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ind w:left="641" w:firstLine="640"/>
        <w:rPr>
          <w:rFonts w:ascii="Times New Roman" w:hAnsi="Times New Roman" w:hint="eastAsia"/>
          <w:szCs w:val="32"/>
        </w:rPr>
      </w:pPr>
    </w:p>
    <w:p w:rsidR="00992072" w:rsidRPr="001D6E00" w:rsidRDefault="00992072" w:rsidP="00992072">
      <w:pPr>
        <w:spacing w:line="600" w:lineRule="exact"/>
        <w:jc w:val="center"/>
        <w:rPr>
          <w:rFonts w:ascii="Times New Roman" w:eastAsia="方正仿宋_GBK" w:hAnsi="Times New Roman" w:hint="eastAsia"/>
          <w:sz w:val="32"/>
          <w:szCs w:val="32"/>
        </w:rPr>
      </w:pPr>
      <w:r w:rsidRPr="001D6E00">
        <w:rPr>
          <w:rFonts w:ascii="Times New Roman" w:eastAsia="方正仿宋_GBK" w:hAnsi="Times New Roman" w:hint="eastAsia"/>
          <w:sz w:val="32"/>
          <w:szCs w:val="32"/>
        </w:rPr>
        <w:t>资府发〔</w:t>
      </w:r>
      <w:r w:rsidRPr="001D6E00">
        <w:rPr>
          <w:rFonts w:ascii="Times New Roman" w:eastAsia="方正仿宋_GBK" w:hAnsi="Times New Roman" w:hint="eastAsia"/>
          <w:sz w:val="32"/>
          <w:szCs w:val="32"/>
        </w:rPr>
        <w:t>2022</w:t>
      </w:r>
      <w:r w:rsidRPr="001D6E00">
        <w:rPr>
          <w:rFonts w:ascii="Times New Roman" w:eastAsia="方正仿宋_GBK" w:hAnsi="Times New Roman" w:hint="eastAsia"/>
          <w:sz w:val="32"/>
          <w:szCs w:val="32"/>
        </w:rPr>
        <w:t>〕</w:t>
      </w:r>
      <w:r w:rsidRPr="001D6E00">
        <w:rPr>
          <w:rFonts w:ascii="Times New Roman" w:eastAsia="方正仿宋_GBK" w:hAnsi="Times New Roman" w:hint="eastAsia"/>
          <w:sz w:val="32"/>
          <w:szCs w:val="32"/>
        </w:rPr>
        <w:t>1</w:t>
      </w:r>
      <w:r>
        <w:rPr>
          <w:rFonts w:ascii="Times New Roman" w:eastAsia="方正仿宋_GBK" w:hAnsi="Times New Roman" w:hint="eastAsia"/>
          <w:sz w:val="32"/>
          <w:szCs w:val="32"/>
        </w:rPr>
        <w:t>7</w:t>
      </w:r>
      <w:r w:rsidRPr="001D6E00">
        <w:rPr>
          <w:rFonts w:ascii="Times New Roman" w:eastAsia="方正仿宋_GBK" w:hAnsi="Times New Roman" w:hint="eastAsia"/>
          <w:sz w:val="32"/>
          <w:szCs w:val="32"/>
        </w:rPr>
        <w:t>号</w:t>
      </w:r>
    </w:p>
    <w:p w:rsidR="00992072" w:rsidRPr="001D6E00" w:rsidRDefault="00992072" w:rsidP="00992072">
      <w:pPr>
        <w:spacing w:line="540" w:lineRule="exact"/>
        <w:ind w:firstLine="640"/>
        <w:rPr>
          <w:rFonts w:ascii="Times New Roman" w:hAnsi="Times New Roman" w:hint="eastAsia"/>
          <w:szCs w:val="32"/>
        </w:rPr>
      </w:pPr>
    </w:p>
    <w:p w:rsidR="00992072" w:rsidRPr="001D6E00" w:rsidRDefault="00992072" w:rsidP="00992072">
      <w:pPr>
        <w:spacing w:line="540" w:lineRule="exact"/>
        <w:jc w:val="center"/>
        <w:rPr>
          <w:rFonts w:ascii="Times New Roman" w:eastAsia="方正小标宋_GBK" w:hAnsi="Times New Roman" w:hint="eastAsia"/>
          <w:sz w:val="44"/>
          <w:szCs w:val="32"/>
        </w:rPr>
      </w:pPr>
    </w:p>
    <w:p w:rsidR="00990610" w:rsidRDefault="00990610" w:rsidP="00992072">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资阳市</w:t>
      </w:r>
      <w:r>
        <w:rPr>
          <w:rFonts w:ascii="方正小标宋_GBK" w:eastAsia="方正小标宋_GBK" w:hAnsi="方正小标宋_GBK" w:cs="方正小标宋_GBK"/>
          <w:sz w:val="44"/>
          <w:szCs w:val="44"/>
        </w:rPr>
        <w:t>人民政府</w:t>
      </w:r>
    </w:p>
    <w:p w:rsidR="00836050" w:rsidRDefault="00990610" w:rsidP="00992072">
      <w:pPr>
        <w:spacing w:line="540" w:lineRule="exact"/>
        <w:jc w:val="center"/>
        <w:rPr>
          <w:rFonts w:ascii="方正小标宋_GBK" w:eastAsia="方正小标宋_GBK" w:hAnsi="方正小标宋_GBK" w:cs="方正小标宋_GBK" w:hint="eastAsia"/>
          <w:sz w:val="44"/>
          <w:szCs w:val="44"/>
        </w:rPr>
      </w:pPr>
      <w:r w:rsidRPr="00836050">
        <w:rPr>
          <w:rFonts w:ascii="方正小标宋_GBK" w:eastAsia="方正小标宋_GBK" w:hAnsi="方正小标宋_GBK" w:cs="方正小标宋_GBK" w:hint="eastAsia"/>
          <w:sz w:val="44"/>
          <w:szCs w:val="44"/>
        </w:rPr>
        <w:t>关于</w:t>
      </w:r>
      <w:r w:rsidRPr="00836050">
        <w:rPr>
          <w:rFonts w:ascii="方正小标宋_GBK" w:eastAsia="方正小标宋_GBK" w:hAnsi="方正小标宋_GBK" w:cs="方正小标宋_GBK"/>
          <w:sz w:val="44"/>
          <w:szCs w:val="44"/>
        </w:rPr>
        <w:t>印发</w:t>
      </w:r>
      <w:r w:rsidRPr="00836050">
        <w:rPr>
          <w:rFonts w:ascii="方正小标宋_GBK" w:eastAsia="方正小标宋_GBK" w:hAnsi="方正小标宋_GBK" w:cs="方正小标宋_GBK" w:hint="eastAsia"/>
          <w:sz w:val="44"/>
          <w:szCs w:val="44"/>
        </w:rPr>
        <w:t>《资阳市行政许可事项清单</w:t>
      </w:r>
    </w:p>
    <w:p w:rsidR="00990610" w:rsidRPr="00836050" w:rsidRDefault="00990610" w:rsidP="00992072">
      <w:pPr>
        <w:spacing w:line="540" w:lineRule="exact"/>
        <w:jc w:val="center"/>
        <w:rPr>
          <w:rFonts w:ascii="方正小标宋_GBK" w:eastAsia="方正小标宋_GBK" w:hAnsi="方正小标宋_GBK" w:cs="方正小标宋_GBK"/>
          <w:sz w:val="44"/>
          <w:szCs w:val="44"/>
        </w:rPr>
      </w:pPr>
      <w:r w:rsidRPr="00836050">
        <w:rPr>
          <w:rFonts w:ascii="方正小标宋_GBK" w:eastAsia="方正小标宋_GBK" w:hAnsi="方正小标宋_GBK" w:cs="方正小标宋_GBK" w:hint="eastAsia"/>
          <w:sz w:val="44"/>
          <w:szCs w:val="44"/>
        </w:rPr>
        <w:t>（2022年版）》</w:t>
      </w:r>
      <w:r w:rsidRPr="00836050">
        <w:rPr>
          <w:rFonts w:ascii="方正小标宋_GBK" w:eastAsia="方正小标宋_GBK" w:hAnsi="方正小标宋_GBK" w:cs="方正小标宋_GBK"/>
          <w:sz w:val="44"/>
          <w:szCs w:val="44"/>
        </w:rPr>
        <w:t>的通知</w:t>
      </w:r>
    </w:p>
    <w:p w:rsidR="00990610" w:rsidRPr="00836050" w:rsidRDefault="00990610" w:rsidP="00992072">
      <w:pPr>
        <w:pStyle w:val="a4"/>
        <w:spacing w:after="0" w:line="540" w:lineRule="exact"/>
        <w:jc w:val="center"/>
        <w:rPr>
          <w:rFonts w:ascii="方正仿宋_GBK" w:eastAsia="方正仿宋_GBK" w:hAnsi="方正仿宋_GBK" w:cs="方正仿宋_GBK" w:hint="eastAsia"/>
          <w:sz w:val="32"/>
          <w:szCs w:val="32"/>
        </w:rPr>
      </w:pPr>
    </w:p>
    <w:p w:rsidR="00990610" w:rsidRDefault="00990610" w:rsidP="00992072">
      <w:pPr>
        <w:pStyle w:val="a4"/>
        <w:spacing w:after="0" w:line="540" w:lineRule="exact"/>
        <w:rPr>
          <w:rFonts w:ascii="Times New Roman" w:eastAsia="方正仿宋_GBK" w:hAnsi="Times New Roman" w:hint="eastAsia"/>
          <w:sz w:val="32"/>
          <w:szCs w:val="32"/>
        </w:rPr>
      </w:pPr>
      <w:r>
        <w:rPr>
          <w:rFonts w:ascii="方正仿宋_GBK" w:eastAsia="方正仿宋_GBK" w:hAnsi="方正仿宋_GBK" w:cs="方正仿宋_GBK" w:hint="eastAsia"/>
          <w:sz w:val="32"/>
          <w:szCs w:val="32"/>
        </w:rPr>
        <w:t>各县（区）</w:t>
      </w:r>
      <w:r>
        <w:rPr>
          <w:rFonts w:ascii="方正仿宋_GBK" w:eastAsia="方正仿宋_GBK" w:hAnsi="方正仿宋_GBK" w:cs="方正仿宋_GBK"/>
          <w:sz w:val="32"/>
          <w:szCs w:val="32"/>
        </w:rPr>
        <w:t>人民政府，高新区管委会、临空经济区管委会，</w:t>
      </w:r>
      <w:r>
        <w:rPr>
          <w:rFonts w:ascii="方正仿宋_GBK" w:eastAsia="方正仿宋_GBK" w:hAnsi="方正仿宋_GBK" w:cs="方正仿宋_GBK" w:hint="eastAsia"/>
          <w:sz w:val="32"/>
          <w:szCs w:val="32"/>
        </w:rPr>
        <w:t>市级相关部门（单位）</w:t>
      </w:r>
      <w:r>
        <w:rPr>
          <w:rFonts w:ascii="Times New Roman" w:eastAsia="方正仿宋_GBK" w:hAnsi="Times New Roman" w:hint="eastAsia"/>
          <w:sz w:val="32"/>
          <w:szCs w:val="32"/>
        </w:rPr>
        <w:t>：</w:t>
      </w:r>
    </w:p>
    <w:p w:rsidR="00990610" w:rsidRDefault="00990610" w:rsidP="00992072">
      <w:pPr>
        <w:pStyle w:val="a4"/>
        <w:spacing w:after="0"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现将《资阳市行政许可事项清单（</w:t>
      </w:r>
      <w:r>
        <w:rPr>
          <w:rFonts w:ascii="Times New Roman" w:eastAsia="方正仿宋_GBK" w:hAnsi="Times New Roman"/>
          <w:spacing w:val="-20"/>
          <w:sz w:val="32"/>
          <w:szCs w:val="32"/>
        </w:rPr>
        <w:t>2022</w:t>
      </w:r>
      <w:r>
        <w:rPr>
          <w:rFonts w:ascii="方正仿宋_GBK" w:eastAsia="方正仿宋_GBK" w:hAnsi="方正仿宋_GBK" w:cs="方正仿宋_GBK"/>
          <w:sz w:val="32"/>
          <w:szCs w:val="32"/>
        </w:rPr>
        <w:t>年版）》印发给你们，请认真组织实施。</w:t>
      </w:r>
    </w:p>
    <w:p w:rsidR="00990610" w:rsidRDefault="00990610" w:rsidP="00992072">
      <w:pPr>
        <w:pStyle w:val="2"/>
        <w:spacing w:line="540" w:lineRule="exact"/>
        <w:ind w:firstLine="680"/>
      </w:pPr>
    </w:p>
    <w:p w:rsidR="00990610" w:rsidRDefault="00990610" w:rsidP="00992072">
      <w:pPr>
        <w:spacing w:line="540" w:lineRule="exact"/>
        <w:ind w:rightChars="658" w:right="1382" w:firstLineChars="1100" w:firstLine="3520"/>
        <w:jc w:val="right"/>
        <w:rPr>
          <w:rFonts w:ascii="Times New Roman" w:eastAsia="方正仿宋_GBK" w:hAnsi="Times New Roman"/>
          <w:sz w:val="32"/>
          <w:szCs w:val="32"/>
        </w:rPr>
      </w:pPr>
      <w:r>
        <w:rPr>
          <w:rFonts w:ascii="Times New Roman" w:eastAsia="方正仿宋_GBK" w:hAnsi="Times New Roman" w:hint="eastAsia"/>
          <w:sz w:val="32"/>
          <w:szCs w:val="32"/>
        </w:rPr>
        <w:t>资阳</w:t>
      </w:r>
      <w:r>
        <w:rPr>
          <w:rFonts w:ascii="Times New Roman" w:eastAsia="方正仿宋_GBK" w:hAnsi="Times New Roman"/>
          <w:sz w:val="32"/>
          <w:szCs w:val="32"/>
        </w:rPr>
        <w:t>市人民政府</w:t>
      </w:r>
      <w:r>
        <w:rPr>
          <w:rFonts w:ascii="Times New Roman" w:eastAsia="方正仿宋_GBK" w:hAnsi="Times New Roman"/>
          <w:sz w:val="32"/>
          <w:szCs w:val="32"/>
        </w:rPr>
        <w:t xml:space="preserve">    </w:t>
      </w:r>
    </w:p>
    <w:p w:rsidR="00990610" w:rsidRDefault="00990610" w:rsidP="00992072">
      <w:pPr>
        <w:spacing w:line="540" w:lineRule="exact"/>
        <w:ind w:rightChars="564" w:right="1184" w:firstLineChars="1400" w:firstLine="4480"/>
        <w:jc w:val="right"/>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24"/>
          <w:attr w:name="Month" w:val="11"/>
          <w:attr w:name="Year" w:val="2022"/>
        </w:smartTagPr>
        <w:r>
          <w:rPr>
            <w:rFonts w:ascii="Times New Roman" w:eastAsia="方正仿宋_GBK" w:hAnsi="Times New Roman"/>
            <w:sz w:val="32"/>
            <w:szCs w:val="32"/>
          </w:rPr>
          <w:t>202</w:t>
        </w:r>
        <w:r>
          <w:rPr>
            <w:rFonts w:ascii="Times New Roman" w:eastAsia="方正仿宋_GBK" w:hAnsi="Times New Roman" w:hint="eastAsia"/>
            <w:sz w:val="32"/>
            <w:szCs w:val="32"/>
          </w:rPr>
          <w:t>2</w:t>
        </w:r>
        <w:r>
          <w:rPr>
            <w:rFonts w:ascii="Times New Roman" w:eastAsia="方正仿宋_GBK" w:hAnsi="Times New Roman"/>
            <w:sz w:val="32"/>
            <w:szCs w:val="32"/>
          </w:rPr>
          <w:t>年</w:t>
        </w:r>
        <w:r>
          <w:rPr>
            <w:rFonts w:ascii="Times New Roman" w:eastAsia="方正仿宋_GBK" w:hAnsi="Times New Roman" w:hint="eastAsia"/>
            <w:sz w:val="32"/>
            <w:szCs w:val="32"/>
          </w:rPr>
          <w:t>11</w:t>
        </w:r>
        <w:r>
          <w:rPr>
            <w:rFonts w:ascii="Times New Roman" w:eastAsia="方正仿宋_GBK" w:hAnsi="Times New Roman"/>
            <w:sz w:val="32"/>
            <w:szCs w:val="32"/>
          </w:rPr>
          <w:t>月</w:t>
        </w:r>
        <w:r>
          <w:rPr>
            <w:rFonts w:ascii="Times New Roman" w:eastAsia="方正仿宋_GBK" w:hAnsi="Times New Roman" w:hint="eastAsia"/>
            <w:sz w:val="32"/>
            <w:szCs w:val="32"/>
          </w:rPr>
          <w:t>24</w:t>
        </w:r>
        <w:r>
          <w:rPr>
            <w:rFonts w:ascii="Times New Roman" w:eastAsia="方正仿宋_GBK" w:hAnsi="Times New Roman"/>
            <w:sz w:val="32"/>
            <w:szCs w:val="32"/>
          </w:rPr>
          <w:t>日</w:t>
        </w:r>
      </w:smartTag>
      <w:r>
        <w:rPr>
          <w:rFonts w:ascii="Times New Roman" w:eastAsia="方正仿宋_GBK" w:hAnsi="Times New Roman"/>
          <w:sz w:val="32"/>
          <w:szCs w:val="32"/>
        </w:rPr>
        <w:t xml:space="preserve">     </w:t>
      </w:r>
    </w:p>
    <w:p w:rsidR="00990610" w:rsidRDefault="00990610" w:rsidP="00990610">
      <w:pPr>
        <w:pStyle w:val="2"/>
        <w:ind w:firstLineChars="0" w:firstLine="0"/>
        <w:rPr>
          <w:rFonts w:eastAsia="方正黑体_GBK"/>
          <w:sz w:val="28"/>
          <w:szCs w:val="28"/>
        </w:rPr>
        <w:sectPr w:rsidR="00990610" w:rsidSect="00990610">
          <w:headerReference w:type="default" r:id="rId6"/>
          <w:footerReference w:type="even" r:id="rId7"/>
          <w:footerReference w:type="default" r:id="rId8"/>
          <w:pgSz w:w="11906" w:h="16838" w:code="9"/>
          <w:pgMar w:top="2098" w:right="1474" w:bottom="1985" w:left="1588" w:header="851" w:footer="1474" w:gutter="0"/>
          <w:cols w:space="720"/>
          <w:docGrid w:type="lines" w:linePitch="312"/>
        </w:sectPr>
      </w:pPr>
    </w:p>
    <w:p w:rsidR="00990610" w:rsidRDefault="00990610" w:rsidP="00990610">
      <w:pPr>
        <w:widowControl/>
        <w:spacing w:line="600" w:lineRule="exact"/>
        <w:jc w:val="center"/>
        <w:textAlignment w:val="center"/>
        <w:rPr>
          <w:rFonts w:eastAsia="方正黑体_GBK" w:hint="eastAsia"/>
          <w:sz w:val="28"/>
          <w:szCs w:val="28"/>
        </w:rPr>
      </w:pPr>
      <w:r>
        <w:rPr>
          <w:rFonts w:ascii="方正小标宋_GBK" w:eastAsia="方正小标宋_GBK" w:hAnsi="方正小标宋_GBK" w:cs="方正小标宋_GBK" w:hint="eastAsia"/>
          <w:kern w:val="0"/>
          <w:sz w:val="40"/>
          <w:szCs w:val="40"/>
        </w:rPr>
        <w:lastRenderedPageBreak/>
        <w:t>资阳市行政许可事项清单（2022年版）</w:t>
      </w:r>
    </w:p>
    <w:p w:rsidR="00990610" w:rsidRPr="00990610" w:rsidRDefault="00990610" w:rsidP="00990610">
      <w:pPr>
        <w:pStyle w:val="2"/>
        <w:spacing w:line="240" w:lineRule="exact"/>
        <w:ind w:firstLineChars="0" w:firstLine="0"/>
        <w:rPr>
          <w:rFonts w:eastAsia="方正黑体_GBK"/>
          <w:sz w:val="28"/>
          <w:szCs w:val="28"/>
        </w:rPr>
      </w:pPr>
    </w:p>
    <w:tbl>
      <w:tblPr>
        <w:tblW w:w="14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8"/>
        <w:gridCol w:w="1603"/>
        <w:gridCol w:w="1484"/>
        <w:gridCol w:w="1650"/>
        <w:gridCol w:w="2520"/>
        <w:gridCol w:w="4680"/>
        <w:gridCol w:w="1783"/>
      </w:tblGrid>
      <w:tr w:rsidR="00990610" w:rsidTr="00992072">
        <w:trPr>
          <w:trHeight w:val="567"/>
          <w:tblHeader/>
          <w:jc w:val="center"/>
        </w:trPr>
        <w:tc>
          <w:tcPr>
            <w:tcW w:w="758" w:type="dxa"/>
            <w:vAlign w:val="center"/>
          </w:tcPr>
          <w:p w:rsidR="00990610" w:rsidRDefault="00990610" w:rsidP="00990610">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序号</w:t>
            </w:r>
          </w:p>
        </w:tc>
        <w:tc>
          <w:tcPr>
            <w:tcW w:w="1603" w:type="dxa"/>
            <w:vAlign w:val="center"/>
          </w:tcPr>
          <w:p w:rsidR="00990610" w:rsidRDefault="00990610" w:rsidP="00990610">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事项名称</w:t>
            </w:r>
          </w:p>
        </w:tc>
        <w:tc>
          <w:tcPr>
            <w:tcW w:w="1484" w:type="dxa"/>
            <w:vAlign w:val="center"/>
          </w:tcPr>
          <w:p w:rsidR="00990610" w:rsidRDefault="00990610" w:rsidP="00992072">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主管部门</w:t>
            </w:r>
          </w:p>
        </w:tc>
        <w:tc>
          <w:tcPr>
            <w:tcW w:w="1650" w:type="dxa"/>
            <w:vAlign w:val="center"/>
          </w:tcPr>
          <w:p w:rsidR="00990610" w:rsidRDefault="00990610" w:rsidP="00992072">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实施机关</w:t>
            </w:r>
          </w:p>
        </w:tc>
        <w:tc>
          <w:tcPr>
            <w:tcW w:w="2520" w:type="dxa"/>
            <w:vAlign w:val="center"/>
          </w:tcPr>
          <w:p w:rsidR="00990610" w:rsidRDefault="00990610" w:rsidP="00990610">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设定依据</w:t>
            </w:r>
          </w:p>
        </w:tc>
        <w:tc>
          <w:tcPr>
            <w:tcW w:w="4680" w:type="dxa"/>
            <w:vAlign w:val="center"/>
          </w:tcPr>
          <w:p w:rsidR="00990610" w:rsidRDefault="00990610" w:rsidP="00990610">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实施依据</w:t>
            </w:r>
          </w:p>
        </w:tc>
        <w:tc>
          <w:tcPr>
            <w:tcW w:w="1783" w:type="dxa"/>
            <w:vAlign w:val="center"/>
          </w:tcPr>
          <w:p w:rsidR="00990610" w:rsidRDefault="00990610" w:rsidP="00990610">
            <w:pPr>
              <w:spacing w:line="350" w:lineRule="exact"/>
              <w:jc w:val="center"/>
              <w:rPr>
                <w:rFonts w:ascii="方正楷体_GBK" w:eastAsia="方正楷体_GBK" w:hAnsi="方正楷体_GBK" w:cs="方正楷体_GBK" w:hint="eastAsia"/>
                <w:b/>
                <w:bCs/>
                <w:szCs w:val="21"/>
              </w:rPr>
            </w:pPr>
            <w:r>
              <w:rPr>
                <w:rFonts w:ascii="方正楷体_GBK" w:eastAsia="方正楷体_GBK" w:hAnsi="方正楷体_GBK" w:cs="方正楷体_GBK" w:hint="eastAsia"/>
                <w:b/>
                <w:bCs/>
                <w:szCs w:val="21"/>
              </w:rPr>
              <w:t>备注</w:t>
            </w:r>
          </w:p>
        </w:tc>
      </w:tr>
      <w:tr w:rsidR="00990610" w:rsidTr="00992072">
        <w:trPr>
          <w:trHeight w:val="823"/>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szCs w:val="21"/>
              </w:rPr>
            </w:pPr>
            <w:r>
              <w:rPr>
                <w:rFonts w:ascii="Times New Roman" w:eastAsia="方正仿宋_GBK" w:hAnsi="Times New Roman"/>
                <w:kern w:val="0"/>
                <w:szCs w:val="21"/>
                <w:lang/>
              </w:rPr>
              <w:t>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szCs w:val="21"/>
              </w:rPr>
            </w:pPr>
            <w:r>
              <w:rPr>
                <w:rFonts w:ascii="Times New Roman" w:eastAsia="方正仿宋_GBK" w:hAnsi="Times New Roman"/>
                <w:kern w:val="0"/>
                <w:szCs w:val="21"/>
                <w:lang/>
              </w:rPr>
              <w:t>固定资产投资项目核准（含国发〔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72</w:t>
            </w:r>
            <w:r>
              <w:rPr>
                <w:rFonts w:ascii="Times New Roman" w:eastAsia="方正仿宋_GBK" w:hAnsi="Times New Roman"/>
                <w:kern w:val="0"/>
                <w:szCs w:val="21"/>
                <w:lang/>
              </w:rPr>
              <w:t>号文件规定的外商投资项目）（</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kern w:val="0"/>
                <w:szCs w:val="21"/>
                <w:lang/>
              </w:rPr>
              <w:t>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w:t>
            </w:r>
          </w:p>
          <w:p w:rsidR="00990610" w:rsidRDefault="00990610" w:rsidP="00992072">
            <w:pPr>
              <w:widowControl/>
              <w:jc w:val="center"/>
              <w:textAlignment w:val="center"/>
              <w:rPr>
                <w:rFonts w:ascii="Times New Roman" w:eastAsia="方正仿宋_GBK" w:hAnsi="Times New Roman"/>
                <w:szCs w:val="21"/>
              </w:rPr>
            </w:pPr>
            <w:r>
              <w:rPr>
                <w:rFonts w:ascii="Times New Roman" w:eastAsia="方正仿宋_GBK" w:hAnsi="Times New Roman"/>
                <w:kern w:val="0"/>
                <w:szCs w:val="21"/>
                <w:lang/>
              </w:rPr>
              <w:t>市经济和信息化局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市发展改革委（非技术改造类）；</w:t>
            </w:r>
          </w:p>
          <w:p w:rsidR="00990610" w:rsidRDefault="00990610" w:rsidP="00992072">
            <w:pPr>
              <w:widowControl/>
              <w:textAlignment w:val="center"/>
              <w:rPr>
                <w:rFonts w:ascii="Times New Roman" w:eastAsia="方正仿宋_GBK" w:hAnsi="Times New Roman"/>
                <w:szCs w:val="21"/>
              </w:rPr>
            </w:pPr>
            <w:r>
              <w:rPr>
                <w:rFonts w:ascii="Times New Roman" w:eastAsia="方正仿宋_GBK" w:hAnsi="Times New Roman"/>
                <w:kern w:val="0"/>
                <w:szCs w:val="21"/>
                <w:lang/>
              </w:rPr>
              <w:t>市经济和信息化局（技术改造类）</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szCs w:val="21"/>
              </w:rPr>
            </w:pPr>
            <w:r>
              <w:rPr>
                <w:rFonts w:ascii="Times New Roman" w:eastAsia="方正仿宋_GBK" w:hAnsi="Times New Roman"/>
                <w:kern w:val="0"/>
                <w:szCs w:val="21"/>
                <w:lang/>
              </w:rPr>
              <w:t>《企业投资项目核准和备案管理条例》</w:t>
            </w:r>
          </w:p>
        </w:tc>
        <w:tc>
          <w:tcPr>
            <w:tcW w:w="4680" w:type="dxa"/>
            <w:vAlign w:val="center"/>
          </w:tcPr>
          <w:p w:rsidR="00990610" w:rsidRDefault="00990610" w:rsidP="00990610">
            <w:pPr>
              <w:widowControl/>
              <w:jc w:val="left"/>
              <w:textAlignment w:val="center"/>
              <w:rPr>
                <w:rFonts w:ascii="Times New Roman" w:eastAsia="方正仿宋_GBK" w:hAnsi="Times New Roman"/>
                <w:szCs w:val="21"/>
              </w:rPr>
            </w:pPr>
            <w:r>
              <w:rPr>
                <w:rFonts w:ascii="Times New Roman" w:eastAsia="方正仿宋_GBK" w:hAnsi="Times New Roman"/>
                <w:kern w:val="0"/>
                <w:szCs w:val="21"/>
                <w:lang/>
              </w:rPr>
              <w:t>《企业投资项目核准和备案管理条例》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rPr>
            </w:pPr>
            <w:r>
              <w:rPr>
                <w:rFonts w:ascii="Times New Roman" w:eastAsia="方正仿宋_GBK" w:hAnsi="Times New Roman"/>
                <w:kern w:val="0"/>
                <w:szCs w:val="21"/>
                <w:lang/>
              </w:rPr>
              <w:t>除跨县（</w:t>
            </w:r>
            <w:r>
              <w:rPr>
                <w:rFonts w:ascii="Times New Roman" w:eastAsia="方正仿宋_GBK" w:hAnsi="Times New Roman" w:hint="eastAsia"/>
                <w:kern w:val="0"/>
                <w:szCs w:val="21"/>
                <w:lang/>
              </w:rPr>
              <w:t>市、</w:t>
            </w:r>
            <w:r>
              <w:rPr>
                <w:rFonts w:ascii="Times New Roman" w:eastAsia="方正仿宋_GBK" w:hAnsi="Times New Roman"/>
                <w:kern w:val="0"/>
                <w:szCs w:val="21"/>
                <w:lang/>
              </w:rPr>
              <w:t>区）的项目外，扩权试点县（安岳县、乐至县）执行市级核准权限</w:t>
            </w:r>
          </w:p>
        </w:tc>
      </w:tr>
      <w:tr w:rsidR="00990610" w:rsidTr="00992072">
        <w:trPr>
          <w:trHeight w:val="1185"/>
          <w:jc w:val="center"/>
        </w:trPr>
        <w:tc>
          <w:tcPr>
            <w:tcW w:w="758" w:type="dxa"/>
            <w:vMerge/>
            <w:vAlign w:val="center"/>
          </w:tcPr>
          <w:p w:rsidR="00990610" w:rsidRDefault="00990610" w:rsidP="00990610">
            <w:pPr>
              <w:jc w:val="center"/>
              <w:rPr>
                <w:rFonts w:ascii="Times New Roman" w:eastAsia="方正仿宋_GBK" w:hAnsi="Times New Roman"/>
                <w:szCs w:val="21"/>
              </w:rPr>
            </w:pPr>
          </w:p>
        </w:tc>
        <w:tc>
          <w:tcPr>
            <w:tcW w:w="1603" w:type="dxa"/>
            <w:vMerge/>
            <w:vAlign w:val="center"/>
          </w:tcPr>
          <w:p w:rsidR="00990610" w:rsidRDefault="00990610" w:rsidP="00990610">
            <w:pPr>
              <w:spacing w:line="400" w:lineRule="atLeast"/>
              <w:jc w:val="left"/>
              <w:rPr>
                <w:rFonts w:ascii="Times New Roman" w:eastAsia="方正仿宋_GBK" w:hAnsi="Times New Roman"/>
                <w:szCs w:val="21"/>
              </w:rPr>
            </w:pPr>
          </w:p>
        </w:tc>
        <w:tc>
          <w:tcPr>
            <w:tcW w:w="1484" w:type="dxa"/>
            <w:vMerge/>
            <w:vAlign w:val="center"/>
          </w:tcPr>
          <w:p w:rsidR="00990610" w:rsidRDefault="00990610" w:rsidP="00992072">
            <w:pPr>
              <w:jc w:val="center"/>
              <w:rPr>
                <w:rFonts w:ascii="Times New Roman" w:eastAsia="方正仿宋_GBK" w:hAnsi="Times New Roman"/>
                <w:szCs w:val="21"/>
                <w:highlight w:val="red"/>
              </w:rPr>
            </w:pPr>
          </w:p>
        </w:tc>
        <w:tc>
          <w:tcPr>
            <w:tcW w:w="1650" w:type="dxa"/>
            <w:vMerge/>
            <w:vAlign w:val="center"/>
          </w:tcPr>
          <w:p w:rsidR="00990610" w:rsidRDefault="00990610" w:rsidP="00992072">
            <w:pPr>
              <w:rPr>
                <w:rFonts w:ascii="Times New Roman" w:eastAsia="方正仿宋_GBK" w:hAnsi="Times New Roman"/>
                <w:szCs w:val="21"/>
              </w:rPr>
            </w:pPr>
          </w:p>
        </w:tc>
        <w:tc>
          <w:tcPr>
            <w:tcW w:w="2520" w:type="dxa"/>
            <w:vMerge/>
            <w:vAlign w:val="center"/>
          </w:tcPr>
          <w:p w:rsidR="00990610" w:rsidRDefault="00990610" w:rsidP="00990610">
            <w:pPr>
              <w:jc w:val="left"/>
              <w:rPr>
                <w:rFonts w:ascii="Times New Roman" w:eastAsia="方正仿宋_GBK" w:hAnsi="Times New Roman"/>
                <w:szCs w:val="21"/>
              </w:rPr>
            </w:pPr>
          </w:p>
        </w:tc>
        <w:tc>
          <w:tcPr>
            <w:tcW w:w="4680" w:type="dxa"/>
            <w:vAlign w:val="center"/>
          </w:tcPr>
          <w:p w:rsidR="00990610" w:rsidRDefault="00990610" w:rsidP="00990610">
            <w:pPr>
              <w:widowControl/>
              <w:jc w:val="left"/>
              <w:textAlignment w:val="center"/>
              <w:rPr>
                <w:rFonts w:ascii="Times New Roman" w:eastAsia="方正仿宋_GBK" w:hAnsi="Times New Roman"/>
                <w:szCs w:val="21"/>
              </w:rPr>
            </w:pPr>
            <w:r>
              <w:rPr>
                <w:rFonts w:ascii="Times New Roman" w:eastAsia="方正仿宋_GBK" w:hAnsi="Times New Roman"/>
                <w:kern w:val="0"/>
                <w:szCs w:val="21"/>
                <w:lang/>
              </w:rPr>
              <w:t>《四川省人民政府关于发布政府核准的投资项目目录（四川省</w:t>
            </w:r>
            <w:r>
              <w:rPr>
                <w:rFonts w:ascii="Times New Roman" w:eastAsia="方正仿宋_GBK" w:hAnsi="Times New Roman"/>
                <w:kern w:val="0"/>
                <w:szCs w:val="21"/>
                <w:lang/>
              </w:rPr>
              <w:t>2017</w:t>
            </w:r>
            <w:r>
              <w:rPr>
                <w:rFonts w:ascii="Times New Roman" w:eastAsia="方正仿宋_GBK" w:hAnsi="Times New Roman"/>
                <w:kern w:val="0"/>
                <w:szCs w:val="21"/>
                <w:lang/>
              </w:rPr>
              <w:t>年本）的通知》（川府发〔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43</w:t>
            </w:r>
            <w:r>
              <w:rPr>
                <w:rFonts w:ascii="Times New Roman" w:eastAsia="方正仿宋_GBK" w:hAnsi="Times New Roman"/>
                <w:kern w:val="0"/>
                <w:szCs w:val="21"/>
                <w:lang/>
              </w:rPr>
              <w:t>号）</w:t>
            </w:r>
          </w:p>
        </w:tc>
        <w:tc>
          <w:tcPr>
            <w:tcW w:w="1783" w:type="dxa"/>
            <w:vMerge/>
            <w:vAlign w:val="center"/>
          </w:tcPr>
          <w:p w:rsidR="00990610" w:rsidRDefault="00990610" w:rsidP="00990610">
            <w:pPr>
              <w:jc w:val="left"/>
              <w:rPr>
                <w:rFonts w:ascii="Times New Roman" w:eastAsia="方正仿宋_GBK" w:hAnsi="Times New Roman"/>
                <w:szCs w:val="21"/>
              </w:rPr>
            </w:pPr>
          </w:p>
        </w:tc>
      </w:tr>
      <w:tr w:rsidR="00990610" w:rsidTr="00992072">
        <w:trPr>
          <w:trHeight w:val="850"/>
          <w:jc w:val="center"/>
        </w:trPr>
        <w:tc>
          <w:tcPr>
            <w:tcW w:w="758" w:type="dxa"/>
            <w:vMerge/>
            <w:vAlign w:val="center"/>
          </w:tcPr>
          <w:p w:rsidR="00990610" w:rsidRDefault="00990610" w:rsidP="00990610">
            <w:pPr>
              <w:jc w:val="center"/>
              <w:rPr>
                <w:rFonts w:ascii="Times New Roman" w:eastAsia="方正仿宋_GBK" w:hAnsi="Times New Roman"/>
                <w:szCs w:val="21"/>
              </w:rPr>
            </w:pPr>
          </w:p>
        </w:tc>
        <w:tc>
          <w:tcPr>
            <w:tcW w:w="1603" w:type="dxa"/>
            <w:vMerge/>
            <w:vAlign w:val="center"/>
          </w:tcPr>
          <w:p w:rsidR="00990610" w:rsidRDefault="00990610" w:rsidP="00990610">
            <w:pPr>
              <w:spacing w:line="400" w:lineRule="atLeast"/>
              <w:jc w:val="left"/>
              <w:rPr>
                <w:rFonts w:ascii="Times New Roman" w:eastAsia="方正仿宋_GBK" w:hAnsi="Times New Roman"/>
                <w:szCs w:val="21"/>
              </w:rPr>
            </w:pPr>
          </w:p>
        </w:tc>
        <w:tc>
          <w:tcPr>
            <w:tcW w:w="1484" w:type="dxa"/>
            <w:vMerge/>
            <w:vAlign w:val="center"/>
          </w:tcPr>
          <w:p w:rsidR="00990610" w:rsidRDefault="00990610" w:rsidP="00992072">
            <w:pPr>
              <w:jc w:val="center"/>
              <w:rPr>
                <w:rFonts w:ascii="Times New Roman" w:eastAsia="方正仿宋_GBK" w:hAnsi="Times New Roman"/>
                <w:szCs w:val="21"/>
                <w:highlight w:val="red"/>
              </w:rPr>
            </w:pPr>
          </w:p>
        </w:tc>
        <w:tc>
          <w:tcPr>
            <w:tcW w:w="1650" w:type="dxa"/>
            <w:vMerge/>
            <w:vAlign w:val="center"/>
          </w:tcPr>
          <w:p w:rsidR="00990610" w:rsidRDefault="00990610" w:rsidP="00992072">
            <w:pPr>
              <w:rPr>
                <w:rFonts w:ascii="Times New Roman" w:eastAsia="方正仿宋_GBK" w:hAnsi="Times New Roman"/>
                <w:szCs w:val="21"/>
              </w:rPr>
            </w:pPr>
          </w:p>
        </w:tc>
        <w:tc>
          <w:tcPr>
            <w:tcW w:w="2520" w:type="dxa"/>
            <w:vMerge/>
            <w:vAlign w:val="center"/>
          </w:tcPr>
          <w:p w:rsidR="00990610" w:rsidRDefault="00990610" w:rsidP="00990610">
            <w:pPr>
              <w:jc w:val="left"/>
              <w:rPr>
                <w:rFonts w:ascii="Times New Roman" w:eastAsia="方正仿宋_GBK" w:hAnsi="Times New Roman"/>
                <w:szCs w:val="21"/>
              </w:rPr>
            </w:pPr>
          </w:p>
        </w:tc>
        <w:tc>
          <w:tcPr>
            <w:tcW w:w="4680" w:type="dxa"/>
            <w:vAlign w:val="center"/>
          </w:tcPr>
          <w:p w:rsidR="00990610" w:rsidRDefault="00990610" w:rsidP="00990610">
            <w:pPr>
              <w:widowControl/>
              <w:jc w:val="left"/>
              <w:textAlignment w:val="center"/>
              <w:rPr>
                <w:rFonts w:ascii="Times New Roman" w:eastAsia="方正仿宋_GBK" w:hAnsi="Times New Roman"/>
                <w:szCs w:val="21"/>
              </w:rPr>
            </w:pPr>
            <w:r>
              <w:rPr>
                <w:rFonts w:ascii="Times New Roman" w:eastAsia="方正仿宋_GBK" w:hAnsi="Times New Roman"/>
                <w:kern w:val="0"/>
                <w:szCs w:val="21"/>
                <w:lang/>
              </w:rPr>
              <w:t>《四川省企业投资项目核准和备案管理办法》（川办发〔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23</w:t>
            </w:r>
            <w:r>
              <w:rPr>
                <w:rFonts w:ascii="Times New Roman" w:eastAsia="方正仿宋_GBK" w:hAnsi="Times New Roman"/>
                <w:kern w:val="0"/>
                <w:szCs w:val="21"/>
                <w:lang/>
              </w:rPr>
              <w:t>号）</w:t>
            </w:r>
          </w:p>
        </w:tc>
        <w:tc>
          <w:tcPr>
            <w:tcW w:w="1783" w:type="dxa"/>
            <w:vMerge/>
            <w:vAlign w:val="center"/>
          </w:tcPr>
          <w:p w:rsidR="00990610" w:rsidRDefault="00990610" w:rsidP="00990610">
            <w:pPr>
              <w:jc w:val="left"/>
              <w:rPr>
                <w:rFonts w:ascii="Times New Roman" w:eastAsia="方正仿宋_GBK" w:hAnsi="Times New Roman"/>
                <w:szCs w:val="21"/>
              </w:rPr>
            </w:pPr>
          </w:p>
        </w:tc>
      </w:tr>
      <w:tr w:rsidR="00990610" w:rsidTr="00992072">
        <w:trPr>
          <w:trHeight w:val="54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固定资产投资项目节能审查（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kern w:val="0"/>
                <w:szCs w:val="21"/>
                <w:lang/>
              </w:rPr>
              <w:t>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w:t>
            </w:r>
          </w:p>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市经济和信息化局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市发展改革委、县级发展改革部门（非技术改造类）；</w:t>
            </w:r>
          </w:p>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市经济和信息化局、县级经济和信息化部门（技术改造类）；</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《中华人民共和国节约能源法》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《固定资产投资项目节能审查办法》（国家发展改革委令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44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高新区、临空经济区为协同改革先行区，执行省发展改革委、经</w:t>
            </w:r>
            <w:r>
              <w:rPr>
                <w:rFonts w:ascii="Times New Roman" w:eastAsia="方正仿宋_GBK" w:hAnsi="Times New Roman"/>
                <w:kern w:val="0"/>
                <w:szCs w:val="21"/>
                <w:lang/>
              </w:rPr>
              <w:lastRenderedPageBreak/>
              <w:t>济和信息化厅下放的部分省级权限</w:t>
            </w:r>
          </w:p>
        </w:tc>
      </w:tr>
      <w:tr w:rsidR="00990610" w:rsidTr="00992072">
        <w:trPr>
          <w:trHeight w:val="50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《节能监察办法》（国家发展改革委令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《四川省〈中华人民共和国节约能源法〉实施办法》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《四川省固定资产投资项目节能审查办法》（川发改环资〔</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170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3"/>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《四川省技术改造项目节能审查办法》（川经信环资〔</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297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98"/>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《四川省人民政府关于修改〈中国（四川）自由贸易试验区片区管委会实施首批省级管理事项的决定〉的决定》（四川省人民政府令第</w:t>
            </w:r>
            <w:r>
              <w:rPr>
                <w:rFonts w:ascii="Times New Roman" w:eastAsia="方正仿宋_GBK" w:hAnsi="Times New Roman"/>
                <w:kern w:val="0"/>
                <w:szCs w:val="21"/>
                <w:lang/>
              </w:rPr>
              <w:t>344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5"/>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民办、中外合作开办中等及以下学校及其他</w:t>
            </w:r>
            <w:r>
              <w:rPr>
                <w:rFonts w:ascii="Times New Roman" w:eastAsia="方正仿宋_GBK" w:hAnsi="Times New Roman"/>
                <w:kern w:val="0"/>
                <w:szCs w:val="21"/>
                <w:lang/>
              </w:rPr>
              <w:lastRenderedPageBreak/>
              <w:t>教育机构筹设审批（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市教育和体育局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r>
              <w:rPr>
                <w:rFonts w:ascii="Times New Roman" w:eastAsia="方正仿宋_GBK" w:hAnsi="Times New Roman"/>
                <w:color w:val="000000"/>
                <w:kern w:val="0"/>
                <w:szCs w:val="21"/>
              </w:rPr>
              <w:t>县级教育部门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w:t>
            </w:r>
            <w:r>
              <w:rPr>
                <w:rFonts w:ascii="Times New Roman" w:eastAsia="方正仿宋_GBK" w:hAnsi="Times New Roman"/>
                <w:kern w:val="0"/>
                <w:szCs w:val="21"/>
                <w:lang/>
              </w:rPr>
              <w:lastRenderedPageBreak/>
              <w:t>合作办学条例》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《中华人民共和国中外合作办学条例》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《国务院关于当前发展学前教育的若干意见》（国发〔</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41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2"/>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中等及以下学校及其他教育机构设置审批（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r>
              <w:rPr>
                <w:rFonts w:ascii="Times New Roman" w:eastAsia="方正仿宋_GBK" w:hAnsi="Times New Roman"/>
                <w:color w:val="000000"/>
                <w:kern w:val="0"/>
                <w:szCs w:val="21"/>
              </w:rPr>
              <w:t>县级教育部门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《中华人民共和国教育法》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《中华人民共和国中外合作办学条例》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《中华人民共和国中外合作办学条例》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《国务院关于当前发展学前教育的若干意见》（国发〔</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41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《中华人民共和国民办教育促进法实施条例》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《国务院办公厅关于规范校外培训机构发展的意见》（国办发〔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80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00"/>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从事文艺、体育等专业训练的社会组织自行实施义务教育审批（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12</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县级教育部门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《中华人民共和国义务教育法》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《中华人民共和国义务教育法》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校车使用许可（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w:t>
            </w:r>
            <w:r>
              <w:rPr>
                <w:rFonts w:ascii="Times New Roman" w:eastAsia="方正仿宋_GBK" w:hAnsi="Times New Roman"/>
                <w:color w:val="000000"/>
                <w:kern w:val="0"/>
                <w:szCs w:val="21"/>
              </w:rPr>
              <w:t>教育部门</w:t>
            </w:r>
            <w:r>
              <w:rPr>
                <w:rFonts w:ascii="Times New Roman" w:eastAsia="方正仿宋_GBK" w:hAnsi="Times New Roman"/>
                <w:kern w:val="0"/>
                <w:szCs w:val="21"/>
                <w:lang/>
              </w:rPr>
              <w:t>会同公安机关、交通运输部门承办）</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《校车安全管理条例》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4"/>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教师资格认定（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16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市教育和体育局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r>
              <w:rPr>
                <w:rFonts w:ascii="Times New Roman" w:eastAsia="方正仿宋_GBK" w:hAnsi="Times New Roman"/>
                <w:color w:val="000000"/>
                <w:kern w:val="0"/>
                <w:szCs w:val="21"/>
              </w:rPr>
              <w:t>县级教育部</w:t>
            </w:r>
            <w:r>
              <w:rPr>
                <w:rFonts w:ascii="Times New Roman" w:eastAsia="方正仿宋_GBK" w:hAnsi="Times New Roman"/>
                <w:color w:val="000000"/>
                <w:kern w:val="0"/>
                <w:szCs w:val="21"/>
              </w:rPr>
              <w:lastRenderedPageBreak/>
              <w:t>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《中华人民共和国教师法》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《中华人民共和国教师法》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《教师资格条例》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《教师资格条例》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2"/>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w:t>
            </w:r>
            <w:r>
              <w:rPr>
                <w:rFonts w:ascii="Times New Roman" w:eastAsia="方正仿宋_GBK" w:hAnsi="Times New Roman"/>
                <w:kern w:val="0"/>
                <w:szCs w:val="21"/>
                <w:lang/>
              </w:rPr>
              <w:t>&lt;</w:t>
            </w:r>
            <w:r>
              <w:rPr>
                <w:rFonts w:ascii="Times New Roman" w:eastAsia="方正仿宋_GBK" w:hAnsi="Times New Roman"/>
                <w:kern w:val="0"/>
                <w:szCs w:val="21"/>
                <w:lang/>
              </w:rPr>
              <w:t>教师资格条例</w:t>
            </w:r>
            <w:r>
              <w:rPr>
                <w:rFonts w:ascii="Times New Roman" w:eastAsia="方正仿宋_GBK" w:hAnsi="Times New Roman"/>
                <w:kern w:val="0"/>
                <w:szCs w:val="21"/>
                <w:lang/>
              </w:rPr>
              <w:t>&gt;</w:t>
            </w:r>
            <w:r>
              <w:rPr>
                <w:rFonts w:ascii="Times New Roman" w:eastAsia="方正仿宋_GBK" w:hAnsi="Times New Roman"/>
                <w:kern w:val="0"/>
                <w:szCs w:val="21"/>
                <w:lang/>
              </w:rPr>
              <w:t>实施办法》（教育部令第</w:t>
            </w:r>
            <w:r>
              <w:rPr>
                <w:rFonts w:ascii="Times New Roman" w:eastAsia="方正仿宋_GBK" w:hAnsi="Times New Roman"/>
                <w:kern w:val="0"/>
                <w:szCs w:val="21"/>
                <w:lang/>
              </w:rPr>
              <w:t>10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《四川省教师资格制度实施细则》（川教〔</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293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00"/>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适龄儿童、少年因身体状况需要延缓入学或者休学审批（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县级教育部门</w:t>
            </w:r>
            <w:r>
              <w:rPr>
                <w:rFonts w:ascii="Times New Roman" w:eastAsia="方正仿宋_GBK" w:hAnsi="Times New Roman"/>
                <w:kern w:val="0"/>
                <w:szCs w:val="21"/>
                <w:lang/>
              </w:rPr>
              <w:t>；乡镇政府</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《中华人民共和国义务教育法》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《中华人民共和国义务教育法》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9"/>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外国人来华工作许可（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w:t>
            </w:r>
            <w:r>
              <w:rPr>
                <w:rFonts w:ascii="Times New Roman" w:eastAsia="方正仿宋_GBK" w:hAnsi="Times New Roman"/>
                <w:kern w:val="0"/>
                <w:szCs w:val="21"/>
                <w:lang/>
              </w:rPr>
              <w:lastRenderedPageBreak/>
              <w:t>单第</w:t>
            </w:r>
            <w:r>
              <w:rPr>
                <w:rFonts w:ascii="Times New Roman" w:eastAsia="方正仿宋_GBK" w:hAnsi="Times New Roman" w:hint="eastAsia"/>
                <w:kern w:val="0"/>
                <w:szCs w:val="21"/>
                <w:lang/>
              </w:rPr>
              <w:t>19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市科学技术局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市科学技术局（</w:t>
            </w:r>
            <w:r>
              <w:rPr>
                <w:rFonts w:ascii="Times New Roman" w:eastAsia="方正仿宋_GBK" w:hAnsi="Times New Roman"/>
                <w:kern w:val="0"/>
                <w:szCs w:val="21"/>
                <w:lang/>
              </w:rPr>
              <w:t>A</w:t>
            </w:r>
            <w:r>
              <w:rPr>
                <w:rFonts w:ascii="Times New Roman" w:eastAsia="方正仿宋_GBK" w:hAnsi="Times New Roman"/>
                <w:kern w:val="0"/>
                <w:szCs w:val="21"/>
                <w:lang/>
              </w:rPr>
              <w:t>、</w:t>
            </w:r>
            <w:r>
              <w:rPr>
                <w:rFonts w:ascii="Times New Roman" w:eastAsia="方正仿宋_GBK" w:hAnsi="Times New Roman"/>
                <w:kern w:val="0"/>
                <w:szCs w:val="21"/>
                <w:lang/>
              </w:rPr>
              <w:t>B</w:t>
            </w:r>
            <w:r>
              <w:rPr>
                <w:rFonts w:ascii="Times New Roman" w:eastAsia="方正仿宋_GBK" w:hAnsi="Times New Roman"/>
                <w:kern w:val="0"/>
                <w:szCs w:val="21"/>
                <w:lang/>
              </w:rPr>
              <w:t>、部分</w:t>
            </w:r>
            <w:r>
              <w:rPr>
                <w:rFonts w:ascii="Times New Roman" w:eastAsia="方正仿宋_GBK" w:hAnsi="Times New Roman"/>
                <w:kern w:val="0"/>
                <w:szCs w:val="21"/>
                <w:lang/>
              </w:rPr>
              <w:t>C</w:t>
            </w:r>
            <w:r>
              <w:rPr>
                <w:rFonts w:ascii="Times New Roman" w:eastAsia="方正仿宋_GBK" w:hAnsi="Times New Roman"/>
                <w:kern w:val="0"/>
                <w:szCs w:val="21"/>
                <w:lang/>
              </w:rPr>
              <w:lastRenderedPageBreak/>
              <w:t>类）</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《中华人民共和国出境</w:t>
            </w:r>
            <w:r>
              <w:rPr>
                <w:rFonts w:ascii="Times New Roman" w:eastAsia="方正仿宋_GBK" w:hAnsi="Times New Roman"/>
                <w:kern w:val="0"/>
                <w:szCs w:val="21"/>
                <w:lang/>
              </w:rPr>
              <w:lastRenderedPageBreak/>
              <w:t>入境管理法》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《中央编办关于外国人来华工作许可职责分工的通知》（中央编办发〔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97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43"/>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《国家外国专家局人力资源社会保障部外交部公安部关于全面实施外国人来华工作许可制度的通知》（外专发〔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40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1"/>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国务院审改办《关于整合外国人来华工作许可事项意见的函》（审改办函〔</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95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《国家外国专家局关于印发外国人来华工作许可服务指南（暂行）的通知》（外专发〔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36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6"/>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民用枪支及枪支主要零部件、弹药配置许可</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《射击运动枪支配置办法》（公通字〔</w:t>
            </w:r>
            <w:r>
              <w:rPr>
                <w:rFonts w:ascii="Times New Roman" w:eastAsia="方正仿宋_GBK" w:hAnsi="Times New Roman"/>
                <w:kern w:val="0"/>
                <w:szCs w:val="21"/>
                <w:lang/>
              </w:rPr>
              <w:t>2000</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《射击竞技体育运动枪支管理办法》（国家体育总局、公安部令第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民用枪支持枪许可（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《射击竞技体育运动枪支管理办法》（国家体育总局、公安部令第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《公安部关于认真做好民用枪支配售配购使用管理工作的通知》（公治〔</w:t>
            </w:r>
            <w:r>
              <w:rPr>
                <w:rFonts w:ascii="Times New Roman" w:eastAsia="方正仿宋_GBK" w:hAnsi="Times New Roman"/>
                <w:kern w:val="0"/>
                <w:szCs w:val="21"/>
                <w:lang/>
              </w:rPr>
              <w:t>2001</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《公安部治安管理局关于办理民用枪持枪证工作有关事项的通知》（公治〔</w:t>
            </w:r>
            <w:r>
              <w:rPr>
                <w:rFonts w:ascii="Times New Roman" w:eastAsia="方正仿宋_GBK" w:hAnsi="Times New Roman"/>
                <w:kern w:val="0"/>
                <w:szCs w:val="21"/>
                <w:lang/>
              </w:rPr>
              <w:t>1999</w:t>
            </w:r>
            <w:r>
              <w:rPr>
                <w:rFonts w:ascii="Times New Roman" w:eastAsia="方正仿宋_GBK" w:hAnsi="Times New Roman"/>
                <w:kern w:val="0"/>
                <w:szCs w:val="21"/>
                <w:lang/>
              </w:rPr>
              <w:t>〕</w:t>
            </w:r>
            <w:r>
              <w:rPr>
                <w:rFonts w:ascii="Times New Roman" w:eastAsia="方正仿宋_GBK" w:hAnsi="Times New Roman"/>
                <w:kern w:val="0"/>
                <w:szCs w:val="21"/>
                <w:lang/>
              </w:rPr>
              <w:t>1802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8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枪支及枪支主要零部件、弹药运输许可（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47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《射击竞技体育运动枪支管理办法》（国家体育总局、公安部令第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7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《公安部治安管理局关于转发总参办公厅、总政办公厅〈关于执行《中华人民共和国枪支管理法》几个问题的通知〉的通知》（公治〔</w:t>
            </w:r>
            <w:r>
              <w:rPr>
                <w:rFonts w:ascii="Times New Roman" w:eastAsia="方正仿宋_GBK" w:hAnsi="Times New Roman"/>
                <w:kern w:val="0"/>
                <w:szCs w:val="21"/>
                <w:lang/>
              </w:rPr>
              <w:t>1996</w:t>
            </w:r>
            <w:r>
              <w:rPr>
                <w:rFonts w:ascii="Times New Roman" w:eastAsia="方正仿宋_GBK" w:hAnsi="Times New Roman"/>
                <w:kern w:val="0"/>
                <w:szCs w:val="21"/>
                <w:lang/>
              </w:rPr>
              <w:t>〕</w:t>
            </w:r>
            <w:r>
              <w:rPr>
                <w:rFonts w:ascii="Times New Roman" w:eastAsia="方正仿宋_GBK" w:hAnsi="Times New Roman"/>
                <w:kern w:val="0"/>
                <w:szCs w:val="21"/>
                <w:lang/>
              </w:rPr>
              <w:t>881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《公安部关于规范民用枪支配售调拨管理等有关事项的通知》（公治〔</w:t>
            </w:r>
            <w:r>
              <w:rPr>
                <w:rFonts w:ascii="Times New Roman" w:eastAsia="方正仿宋_GBK" w:hAnsi="Times New Roman"/>
                <w:kern w:val="0"/>
                <w:szCs w:val="21"/>
                <w:lang/>
              </w:rPr>
              <w:t>1999</w:t>
            </w:r>
            <w:r>
              <w:rPr>
                <w:rFonts w:ascii="Times New Roman" w:eastAsia="方正仿宋_GBK" w:hAnsi="Times New Roman"/>
                <w:kern w:val="0"/>
                <w:szCs w:val="21"/>
                <w:lang/>
              </w:rPr>
              <w:t>〕</w:t>
            </w:r>
            <w:r>
              <w:rPr>
                <w:rFonts w:ascii="Times New Roman" w:eastAsia="方正仿宋_GBK" w:hAnsi="Times New Roman"/>
                <w:kern w:val="0"/>
                <w:szCs w:val="21"/>
                <w:lang/>
              </w:rPr>
              <w:t>744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《公安部治安局关于办理枪支运输许可证有关问题的批复》（公治〔</w:t>
            </w:r>
            <w:r>
              <w:rPr>
                <w:rFonts w:ascii="Times New Roman" w:eastAsia="方正仿宋_GBK" w:hAnsi="Times New Roman"/>
                <w:kern w:val="0"/>
                <w:szCs w:val="21"/>
                <w:lang/>
              </w:rPr>
              <w:t>2011</w:t>
            </w:r>
            <w:r>
              <w:rPr>
                <w:rFonts w:ascii="Times New Roman" w:eastAsia="方正仿宋_GBK" w:hAnsi="Times New Roman"/>
                <w:kern w:val="0"/>
                <w:szCs w:val="21"/>
                <w:lang/>
              </w:rPr>
              <w:t>〕</w:t>
            </w:r>
            <w:r>
              <w:rPr>
                <w:rFonts w:ascii="Times New Roman" w:eastAsia="方正仿宋_GBK" w:hAnsi="Times New Roman"/>
                <w:kern w:val="0"/>
                <w:szCs w:val="21"/>
                <w:lang/>
              </w:rPr>
              <w:t>750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0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射击竞技体育</w:t>
            </w:r>
          </w:p>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运动枪支及枪支主要零部件、弹药携运许可（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《中华人民共和国枪支管理法》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《射击竞技体育运动枪支管理办法》（国家体育总局、公安部令第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4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Pr="00990610" w:rsidRDefault="00990610" w:rsidP="00990610">
            <w:pPr>
              <w:widowControl/>
              <w:spacing w:line="280" w:lineRule="exact"/>
              <w:jc w:val="left"/>
              <w:textAlignment w:val="center"/>
              <w:rPr>
                <w:rFonts w:ascii="Times New Roman" w:eastAsia="方正仿宋_GBK" w:hAnsi="Times New Roman"/>
                <w:spacing w:val="-6"/>
                <w:kern w:val="0"/>
                <w:szCs w:val="21"/>
                <w:lang/>
              </w:rPr>
            </w:pPr>
            <w:r w:rsidRPr="00990610">
              <w:rPr>
                <w:rFonts w:ascii="Times New Roman" w:eastAsia="方正仿宋_GBK" w:hAnsi="Times New Roman"/>
                <w:spacing w:val="-6"/>
                <w:kern w:val="0"/>
                <w:szCs w:val="21"/>
                <w:lang/>
              </w:rPr>
              <w:t>《公安部关于运动员携带射击运动枪支外出训练比赛办理有关手续的复函》（公治〔</w:t>
            </w:r>
            <w:r w:rsidRPr="00990610">
              <w:rPr>
                <w:rFonts w:ascii="Times New Roman" w:eastAsia="方正仿宋_GBK" w:hAnsi="Times New Roman"/>
                <w:spacing w:val="-6"/>
                <w:kern w:val="0"/>
                <w:szCs w:val="21"/>
                <w:lang/>
              </w:rPr>
              <w:t>1998</w:t>
            </w:r>
            <w:r w:rsidRPr="00990610">
              <w:rPr>
                <w:rFonts w:ascii="Times New Roman" w:eastAsia="方正仿宋_GBK" w:hAnsi="Times New Roman"/>
                <w:spacing w:val="-6"/>
                <w:kern w:val="0"/>
                <w:szCs w:val="21"/>
                <w:lang/>
              </w:rPr>
              <w:t>〕</w:t>
            </w:r>
            <w:r w:rsidRPr="00990610">
              <w:rPr>
                <w:rFonts w:ascii="Times New Roman" w:eastAsia="方正仿宋_GBK" w:hAnsi="Times New Roman"/>
                <w:spacing w:val="-6"/>
                <w:kern w:val="0"/>
                <w:szCs w:val="21"/>
                <w:lang/>
              </w:rPr>
              <w:t>868</w:t>
            </w:r>
            <w:r w:rsidRPr="00990610">
              <w:rPr>
                <w:rFonts w:ascii="Times New Roman" w:eastAsia="方正仿宋_GBK" w:hAnsi="Times New Roman"/>
                <w:spacing w:val="-6"/>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0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举行集会游行示威许可（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《中华人民共和国集会游行示威法》</w:t>
            </w:r>
          </w:p>
        </w:tc>
        <w:tc>
          <w:tcPr>
            <w:tcW w:w="468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《中华人民共和国集会游行示威法》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《中华人民共和国集会游行示威法实施条例》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《中华人民共和国集会游行示威法实施条例》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大型群众性活动安全许可（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《中华人民共和国消防法》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《大型群众性活动安全管理条例》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《大型群众性活动安全管理条例》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3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公章刻制业特种行业许可（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《印铸刻字业暂行管理规则》</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《印铸刻字业暂行管理规则》</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《国务院关于国家行政机关和企业事业单位社会团体印章管理的规定》（国发〔</w:t>
            </w:r>
            <w:r>
              <w:rPr>
                <w:rFonts w:ascii="Times New Roman" w:eastAsia="方正仿宋_GBK" w:hAnsi="Times New Roman"/>
                <w:kern w:val="0"/>
                <w:szCs w:val="21"/>
                <w:lang/>
              </w:rPr>
              <w:t>1999</w:t>
            </w:r>
            <w:r>
              <w:rPr>
                <w:rFonts w:ascii="Times New Roman" w:eastAsia="方正仿宋_GBK" w:hAnsi="Times New Roman"/>
                <w:kern w:val="0"/>
                <w:szCs w:val="21"/>
                <w:lang/>
              </w:rPr>
              <w:t>〕</w:t>
            </w:r>
            <w:r>
              <w:rPr>
                <w:rFonts w:ascii="Times New Roman" w:eastAsia="方正仿宋_GBK" w:hAnsi="Times New Roman"/>
                <w:kern w:val="0"/>
                <w:szCs w:val="21"/>
                <w:lang/>
              </w:rPr>
              <w:t>25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《国务院关于第三批取消和调整行政审批项目的决定》（国发〔</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1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《公安部关于深化娱乐服务场所和特种行业治安管理改革进一步依法加强事中事后监管的工作意见》（公治〔</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529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《国务院关于取消和调整一批行政审批项目等事项的决定》（国发〔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9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0"/>
          <w:jc w:val="center"/>
        </w:trPr>
        <w:tc>
          <w:tcPr>
            <w:tcW w:w="758" w:type="dxa"/>
            <w:vMerge w:val="restart"/>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w:t>
            </w:r>
          </w:p>
        </w:tc>
        <w:tc>
          <w:tcPr>
            <w:tcW w:w="160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旅馆业特种行业许可（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《旅馆业治安管理办法》</w:t>
            </w: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785"/>
          <w:jc w:val="center"/>
        </w:trPr>
        <w:tc>
          <w:tcPr>
            <w:tcW w:w="758" w:type="dxa"/>
            <w:vMerge/>
            <w:noWrap/>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《公安部关于深化娱乐服务场所和特种行业治安管理改革进一步依法加强事中事后监管的工作意见》（公治〔</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529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90"/>
          <w:jc w:val="center"/>
        </w:trPr>
        <w:tc>
          <w:tcPr>
            <w:tcW w:w="758" w:type="dxa"/>
            <w:vMerge/>
            <w:noWrap/>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《四川省旅馆业治安管理办法》</w:t>
            </w:r>
          </w:p>
        </w:tc>
        <w:tc>
          <w:tcPr>
            <w:tcW w:w="178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578"/>
          <w:jc w:val="center"/>
        </w:trPr>
        <w:tc>
          <w:tcPr>
            <w:tcW w:w="758" w:type="dxa"/>
            <w:vMerge w:val="restart"/>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18</w:t>
            </w:r>
          </w:p>
        </w:tc>
        <w:tc>
          <w:tcPr>
            <w:tcW w:w="160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保安服务公司设立及法定代表人变更许可（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市公安局（仅初审）</w:t>
            </w:r>
          </w:p>
        </w:tc>
        <w:tc>
          <w:tcPr>
            <w:tcW w:w="2520"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《保安服务管理条例》</w:t>
            </w: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《保安服务管理条例》</w:t>
            </w:r>
          </w:p>
        </w:tc>
        <w:tc>
          <w:tcPr>
            <w:tcW w:w="178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890"/>
          <w:jc w:val="center"/>
        </w:trPr>
        <w:tc>
          <w:tcPr>
            <w:tcW w:w="758" w:type="dxa"/>
            <w:vMerge/>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《公安部关于印发〈保安守护押运公司管理规定〉的通知》（公通字〔</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368"/>
          <w:jc w:val="center"/>
        </w:trPr>
        <w:tc>
          <w:tcPr>
            <w:tcW w:w="758" w:type="dxa"/>
            <w:vMerge w:val="restart"/>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w:t>
            </w:r>
          </w:p>
        </w:tc>
        <w:tc>
          <w:tcPr>
            <w:tcW w:w="160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保安员证核发（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《保安服务管理条例》</w:t>
            </w:r>
          </w:p>
        </w:tc>
        <w:tc>
          <w:tcPr>
            <w:tcW w:w="4680"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《保安服务管理条例》</w:t>
            </w:r>
          </w:p>
        </w:tc>
        <w:tc>
          <w:tcPr>
            <w:tcW w:w="178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1520"/>
          <w:jc w:val="center"/>
        </w:trPr>
        <w:tc>
          <w:tcPr>
            <w:tcW w:w="758" w:type="dxa"/>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w:t>
            </w:r>
          </w:p>
        </w:tc>
        <w:tc>
          <w:tcPr>
            <w:tcW w:w="1603"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互联网上网服务营业场所信息网络安全审核（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57</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1783"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223"/>
          <w:jc w:val="center"/>
        </w:trPr>
        <w:tc>
          <w:tcPr>
            <w:tcW w:w="758" w:type="dxa"/>
            <w:vMerge w:val="restart"/>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w:t>
            </w:r>
          </w:p>
        </w:tc>
        <w:tc>
          <w:tcPr>
            <w:tcW w:w="160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举办焰火晚会及其他大型焰火燃放活动许可（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《烟花爆竹安全管理条例》</w:t>
            </w: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《烟花爆竹安全管理条例》</w:t>
            </w:r>
          </w:p>
        </w:tc>
        <w:tc>
          <w:tcPr>
            <w:tcW w:w="1783" w:type="dxa"/>
            <w:vMerge w:val="restart"/>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1185"/>
          <w:jc w:val="center"/>
        </w:trPr>
        <w:tc>
          <w:tcPr>
            <w:tcW w:w="758" w:type="dxa"/>
            <w:vMerge/>
            <w:noWrap/>
            <w:vAlign w:val="center"/>
          </w:tcPr>
          <w:p w:rsidR="00990610" w:rsidRDefault="00990610" w:rsidP="00990610">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《公安部办公厅关于贯彻执行〈大型焰火燃放作业人员资格条件及管理〉和〈大型焰火燃放作业单位资质条件及管理〉有关事项的通知》（公治〔</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592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烟花爆竹道路运输许可（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县级公安机关（运达地或者启运地）</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4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《关于优化烟花爆竹道路运输许可审批进一步深化烟花爆竹</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改革工作的通知》（公治安明发〔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218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8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23</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民用爆炸物品购买许可（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15"/>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县级公安机关（运达地）</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86"/>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爆破作业单位许可（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《爆破作业单位资质条件和管理要求》（</w:t>
            </w:r>
            <w:r>
              <w:rPr>
                <w:rFonts w:ascii="Times New Roman" w:eastAsia="方正仿宋_GBK" w:hAnsi="Times New Roman"/>
                <w:kern w:val="0"/>
                <w:szCs w:val="21"/>
                <w:lang/>
              </w:rPr>
              <w:t>GA990-2012</w:t>
            </w:r>
            <w:r>
              <w:rPr>
                <w:rFonts w:ascii="Times New Roman" w:eastAsia="方正仿宋_GBK" w:hAnsi="Times New Roman"/>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爆破作业人员资格认定（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《爆破作业人员资格条件和管理要求》（</w:t>
            </w:r>
            <w:r>
              <w:rPr>
                <w:rFonts w:ascii="Times New Roman" w:eastAsia="方正仿宋_GBK" w:hAnsi="Times New Roman"/>
                <w:kern w:val="0"/>
                <w:szCs w:val="21"/>
                <w:lang/>
              </w:rPr>
              <w:t>GA53-2015</w:t>
            </w:r>
            <w:r>
              <w:rPr>
                <w:rFonts w:ascii="Times New Roman" w:eastAsia="方正仿宋_GBK" w:hAnsi="Times New Roman"/>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8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27</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城市、风景名胜区和重要工程设施附近实施爆破作业审批（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《民用爆炸物品安全管理条例》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剧毒化学品购买许可（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6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《剧毒化学品购买和公路运输许可证件管理办法》（公安部令第</w:t>
            </w:r>
            <w:r>
              <w:rPr>
                <w:rFonts w:ascii="Times New Roman" w:eastAsia="方正仿宋_GBK" w:hAnsi="Times New Roman"/>
                <w:kern w:val="0"/>
                <w:szCs w:val="21"/>
                <w:lang/>
              </w:rPr>
              <w:t>77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4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剧毒化学品道路运输通行许可（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9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《剧毒化学品购买和公路运输许可证件管理办法》（公安部令第</w:t>
            </w:r>
            <w:r>
              <w:rPr>
                <w:rFonts w:ascii="Times New Roman" w:eastAsia="方正仿宋_GBK" w:hAnsi="Times New Roman"/>
                <w:kern w:val="0"/>
                <w:szCs w:val="21"/>
                <w:lang/>
              </w:rPr>
              <w:t>77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30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放射性物品道路运输许可（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《中华人民共和国核安全法》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《中华人民共和国核安全法》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《放射性物品运输安全管理条例》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《放射性物品运输安全管理条例》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7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运输危险化学品的车辆进入危险化学品运输车辆限制通行区域审批（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9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《四川省公安厅关于进一步规范危险化学品运输车辆进入限制通行区域管理工作的通知》（川公发〔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95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7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易制毒化学品购买许可（除第</w:t>
            </w:r>
            <w:r>
              <w:rPr>
                <w:rFonts w:ascii="Times New Roman" w:eastAsia="方正仿宋_GBK" w:hAnsi="Times New Roman"/>
                <w:kern w:val="0"/>
                <w:szCs w:val="21"/>
                <w:lang/>
              </w:rPr>
              <w:lastRenderedPageBreak/>
              <w:t>一类中的药品类易制毒化学品外）（</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《易制毒化学品购销和运输管理办法》（公安部令第</w:t>
            </w:r>
            <w:r>
              <w:rPr>
                <w:rFonts w:ascii="Times New Roman" w:eastAsia="方正仿宋_GBK" w:hAnsi="Times New Roman"/>
                <w:kern w:val="0"/>
                <w:szCs w:val="21"/>
                <w:lang/>
              </w:rPr>
              <w:t>87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4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33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《易制毒化学品购销和运输管理办法》（公安部令第</w:t>
            </w:r>
            <w:r>
              <w:rPr>
                <w:rFonts w:ascii="Times New Roman" w:eastAsia="方正仿宋_GBK" w:hAnsi="Times New Roman"/>
                <w:kern w:val="0"/>
                <w:szCs w:val="21"/>
                <w:lang/>
              </w:rPr>
              <w:t>87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《易制毒化学品管理条例》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金融机构营业场所和金库安全防范设施建设方案审批（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71</w:t>
            </w:r>
            <w:r>
              <w:rPr>
                <w:rFonts w:ascii="Times New Roman" w:eastAsia="方正仿宋_GBK" w:hAnsi="Times New Roman"/>
                <w:kern w:val="0"/>
                <w:szCs w:val="21"/>
                <w:lang/>
              </w:rPr>
              <w:lastRenderedPageBreak/>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《金融机构营业场所和金库安全防范设施建设许可实施办法》（公安部令第</w:t>
            </w:r>
            <w:r>
              <w:rPr>
                <w:rFonts w:ascii="Times New Roman" w:eastAsia="方正仿宋_GBK" w:hAnsi="Times New Roman"/>
                <w:kern w:val="0"/>
                <w:szCs w:val="21"/>
                <w:lang/>
              </w:rPr>
              <w:t>86</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6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公安部办公厅《关于深化治安管理</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改革优化营商环境便民利民</w:t>
            </w:r>
            <w:r>
              <w:rPr>
                <w:rFonts w:ascii="Times New Roman" w:eastAsia="方正仿宋_GBK" w:hAnsi="Times New Roman"/>
                <w:kern w:val="0"/>
                <w:szCs w:val="21"/>
                <w:lang/>
              </w:rPr>
              <w:t>6</w:t>
            </w:r>
            <w:r>
              <w:rPr>
                <w:rFonts w:ascii="Times New Roman" w:eastAsia="方正仿宋_GBK" w:hAnsi="Times New Roman"/>
                <w:kern w:val="0"/>
                <w:szCs w:val="21"/>
                <w:lang/>
              </w:rPr>
              <w:t>项措施的补充通知》（公治〔</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711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《四川省公安厅关于贯彻执行〈金融机构营业场所和金库安全防范设施建设许可实施办法〉的通知》（川公发〔</w:t>
            </w:r>
            <w:r>
              <w:rPr>
                <w:rFonts w:ascii="Times New Roman" w:eastAsia="方正仿宋_GBK" w:hAnsi="Times New Roman"/>
                <w:kern w:val="0"/>
                <w:szCs w:val="21"/>
                <w:lang/>
              </w:rPr>
              <w:t>2006</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22"/>
          <w:jc w:val="center"/>
        </w:trPr>
        <w:tc>
          <w:tcPr>
            <w:tcW w:w="758" w:type="dxa"/>
            <w:vMerge/>
            <w:noWrap/>
            <w:vAlign w:val="center"/>
          </w:tcPr>
          <w:p w:rsidR="00990610" w:rsidRDefault="00990610" w:rsidP="00990610">
            <w:pPr>
              <w:widowControl/>
              <w:jc w:val="left"/>
              <w:textAlignment w:val="center"/>
            </w:pPr>
          </w:p>
        </w:tc>
        <w:tc>
          <w:tcPr>
            <w:tcW w:w="1603" w:type="dxa"/>
            <w:vMerge/>
            <w:vAlign w:val="center"/>
          </w:tcPr>
          <w:p w:rsidR="00990610" w:rsidRDefault="00990610" w:rsidP="00990610">
            <w:pPr>
              <w:widowControl/>
              <w:jc w:val="left"/>
              <w:textAlignment w:val="center"/>
            </w:pPr>
          </w:p>
        </w:tc>
        <w:tc>
          <w:tcPr>
            <w:tcW w:w="1484" w:type="dxa"/>
            <w:vMerge/>
            <w:vAlign w:val="center"/>
          </w:tcPr>
          <w:p w:rsidR="00990610" w:rsidRDefault="00990610" w:rsidP="00992072">
            <w:pPr>
              <w:widowControl/>
              <w:jc w:val="center"/>
              <w:textAlignment w:val="center"/>
            </w:pPr>
          </w:p>
        </w:tc>
        <w:tc>
          <w:tcPr>
            <w:tcW w:w="1650" w:type="dxa"/>
            <w:vMerge/>
            <w:vAlign w:val="center"/>
          </w:tcPr>
          <w:p w:rsidR="00990610" w:rsidRDefault="00990610" w:rsidP="00992072">
            <w:pPr>
              <w:widowControl/>
              <w:textAlignment w:val="center"/>
            </w:pPr>
          </w:p>
        </w:tc>
        <w:tc>
          <w:tcPr>
            <w:tcW w:w="2520" w:type="dxa"/>
            <w:vMerge/>
            <w:vAlign w:val="center"/>
          </w:tcPr>
          <w:p w:rsidR="00990610" w:rsidRDefault="00990610" w:rsidP="00990610">
            <w:pPr>
              <w:widowControl/>
              <w:jc w:val="left"/>
              <w:textAlignment w:val="cente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《中华人民共和国安全行业标准银行安全防范要求</w:t>
            </w:r>
            <w:r>
              <w:rPr>
                <w:rFonts w:ascii="Times New Roman" w:eastAsia="方正仿宋_GBK" w:hAnsi="Times New Roman" w:hint="eastAsia"/>
                <w:kern w:val="0"/>
                <w:szCs w:val="21"/>
                <w:lang/>
              </w:rPr>
              <w:t>GA-38-2021</w:t>
            </w:r>
            <w:r>
              <w:rPr>
                <w:rFonts w:ascii="Times New Roman" w:eastAsia="方正仿宋_GBK" w:hAnsi="Times New Roman" w:hint="eastAsia"/>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0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金融机构营业场所和金库安全防范设施建设工程验收（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《金融机构营业场所和金库安全防范设施建设许可实施办法》（公安部令第</w:t>
            </w:r>
            <w:r>
              <w:rPr>
                <w:rFonts w:ascii="Times New Roman" w:eastAsia="方正仿宋_GBK" w:hAnsi="Times New Roman"/>
                <w:kern w:val="0"/>
                <w:szCs w:val="21"/>
                <w:lang/>
              </w:rPr>
              <w:t>86</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《四川省公安厅关于贯彻执行〈金融机构营业场所和金库安全防范设施建设许可实施办法〉的通知》（川公发〔</w:t>
            </w:r>
            <w:r>
              <w:rPr>
                <w:rFonts w:ascii="Times New Roman" w:eastAsia="方正仿宋_GBK" w:hAnsi="Times New Roman"/>
                <w:kern w:val="0"/>
                <w:szCs w:val="21"/>
                <w:lang/>
              </w:rPr>
              <w:t>2006</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《公安部办公厅关于印发〈深化治安管理</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改革优化营商环境便民利民</w:t>
            </w:r>
            <w:r>
              <w:rPr>
                <w:rFonts w:ascii="Times New Roman" w:eastAsia="方正仿宋_GBK" w:hAnsi="Times New Roman"/>
                <w:kern w:val="0"/>
                <w:szCs w:val="21"/>
                <w:lang/>
              </w:rPr>
              <w:t>6</w:t>
            </w:r>
            <w:r>
              <w:rPr>
                <w:rFonts w:ascii="Times New Roman" w:eastAsia="方正仿宋_GBK" w:hAnsi="Times New Roman"/>
                <w:kern w:val="0"/>
                <w:szCs w:val="21"/>
                <w:lang/>
              </w:rPr>
              <w:t>项措施〉的补充通知》（公治〔</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711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left"/>
              <w:textAlignment w:val="center"/>
            </w:pPr>
          </w:p>
        </w:tc>
        <w:tc>
          <w:tcPr>
            <w:tcW w:w="1603" w:type="dxa"/>
            <w:vMerge/>
            <w:vAlign w:val="center"/>
          </w:tcPr>
          <w:p w:rsidR="00990610" w:rsidRDefault="00990610" w:rsidP="00990610">
            <w:pPr>
              <w:widowControl/>
              <w:jc w:val="left"/>
              <w:textAlignment w:val="center"/>
            </w:pPr>
          </w:p>
        </w:tc>
        <w:tc>
          <w:tcPr>
            <w:tcW w:w="1484" w:type="dxa"/>
            <w:vMerge/>
            <w:vAlign w:val="center"/>
          </w:tcPr>
          <w:p w:rsidR="00990610" w:rsidRDefault="00990610" w:rsidP="00992072">
            <w:pPr>
              <w:widowControl/>
              <w:jc w:val="center"/>
              <w:textAlignment w:val="center"/>
            </w:pPr>
          </w:p>
        </w:tc>
        <w:tc>
          <w:tcPr>
            <w:tcW w:w="1650" w:type="dxa"/>
            <w:vMerge/>
            <w:vAlign w:val="center"/>
          </w:tcPr>
          <w:p w:rsidR="00990610" w:rsidRDefault="00990610" w:rsidP="00992072">
            <w:pPr>
              <w:widowControl/>
              <w:textAlignment w:val="center"/>
            </w:pPr>
          </w:p>
        </w:tc>
        <w:tc>
          <w:tcPr>
            <w:tcW w:w="2520" w:type="dxa"/>
            <w:vMerge/>
            <w:vAlign w:val="center"/>
          </w:tcPr>
          <w:p w:rsidR="00990610" w:rsidRDefault="00990610" w:rsidP="00990610">
            <w:pPr>
              <w:widowControl/>
              <w:jc w:val="left"/>
              <w:textAlignment w:val="cente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《中华人民共和国安全行业标准银行安全防范要求</w:t>
            </w:r>
            <w:r>
              <w:rPr>
                <w:rFonts w:ascii="Times New Roman" w:eastAsia="方正仿宋_GBK" w:hAnsi="Times New Roman" w:hint="eastAsia"/>
                <w:kern w:val="0"/>
                <w:szCs w:val="21"/>
                <w:lang/>
              </w:rPr>
              <w:t>GA-38-2021</w:t>
            </w:r>
            <w:r>
              <w:rPr>
                <w:rFonts w:ascii="Times New Roman" w:eastAsia="方正仿宋_GBK" w:hAnsi="Times New Roman" w:hint="eastAsia"/>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9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《机动车登记规定》（公安部令第</w:t>
            </w:r>
            <w:r>
              <w:rPr>
                <w:rFonts w:ascii="Times New Roman" w:eastAsia="方正仿宋_GBK" w:hAnsi="Times New Roman"/>
                <w:kern w:val="0"/>
                <w:szCs w:val="21"/>
                <w:lang/>
              </w:rPr>
              <w:t>164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《机动车登记工作规范》（公交管〔</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75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机动车临时通行牌证核发（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《机动车登记规定》（公安部令第</w:t>
            </w:r>
            <w:r>
              <w:rPr>
                <w:rFonts w:ascii="Times New Roman" w:eastAsia="方正仿宋_GBK" w:hAnsi="Times New Roman"/>
                <w:kern w:val="0"/>
                <w:szCs w:val="21"/>
                <w:lang/>
              </w:rPr>
              <w:t>164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6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《机动车登记工作规范》（公交管〔</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75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3"/>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3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《中华人民共和国道路交通安全法实施条例》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机动车检验合格标志核发（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《机动车登记规定》（公安部令第</w:t>
            </w:r>
            <w:r>
              <w:rPr>
                <w:rFonts w:ascii="Times New Roman" w:eastAsia="方正仿宋_GBK" w:hAnsi="Times New Roman"/>
                <w:kern w:val="0"/>
                <w:szCs w:val="21"/>
                <w:lang/>
              </w:rPr>
              <w:t>164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《机动车登记工作规范》（公交管〔</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75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8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39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机动车驾驶证核发、审验（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《机动车驾驶证业务工作规范》（公交管〔</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73</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《机动车驾驶证申领和使用规定》（公安部令第</w:t>
            </w:r>
            <w:r>
              <w:rPr>
                <w:rFonts w:ascii="Times New Roman" w:eastAsia="方正仿宋_GBK" w:hAnsi="Times New Roman"/>
                <w:kern w:val="0"/>
                <w:szCs w:val="21"/>
                <w:lang/>
              </w:rPr>
              <w:t>162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6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6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校车驾驶资格许可（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《机动车驾驶证业务工作规范》（公交管〔</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73</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6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《机动车驾驶证申领和使用规定》（公安部令第</w:t>
            </w:r>
            <w:r>
              <w:rPr>
                <w:rFonts w:ascii="Times New Roman" w:eastAsia="方正仿宋_GBK" w:hAnsi="Times New Roman"/>
                <w:kern w:val="0"/>
                <w:szCs w:val="21"/>
                <w:lang/>
              </w:rPr>
              <w:t>162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2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《校车安全管理条例》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非机动车登记（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79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《四川省非机动车管理规定》（四川省人民政府令第</w:t>
            </w:r>
            <w:r>
              <w:rPr>
                <w:rFonts w:ascii="Times New Roman" w:eastAsia="方正仿宋_GBK" w:hAnsi="Times New Roman"/>
                <w:kern w:val="0"/>
                <w:szCs w:val="21"/>
                <w:lang/>
              </w:rPr>
              <w:t>222</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89"/>
          <w:jc w:val="center"/>
        </w:trPr>
        <w:tc>
          <w:tcPr>
            <w:tcW w:w="758" w:type="dxa"/>
            <w:vMerge w:val="restart"/>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42</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涉路施工交通安全审查（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27"/>
          <w:jc w:val="center"/>
        </w:trPr>
        <w:tc>
          <w:tcPr>
            <w:tcW w:w="758"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15"/>
          <w:jc w:val="center"/>
        </w:trPr>
        <w:tc>
          <w:tcPr>
            <w:tcW w:w="758"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《城市道路管理条例》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《城市道路管理条例》</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72"/>
          <w:jc w:val="center"/>
        </w:trPr>
        <w:tc>
          <w:tcPr>
            <w:tcW w:w="758" w:type="dxa"/>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43</w:t>
            </w:r>
          </w:p>
        </w:tc>
        <w:tc>
          <w:tcPr>
            <w:tcW w:w="1603"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户口迁移审批（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81</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《中华人民共和国户口登记条例》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《中华人民共和国户口登记条例》</w:t>
            </w:r>
          </w:p>
        </w:tc>
        <w:tc>
          <w:tcPr>
            <w:tcW w:w="1783"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23"/>
          <w:jc w:val="center"/>
        </w:trPr>
        <w:tc>
          <w:tcPr>
            <w:tcW w:w="758" w:type="dxa"/>
            <w:vMerge w:val="restart"/>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44</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犬类准养证核发（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县级公安机关及其派出机构</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《中华人民共和国传染病防治法实施办法》</w:t>
            </w:r>
          </w:p>
        </w:tc>
        <w:tc>
          <w:tcPr>
            <w:tcW w:w="178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62"/>
          <w:jc w:val="center"/>
        </w:trPr>
        <w:tc>
          <w:tcPr>
            <w:tcW w:w="758" w:type="dxa"/>
            <w:vMerge/>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《四川省预防控制狂犬病条例》</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89"/>
          <w:jc w:val="center"/>
        </w:trPr>
        <w:tc>
          <w:tcPr>
            <w:tcW w:w="758" w:type="dxa"/>
            <w:vMerge/>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《国务院办公厅转发公安部等部门关于进一步加强和改进城市养犬管理工作意见的通知》（国办发〔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val="restart"/>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45</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hint="eastAsia"/>
                <w:kern w:val="0"/>
                <w:szCs w:val="21"/>
                <w:lang/>
              </w:rPr>
            </w:pPr>
            <w:r>
              <w:rPr>
                <w:rFonts w:ascii="Times New Roman" w:eastAsia="方正仿宋_GBK" w:hAnsi="Times New Roman"/>
                <w:kern w:val="0"/>
                <w:szCs w:val="21"/>
                <w:lang/>
              </w:rPr>
              <w:t>涉及国家安全事项的建设项目审批（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83</w:t>
            </w:r>
            <w:r>
              <w:rPr>
                <w:rFonts w:ascii="Times New Roman" w:eastAsia="方正仿宋_GBK" w:hAnsi="Times New Roman"/>
                <w:kern w:val="0"/>
                <w:szCs w:val="21"/>
                <w:lang/>
              </w:rPr>
              <w:t>项</w:t>
            </w:r>
            <w:r>
              <w:rPr>
                <w:rFonts w:ascii="Times New Roman" w:eastAsia="方正仿宋_GBK" w:hAnsi="Times New Roman" w:hint="eastAsia"/>
                <w:kern w:val="0"/>
                <w:szCs w:val="21"/>
                <w:lang/>
              </w:rPr>
              <w:t>）</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资阳国家安全局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资阳国家安全局</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《中华人民共和国国家安全法》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《四川省涉外建设项目国家安全事项管理条例》</w:t>
            </w:r>
          </w:p>
        </w:tc>
        <w:tc>
          <w:tcPr>
            <w:tcW w:w="178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92"/>
          <w:jc w:val="center"/>
        </w:trPr>
        <w:tc>
          <w:tcPr>
            <w:tcW w:w="758" w:type="dxa"/>
            <w:vMerge/>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《四川省反间谍安全防范条例》</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93"/>
          <w:jc w:val="center"/>
        </w:trPr>
        <w:tc>
          <w:tcPr>
            <w:tcW w:w="758" w:type="dxa"/>
            <w:vMerge/>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《四川省涉外建设项目国家安全事项管理条例实施意见》</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60"/>
          <w:jc w:val="center"/>
        </w:trPr>
        <w:tc>
          <w:tcPr>
            <w:tcW w:w="758" w:type="dxa"/>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46</w:t>
            </w:r>
          </w:p>
        </w:tc>
        <w:tc>
          <w:tcPr>
            <w:tcW w:w="1603"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社会团体成立、变更、注销登记及修改章程核准（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85</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Align w:val="center"/>
          </w:tcPr>
          <w:p w:rsidR="00990610" w:rsidRPr="00990610" w:rsidRDefault="00990610" w:rsidP="00992072">
            <w:pPr>
              <w:widowControl/>
              <w:spacing w:line="280" w:lineRule="exact"/>
              <w:textAlignment w:val="center"/>
              <w:rPr>
                <w:rFonts w:ascii="Times New Roman" w:eastAsia="方正仿宋_GBK" w:hAnsi="Times New Roman"/>
                <w:spacing w:val="-6"/>
                <w:kern w:val="0"/>
                <w:szCs w:val="21"/>
                <w:lang/>
              </w:rPr>
            </w:pPr>
            <w:r w:rsidRPr="00990610">
              <w:rPr>
                <w:rFonts w:ascii="Times New Roman" w:eastAsia="方正仿宋_GBK" w:hAnsi="Times New Roman"/>
                <w:spacing w:val="-6"/>
                <w:kern w:val="0"/>
                <w:szCs w:val="21"/>
                <w:lang/>
              </w:rPr>
              <w:t>市民政局、县级民政部门（实行登记管理机关和业务主管单位双重负责管理体制的，由有关业务主管单位实施前置审查）</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《社会团体登记管理条例》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《社会团体登记管理条例》</w:t>
            </w:r>
          </w:p>
        </w:tc>
        <w:tc>
          <w:tcPr>
            <w:tcW w:w="1783"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58"/>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47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民办非企业单位成立、变更、注销登记及修改章程核准（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Merge w:val="restart"/>
            <w:vAlign w:val="center"/>
          </w:tcPr>
          <w:p w:rsidR="00990610" w:rsidRPr="00990610" w:rsidRDefault="00990610" w:rsidP="00992072">
            <w:pPr>
              <w:widowControl/>
              <w:textAlignment w:val="center"/>
              <w:rPr>
                <w:rFonts w:ascii="Times New Roman" w:eastAsia="方正仿宋_GBK" w:hAnsi="Times New Roman"/>
                <w:spacing w:val="-6"/>
                <w:kern w:val="0"/>
                <w:szCs w:val="21"/>
                <w:lang/>
              </w:rPr>
            </w:pPr>
            <w:r w:rsidRPr="00990610">
              <w:rPr>
                <w:rFonts w:ascii="Times New Roman" w:eastAsia="方正仿宋_GBK" w:hAnsi="Times New Roman"/>
                <w:spacing w:val="-6"/>
                <w:kern w:val="0"/>
                <w:szCs w:val="21"/>
                <w:lang/>
              </w:rPr>
              <w:t>市民政局、县级民政部门（实行登记管理机关和业务主管单位双重负责管理体制的，由有关业务主管单位实施前置审查）</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《民办非企业单位登记管理暂行条例》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《民办非企业单位登记管理暂行条例》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5"/>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《民办非企业单位名称管理暂行规定》（民发〔</w:t>
            </w:r>
            <w:r>
              <w:rPr>
                <w:rFonts w:ascii="Times New Roman" w:eastAsia="方正仿宋_GBK" w:hAnsi="Times New Roman"/>
                <w:kern w:val="0"/>
                <w:szCs w:val="21"/>
                <w:lang/>
              </w:rPr>
              <w:t>1999</w:t>
            </w:r>
            <w:r>
              <w:rPr>
                <w:rFonts w:ascii="Times New Roman" w:eastAsia="方正仿宋_GBK" w:hAnsi="Times New Roman"/>
                <w:kern w:val="0"/>
                <w:szCs w:val="21"/>
                <w:lang/>
              </w:rPr>
              <w:t>〕</w:t>
            </w:r>
            <w:r>
              <w:rPr>
                <w:rFonts w:ascii="Times New Roman" w:eastAsia="方正仿宋_GBK" w:hAnsi="Times New Roman"/>
                <w:kern w:val="0"/>
                <w:szCs w:val="21"/>
                <w:lang/>
              </w:rPr>
              <w:t>129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2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48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宗教活动场所法人成立、变更、注销登记（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87</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县级民政部门（由县级宗教部门实施前置审查）</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《国家宗教事务局民政部关于宗教活动场所办理法人登记事项的通知》国宗发〔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73"/>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49</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慈善组织公开募捐资格审批（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88</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市民政局、县级民政部门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《中华人民共和国慈善法》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《慈善组织公开募捐管理办法》（民政部令第</w:t>
            </w:r>
            <w:r>
              <w:rPr>
                <w:rFonts w:ascii="Times New Roman" w:eastAsia="方正仿宋_GBK" w:hAnsi="Times New Roman"/>
                <w:kern w:val="0"/>
                <w:szCs w:val="21"/>
                <w:lang/>
              </w:rPr>
              <w:t>59</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03"/>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殡葬设施建设审批（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89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市政府；市民政局；县级政府；县级民政部门；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《殡葬管理条例》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《殡葬管理条例》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9"/>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6"/>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《四川省人民政府关于印发四川省推行</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改革全覆盖进一步激发市场主体发展活力实施方案的通知》（川府发〔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92"/>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51</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地名命名、更名审批（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90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市民政局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市级、县级有关部门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《地名管理条例》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《地名管理条例》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52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法律职业资格认定（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91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市司法局（受理）</w:t>
            </w:r>
          </w:p>
        </w:tc>
        <w:tc>
          <w:tcPr>
            <w:tcW w:w="2520" w:type="dxa"/>
            <w:vAlign w:val="center"/>
          </w:tcPr>
          <w:p w:rsidR="00990610" w:rsidRPr="00990610" w:rsidRDefault="00990610" w:rsidP="00990610">
            <w:pPr>
              <w:widowControl/>
              <w:jc w:val="left"/>
              <w:textAlignment w:val="center"/>
              <w:rPr>
                <w:rFonts w:ascii="Times New Roman" w:eastAsia="方正仿宋_GBK" w:hAnsi="Times New Roman"/>
                <w:spacing w:val="-8"/>
                <w:kern w:val="0"/>
                <w:szCs w:val="21"/>
                <w:lang/>
              </w:rPr>
            </w:pPr>
            <w:r w:rsidRPr="00990610">
              <w:rPr>
                <w:rFonts w:ascii="Times New Roman" w:eastAsia="方正仿宋_GBK" w:hAnsi="Times New Roman"/>
                <w:spacing w:val="-8"/>
                <w:kern w:val="0"/>
                <w:szCs w:val="21"/>
                <w:lang/>
              </w:rPr>
              <w:t>《中华人民共和国法官法》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《国家统一法律职业资格考试实施办法》（司法部令第</w:t>
            </w:r>
            <w:r>
              <w:rPr>
                <w:rFonts w:ascii="Times New Roman" w:eastAsia="方正仿宋_GBK" w:hAnsi="Times New Roman"/>
                <w:kern w:val="0"/>
                <w:szCs w:val="21"/>
                <w:lang/>
              </w:rPr>
              <w:t>140</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《中华人民共和国检察官法》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《中华人民共和国公务员法》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Pr="00990610" w:rsidRDefault="00990610" w:rsidP="00990610">
            <w:pPr>
              <w:widowControl/>
              <w:jc w:val="left"/>
              <w:textAlignment w:val="center"/>
              <w:rPr>
                <w:rFonts w:ascii="Times New Roman" w:eastAsia="方正仿宋_GBK" w:hAnsi="Times New Roman"/>
                <w:spacing w:val="-8"/>
                <w:kern w:val="0"/>
                <w:szCs w:val="21"/>
                <w:lang/>
              </w:rPr>
            </w:pPr>
            <w:r w:rsidRPr="00990610">
              <w:rPr>
                <w:rFonts w:ascii="Times New Roman" w:eastAsia="方正仿宋_GBK" w:hAnsi="Times New Roman"/>
                <w:spacing w:val="-8"/>
                <w:kern w:val="0"/>
                <w:szCs w:val="21"/>
                <w:lang/>
              </w:rPr>
              <w:t>《中华人民共和国律师法》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《法律职业资格管理办法》（司法部令第</w:t>
            </w:r>
            <w:r>
              <w:rPr>
                <w:rFonts w:ascii="Times New Roman" w:eastAsia="方正仿宋_GBK" w:hAnsi="Times New Roman"/>
                <w:kern w:val="0"/>
                <w:szCs w:val="21"/>
                <w:lang/>
              </w:rPr>
              <w:t>146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Pr="00990610" w:rsidRDefault="00990610" w:rsidP="00990610">
            <w:pPr>
              <w:widowControl/>
              <w:jc w:val="left"/>
              <w:textAlignment w:val="center"/>
              <w:rPr>
                <w:rFonts w:ascii="Times New Roman" w:eastAsia="方正仿宋_GBK" w:hAnsi="Times New Roman"/>
                <w:spacing w:val="-8"/>
                <w:kern w:val="0"/>
                <w:szCs w:val="21"/>
                <w:lang/>
              </w:rPr>
            </w:pPr>
            <w:r w:rsidRPr="00990610">
              <w:rPr>
                <w:rFonts w:ascii="Times New Roman" w:eastAsia="方正仿宋_GBK" w:hAnsi="Times New Roman"/>
                <w:spacing w:val="-8"/>
                <w:kern w:val="0"/>
                <w:szCs w:val="21"/>
                <w:lang/>
              </w:rPr>
              <w:t>《中华人民共和国公证法》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6"/>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Pr="00990610" w:rsidRDefault="00990610" w:rsidP="00990610">
            <w:pPr>
              <w:widowControl/>
              <w:jc w:val="left"/>
              <w:textAlignment w:val="center"/>
              <w:rPr>
                <w:rFonts w:ascii="Times New Roman" w:eastAsia="方正仿宋_GBK" w:hAnsi="Times New Roman"/>
                <w:spacing w:val="-8"/>
                <w:kern w:val="0"/>
                <w:szCs w:val="21"/>
                <w:lang/>
              </w:rPr>
            </w:pPr>
            <w:r w:rsidRPr="00990610">
              <w:rPr>
                <w:rFonts w:ascii="Times New Roman" w:eastAsia="方正仿宋_GBK" w:hAnsi="Times New Roman"/>
                <w:spacing w:val="-8"/>
                <w:kern w:val="0"/>
                <w:szCs w:val="21"/>
                <w:lang/>
              </w:rPr>
              <w:t>《中华人民共和国仲裁法》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《中华人民共和国行政处罚法》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《中华人民共和国行政复议法》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46"/>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律师执业、变更</w:t>
            </w:r>
            <w:r>
              <w:rPr>
                <w:rFonts w:ascii="Times New Roman" w:eastAsia="方正仿宋_GBK" w:hAnsi="Times New Roman"/>
                <w:kern w:val="0"/>
                <w:szCs w:val="21"/>
                <w:lang/>
              </w:rPr>
              <w:lastRenderedPageBreak/>
              <w:t>执业机构许可（含香港、澳门永久性居民中的中国居民及台湾居民申请律师执业、变更执业机构）（</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92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市司法局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市司法局（初</w:t>
            </w:r>
            <w:r>
              <w:rPr>
                <w:rFonts w:ascii="Times New Roman" w:eastAsia="方正仿宋_GBK" w:hAnsi="Times New Roman"/>
                <w:kern w:val="0"/>
                <w:szCs w:val="21"/>
                <w:lang/>
              </w:rPr>
              <w:lastRenderedPageBreak/>
              <w:t>审）</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《中华人民共和国律师</w:t>
            </w:r>
            <w:r>
              <w:rPr>
                <w:rFonts w:ascii="Times New Roman" w:eastAsia="方正仿宋_GBK" w:hAnsi="Times New Roman"/>
                <w:kern w:val="0"/>
                <w:szCs w:val="21"/>
                <w:lang/>
              </w:rPr>
              <w:lastRenderedPageBreak/>
              <w:t>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《律师执业管理办法》（司法部令第</w:t>
            </w:r>
            <w:r>
              <w:rPr>
                <w:rFonts w:ascii="Times New Roman" w:eastAsia="方正仿宋_GBK" w:hAnsi="Times New Roman"/>
                <w:kern w:val="0"/>
                <w:szCs w:val="21"/>
                <w:lang/>
              </w:rPr>
              <w:t>134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《取得内地法律职业资格的香港特别行政区和澳门特别行政区居民在内地从事律师职业管理办法（修正）》（司法部令第</w:t>
            </w:r>
            <w:r>
              <w:rPr>
                <w:rFonts w:ascii="Times New Roman" w:eastAsia="方正仿宋_GBK" w:hAnsi="Times New Roman"/>
                <w:kern w:val="0"/>
                <w:szCs w:val="21"/>
                <w:lang/>
              </w:rPr>
              <w:t>81</w:t>
            </w:r>
            <w:r>
              <w:rPr>
                <w:rFonts w:ascii="Times New Roman" w:eastAsia="方正仿宋_GBK" w:hAnsi="Times New Roman"/>
                <w:kern w:val="0"/>
                <w:szCs w:val="21"/>
                <w:lang/>
              </w:rPr>
              <w:t>号公布，根据</w:t>
            </w:r>
            <w:r>
              <w:rPr>
                <w:rFonts w:ascii="Times New Roman" w:eastAsia="方正仿宋_GBK" w:hAnsi="Times New Roman"/>
                <w:kern w:val="0"/>
                <w:szCs w:val="21"/>
                <w:lang/>
              </w:rPr>
              <w:t>2013</w:t>
            </w:r>
            <w:r>
              <w:rPr>
                <w:rFonts w:ascii="Times New Roman" w:eastAsia="方正仿宋_GBK" w:hAnsi="Times New Roman"/>
                <w:kern w:val="0"/>
                <w:szCs w:val="21"/>
                <w:lang/>
              </w:rPr>
              <w:t>年</w:t>
            </w:r>
            <w:r>
              <w:rPr>
                <w:rFonts w:ascii="Times New Roman" w:eastAsia="方正仿宋_GBK" w:hAnsi="Times New Roman"/>
                <w:kern w:val="0"/>
                <w:szCs w:val="21"/>
                <w:lang/>
              </w:rPr>
              <w:t>8</w:t>
            </w:r>
            <w:r>
              <w:rPr>
                <w:rFonts w:ascii="Times New Roman" w:eastAsia="方正仿宋_GBK" w:hAnsi="Times New Roman"/>
                <w:kern w:val="0"/>
                <w:szCs w:val="21"/>
                <w:lang/>
              </w:rPr>
              <w:t>月</w:t>
            </w:r>
            <w:r>
              <w:rPr>
                <w:rFonts w:ascii="Times New Roman" w:eastAsia="方正仿宋_GBK" w:hAnsi="Times New Roman"/>
                <w:kern w:val="0"/>
                <w:szCs w:val="21"/>
                <w:lang/>
              </w:rPr>
              <w:t>7</w:t>
            </w:r>
            <w:r>
              <w:rPr>
                <w:rFonts w:ascii="Times New Roman" w:eastAsia="方正仿宋_GBK" w:hAnsi="Times New Roman"/>
                <w:kern w:val="0"/>
                <w:szCs w:val="21"/>
                <w:lang/>
              </w:rPr>
              <w:t>日《司法部关于修改〈取得内地法律职业资格的香港特别行政区和澳门特别行政区居民在内地从事律师职业管理办法〉的决定》第四次修正）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2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《中华人民共和国律师法》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9"/>
          <w:jc w:val="center"/>
        </w:trPr>
        <w:tc>
          <w:tcPr>
            <w:tcW w:w="758" w:type="dxa"/>
            <w:vMerge w:val="restart"/>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54</w:t>
            </w:r>
          </w:p>
        </w:tc>
        <w:tc>
          <w:tcPr>
            <w:tcW w:w="160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基层法律服务工作者职业核</w:t>
            </w:r>
            <w:r>
              <w:rPr>
                <w:rFonts w:ascii="Times New Roman" w:eastAsia="方正仿宋_GBK" w:hAnsi="Times New Roman"/>
                <w:kern w:val="0"/>
                <w:szCs w:val="21"/>
                <w:lang/>
              </w:rPr>
              <w:lastRenderedPageBreak/>
              <w:t>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93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市司法局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w:t>
            </w:r>
          </w:p>
        </w:tc>
        <w:tc>
          <w:tcPr>
            <w:tcW w:w="2520"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w:t>
            </w:r>
            <w:r>
              <w:rPr>
                <w:rFonts w:ascii="Times New Roman" w:eastAsia="方正仿宋_GBK" w:hAnsi="Times New Roman"/>
                <w:kern w:val="0"/>
                <w:szCs w:val="21"/>
                <w:lang/>
              </w:rPr>
              <w:lastRenderedPageBreak/>
              <w:t>许可的决定》</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《基层法律服务工作者管理办法》（司法部令第</w:t>
            </w:r>
            <w:r>
              <w:rPr>
                <w:rFonts w:ascii="Times New Roman" w:eastAsia="方正仿宋_GBK" w:hAnsi="Times New Roman"/>
                <w:kern w:val="0"/>
                <w:szCs w:val="21"/>
                <w:lang/>
              </w:rPr>
              <w:t>138</w:t>
            </w:r>
            <w:r>
              <w:rPr>
                <w:rFonts w:ascii="Times New Roman" w:eastAsia="方正仿宋_GBK" w:hAnsi="Times New Roman"/>
                <w:kern w:val="0"/>
                <w:szCs w:val="21"/>
                <w:lang/>
              </w:rPr>
              <w:t>号）</w:t>
            </w:r>
          </w:p>
        </w:tc>
        <w:tc>
          <w:tcPr>
            <w:tcW w:w="1783"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850"/>
          <w:jc w:val="center"/>
        </w:trPr>
        <w:tc>
          <w:tcPr>
            <w:tcW w:w="758" w:type="dxa"/>
            <w:vMerge/>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《国务院关于第六批取消和调整行政审批项目的决定》（国发〔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42"/>
          <w:jc w:val="center"/>
        </w:trPr>
        <w:tc>
          <w:tcPr>
            <w:tcW w:w="758" w:type="dxa"/>
            <w:vMerge w:val="restart"/>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55</w:t>
            </w:r>
          </w:p>
        </w:tc>
        <w:tc>
          <w:tcPr>
            <w:tcW w:w="160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律师事务所及分所设立、变更、注销许可（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94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市司法局（初审）</w:t>
            </w:r>
          </w:p>
        </w:tc>
        <w:tc>
          <w:tcPr>
            <w:tcW w:w="2520"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《中华人民共和国律师法》</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《中华人民共和国律师法》</w:t>
            </w:r>
          </w:p>
        </w:tc>
        <w:tc>
          <w:tcPr>
            <w:tcW w:w="178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98"/>
          <w:jc w:val="center"/>
        </w:trPr>
        <w:tc>
          <w:tcPr>
            <w:tcW w:w="758" w:type="dxa"/>
            <w:vMerge/>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《律师事务所管理办法》（司法部令第</w:t>
            </w:r>
            <w:r>
              <w:rPr>
                <w:rFonts w:ascii="Times New Roman" w:eastAsia="方正仿宋_GBK" w:hAnsi="Times New Roman"/>
                <w:kern w:val="0"/>
                <w:szCs w:val="21"/>
                <w:lang/>
              </w:rPr>
              <w:t>142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1199"/>
          <w:jc w:val="center"/>
        </w:trPr>
        <w:tc>
          <w:tcPr>
            <w:tcW w:w="758" w:type="dxa"/>
            <w:vMerge/>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1548"/>
          <w:jc w:val="center"/>
        </w:trPr>
        <w:tc>
          <w:tcPr>
            <w:tcW w:w="758" w:type="dxa"/>
            <w:noWrap/>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56</w:t>
            </w:r>
          </w:p>
        </w:tc>
        <w:tc>
          <w:tcPr>
            <w:tcW w:w="1603"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中介机构从事代理记账业务审批（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104</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市财政局</w:t>
            </w:r>
          </w:p>
        </w:tc>
        <w:tc>
          <w:tcPr>
            <w:tcW w:w="1650" w:type="dxa"/>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市财政局、县级财政部门</w:t>
            </w:r>
          </w:p>
        </w:tc>
        <w:tc>
          <w:tcPr>
            <w:tcW w:w="252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《中华人民共和国会计法》</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《代理记账管理办法》（财政部令第</w:t>
            </w:r>
            <w:r>
              <w:rPr>
                <w:rFonts w:ascii="Times New Roman" w:eastAsia="方正仿宋_GBK" w:hAnsi="Times New Roman"/>
                <w:kern w:val="0"/>
                <w:szCs w:val="21"/>
                <w:lang/>
              </w:rPr>
              <w:t>98</w:t>
            </w:r>
            <w:r>
              <w:rPr>
                <w:rFonts w:ascii="Times New Roman" w:eastAsia="方正仿宋_GBK" w:hAnsi="Times New Roman"/>
                <w:kern w:val="0"/>
                <w:szCs w:val="21"/>
                <w:lang/>
              </w:rPr>
              <w:t>号）</w:t>
            </w:r>
          </w:p>
        </w:tc>
        <w:tc>
          <w:tcPr>
            <w:tcW w:w="1783"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752"/>
          <w:jc w:val="center"/>
        </w:trPr>
        <w:tc>
          <w:tcPr>
            <w:tcW w:w="758" w:type="dxa"/>
            <w:vMerge w:val="restart"/>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57</w:t>
            </w:r>
          </w:p>
        </w:tc>
        <w:tc>
          <w:tcPr>
            <w:tcW w:w="160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职业培训学校筹设审批（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市人力资源社会保障局、县级人力资源社会保障部门</w:t>
            </w:r>
          </w:p>
        </w:tc>
        <w:tc>
          <w:tcPr>
            <w:tcW w:w="2520"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178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涉及中外合作职业培训学校筹设许可由省级负责，其他由市、县级人力资源社会保障部门负责</w:t>
            </w:r>
          </w:p>
        </w:tc>
      </w:tr>
      <w:tr w:rsidR="00990610" w:rsidTr="00992072">
        <w:trPr>
          <w:trHeight w:val="654"/>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《中华人民共和国民办教育促进法实施条例》</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906"/>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《中华人民共和国中外合作办学条例》</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《中华人民共和国中外合作办学条例》</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371"/>
          <w:jc w:val="center"/>
        </w:trPr>
        <w:tc>
          <w:tcPr>
            <w:tcW w:w="758" w:type="dxa"/>
            <w:vMerge w:val="restart"/>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58</w:t>
            </w:r>
          </w:p>
        </w:tc>
        <w:tc>
          <w:tcPr>
            <w:tcW w:w="160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职业培训学校办学许可（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市人力资源社会保障局、县级人力资源社会</w:t>
            </w:r>
            <w:r>
              <w:rPr>
                <w:rFonts w:ascii="Times New Roman" w:eastAsia="方正仿宋_GBK" w:hAnsi="Times New Roman"/>
                <w:kern w:val="0"/>
                <w:szCs w:val="21"/>
                <w:lang/>
              </w:rPr>
              <w:lastRenderedPageBreak/>
              <w:t>保障部门</w:t>
            </w:r>
          </w:p>
        </w:tc>
        <w:tc>
          <w:tcPr>
            <w:tcW w:w="2520"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《中华人民共和国民办教育促进法》</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《中华人民共和国民办教育促进法》</w:t>
            </w:r>
          </w:p>
        </w:tc>
        <w:tc>
          <w:tcPr>
            <w:tcW w:w="1783"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涉及中外合作职业培训学校办学许可由省级负</w:t>
            </w:r>
            <w:r>
              <w:rPr>
                <w:rFonts w:ascii="Times New Roman" w:eastAsia="方正仿宋_GBK" w:hAnsi="Times New Roman"/>
                <w:kern w:val="0"/>
                <w:szCs w:val="21"/>
                <w:lang/>
              </w:rPr>
              <w:lastRenderedPageBreak/>
              <w:t>责，其他由市、县级人力资源社会保障部门负责</w:t>
            </w:r>
          </w:p>
        </w:tc>
      </w:tr>
      <w:tr w:rsidR="00990610" w:rsidTr="00992072">
        <w:trPr>
          <w:trHeight w:val="335"/>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《中华人民共和国中外合作办学条例》</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301"/>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《中华人民共和国中外</w:t>
            </w:r>
            <w:r>
              <w:rPr>
                <w:rFonts w:ascii="Times New Roman" w:eastAsia="方正仿宋_GBK" w:hAnsi="Times New Roman"/>
                <w:kern w:val="0"/>
                <w:szCs w:val="21"/>
                <w:lang/>
              </w:rPr>
              <w:lastRenderedPageBreak/>
              <w:t>合作办学条例》</w:t>
            </w: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《中华人民共和国民办教育促进法实施条例》</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2"/>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686"/>
          <w:jc w:val="center"/>
        </w:trPr>
        <w:tc>
          <w:tcPr>
            <w:tcW w:w="758" w:type="dxa"/>
            <w:vMerge/>
            <w:vAlign w:val="center"/>
          </w:tcPr>
          <w:p w:rsidR="00990610" w:rsidRDefault="00990610" w:rsidP="00990610">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《四川省人力资源和社会保障厅关于印发</w:t>
            </w:r>
            <w:r>
              <w:rPr>
                <w:rFonts w:ascii="Times New Roman" w:eastAsia="方正仿宋_GBK" w:hAnsi="Times New Roman"/>
                <w:kern w:val="0"/>
                <w:szCs w:val="21"/>
                <w:lang/>
              </w:rPr>
              <w:t>&lt;</w:t>
            </w:r>
            <w:r>
              <w:rPr>
                <w:rFonts w:ascii="Times New Roman" w:eastAsia="方正仿宋_GBK" w:hAnsi="Times New Roman"/>
                <w:kern w:val="0"/>
                <w:szCs w:val="21"/>
                <w:lang/>
              </w:rPr>
              <w:t>四川省民办职业培训学校管理办法</w:t>
            </w:r>
            <w:r>
              <w:rPr>
                <w:rFonts w:ascii="Times New Roman" w:eastAsia="方正仿宋_GBK" w:hAnsi="Times New Roman"/>
                <w:kern w:val="0"/>
                <w:szCs w:val="21"/>
                <w:lang/>
              </w:rPr>
              <w:t>&gt;</w:t>
            </w:r>
            <w:r>
              <w:rPr>
                <w:rFonts w:ascii="Times New Roman" w:eastAsia="方正仿宋_GBK" w:hAnsi="Times New Roman"/>
                <w:kern w:val="0"/>
                <w:szCs w:val="21"/>
                <w:lang/>
              </w:rPr>
              <w:t>的通知》（川人社办发〔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73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655"/>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59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人力资源服务许可（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市人力资源社会保障局、县级人力资源社会保障部门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《中华人民共和国就业促进法》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94"/>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《人力资源市场暂行条例》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《四川省人力资源和社会保障厅关于做好人力资源服务行政许可及备案管理有关工作的通知》（川人社发〔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5"/>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劳务派遣经营许可（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市人力资源社会保障局、县级人力资源社会保障部门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《中华人民共和国劳动合同法》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《中华人民共和国劳动合同法》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《中华人民共和国劳动合同法实施条例》（国务院令第</w:t>
            </w:r>
            <w:r>
              <w:rPr>
                <w:rFonts w:ascii="Times New Roman" w:eastAsia="方正仿宋_GBK" w:hAnsi="Times New Roman"/>
                <w:kern w:val="0"/>
                <w:szCs w:val="21"/>
                <w:lang/>
              </w:rPr>
              <w:t>535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《劳务派遣暂行规定》（人力资源社会保障部令第</w:t>
            </w:r>
            <w:r>
              <w:rPr>
                <w:rFonts w:ascii="Times New Roman" w:eastAsia="方正仿宋_GBK" w:hAnsi="Times New Roman"/>
                <w:kern w:val="0"/>
                <w:szCs w:val="21"/>
                <w:lang/>
              </w:rPr>
              <w:t>22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6"/>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《劳务派遣行政许可实施办法》（人力资源社会保障部令第</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4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四川省人力资源和社会保障厅关于做好省政府下放第三批行政审批项目衔接工作的通知（川人社函〔</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10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2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外国人来华工作许可（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市科学技术局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市科学技术局（</w:t>
            </w:r>
            <w:r>
              <w:rPr>
                <w:rFonts w:ascii="Times New Roman" w:eastAsia="方正仿宋_GBK" w:hAnsi="Times New Roman"/>
                <w:kern w:val="0"/>
                <w:szCs w:val="21"/>
                <w:lang/>
              </w:rPr>
              <w:t>C</w:t>
            </w:r>
            <w:r>
              <w:rPr>
                <w:rFonts w:ascii="Times New Roman" w:eastAsia="方正仿宋_GBK" w:hAnsi="Times New Roman"/>
                <w:kern w:val="0"/>
                <w:szCs w:val="21"/>
                <w:lang/>
              </w:rPr>
              <w:t>类）</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《中华人民共和国出境入境管理法》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《中华人民共和国外国人入境出境管理条例》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4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3"/>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《国家外国专家局关于印发外国人来华工作许可服务指南（暂行）的通知》（外专发〔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36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4"/>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《中央编办关于外国人来华工作许可职责分工的通知》（中央编办发〔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97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2"/>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《国务院审改办关于整合外国人来华工作许可事项意见的函》（审改办函〔</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95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74"/>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《中共四川省委机构编制委员会办公室关于调整人力资源社会保障厅等部门部分行政权力事项的通知》（川编办发〔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108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0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1603"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szCs w:val="21"/>
              </w:rPr>
            </w:pPr>
          </w:p>
        </w:tc>
        <w:tc>
          <w:tcPr>
            <w:tcW w:w="1650" w:type="dxa"/>
            <w:vMerge/>
            <w:vAlign w:val="center"/>
          </w:tcPr>
          <w:p w:rsidR="00990610" w:rsidRDefault="00990610" w:rsidP="00992072">
            <w:pPr>
              <w:widowControl/>
              <w:textAlignment w:val="center"/>
              <w:rPr>
                <w:rFonts w:ascii="Times New Roman" w:eastAsia="方正仿宋_GBK" w:hAnsi="Times New Roman"/>
                <w:szCs w:val="21"/>
              </w:rPr>
            </w:pPr>
          </w:p>
        </w:tc>
        <w:tc>
          <w:tcPr>
            <w:tcW w:w="2520"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《中共资阳市委机构编制委员会办公室关于调整市人力资源社会保障局等部门部分行政权力事项的通知》（资编办发〔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57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83"/>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企业实行不定时工作制和综合计算工时工</w:t>
            </w:r>
            <w:r>
              <w:rPr>
                <w:rFonts w:ascii="Times New Roman" w:eastAsia="方正仿宋_GBK" w:hAnsi="Times New Roman"/>
                <w:kern w:val="0"/>
                <w:szCs w:val="21"/>
                <w:lang/>
              </w:rPr>
              <w:lastRenderedPageBreak/>
              <w:t>作制审批（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市人力资源社会保障局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市人力资源社会保障局、县级人力资源社会</w:t>
            </w:r>
            <w:r>
              <w:rPr>
                <w:rFonts w:ascii="Times New Roman" w:eastAsia="方正仿宋_GBK" w:hAnsi="Times New Roman"/>
                <w:kern w:val="0"/>
                <w:szCs w:val="21"/>
                <w:lang/>
              </w:rPr>
              <w:lastRenderedPageBreak/>
              <w:t>保障部门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《中华人民共和国劳动法》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《四川省劳动和社会保障厅关于加强用人单位实行特殊工时制度管理有关问题的通知》（川劳社办〔</w:t>
            </w:r>
            <w:r>
              <w:rPr>
                <w:rFonts w:ascii="Times New Roman" w:eastAsia="方正仿宋_GBK" w:hAnsi="Times New Roman"/>
                <w:kern w:val="0"/>
                <w:szCs w:val="21"/>
                <w:lang/>
              </w:rPr>
              <w:t>2008</w:t>
            </w:r>
            <w:r>
              <w:rPr>
                <w:rFonts w:ascii="Times New Roman" w:eastAsia="方正仿宋_GBK" w:hAnsi="Times New Roman"/>
                <w:kern w:val="0"/>
                <w:szCs w:val="21"/>
                <w:lang/>
              </w:rPr>
              <w:t>〕</w:t>
            </w:r>
            <w:r>
              <w:rPr>
                <w:rFonts w:ascii="Times New Roman" w:eastAsia="方正仿宋_GBK" w:hAnsi="Times New Roman"/>
                <w:kern w:val="0"/>
                <w:szCs w:val="21"/>
                <w:lang/>
              </w:rPr>
              <w:t>44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8"/>
          <w:jc w:val="center"/>
        </w:trPr>
        <w:tc>
          <w:tcPr>
            <w:tcW w:w="758" w:type="dxa"/>
            <w:vMerge w:val="restart"/>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63</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开采矿产资源审批（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119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color w:val="000000"/>
                <w:kern w:val="0"/>
                <w:szCs w:val="21"/>
              </w:rPr>
              <w:t>县级自然资源部门</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《中华人民共和国矿产资源法》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《中华人民共和国矿产资源法》</w:t>
            </w:r>
          </w:p>
        </w:tc>
        <w:tc>
          <w:tcPr>
            <w:tcW w:w="178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17"/>
          <w:jc w:val="center"/>
        </w:trPr>
        <w:tc>
          <w:tcPr>
            <w:tcW w:w="758" w:type="dxa"/>
            <w:vMerge/>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《矿产资源开采登记管理办法》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《中华人民共和国矿产资源法实施细则》</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02"/>
          <w:jc w:val="center"/>
        </w:trPr>
        <w:tc>
          <w:tcPr>
            <w:tcW w:w="758" w:type="dxa"/>
            <w:vMerge/>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《矿产资源开采登记管理办法》</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24"/>
          <w:jc w:val="center"/>
        </w:trPr>
        <w:tc>
          <w:tcPr>
            <w:tcW w:w="758" w:type="dxa"/>
            <w:vMerge/>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《自然资源部关于推进矿产资源管理改革若干事项的意见（试行）》（自然资规〔</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val="restart"/>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64</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地图审核（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121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《地图管理条例》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《自然资源部关于委托开展地图审核工作的公告》（</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18</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54"/>
          <w:jc w:val="center"/>
        </w:trPr>
        <w:tc>
          <w:tcPr>
            <w:tcW w:w="758" w:type="dxa"/>
            <w:vMerge/>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《地图审核管理规定》（国土资源部令第</w:t>
            </w:r>
            <w:r>
              <w:rPr>
                <w:rFonts w:ascii="Times New Roman" w:eastAsia="方正仿宋_GBK" w:hAnsi="Times New Roman"/>
                <w:kern w:val="0"/>
                <w:szCs w:val="21"/>
                <w:lang/>
              </w:rPr>
              <w:t>34</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36"/>
          <w:jc w:val="center"/>
        </w:trPr>
        <w:tc>
          <w:tcPr>
            <w:tcW w:w="758" w:type="dxa"/>
            <w:vMerge/>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《地图管理条例》</w:t>
            </w:r>
          </w:p>
        </w:tc>
        <w:tc>
          <w:tcPr>
            <w:tcW w:w="1783"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20"/>
          <w:jc w:val="center"/>
        </w:trPr>
        <w:tc>
          <w:tcPr>
            <w:tcW w:w="758" w:type="dxa"/>
            <w:vMerge w:val="restart"/>
            <w:noWrap/>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65</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法人或其他组织需要利用属于国家秘密的基础测绘成果审批（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124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color w:val="000000"/>
                <w:kern w:val="0"/>
                <w:szCs w:val="21"/>
              </w:rPr>
              <w:t>、县级自然资源部门</w:t>
            </w: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《中华人民共和国测绘成果管理条例》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《中华人民共和国测绘成果管理条例》</w:t>
            </w:r>
          </w:p>
        </w:tc>
        <w:tc>
          <w:tcPr>
            <w:tcW w:w="1783" w:type="dxa"/>
            <w:vMerge w:val="restart"/>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《基础测绘成果提供使用管理暂行办法》（国测法字〔</w:t>
            </w:r>
            <w:r>
              <w:rPr>
                <w:rFonts w:ascii="Times New Roman" w:eastAsia="方正仿宋_GBK" w:hAnsi="Times New Roman"/>
                <w:kern w:val="0"/>
                <w:szCs w:val="21"/>
                <w:lang/>
              </w:rPr>
              <w:t>2006</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61"/>
          <w:jc w:val="center"/>
        </w:trPr>
        <w:tc>
          <w:tcPr>
            <w:tcW w:w="758"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《四川省测绘管理条例》</w:t>
            </w:r>
          </w:p>
        </w:tc>
        <w:tc>
          <w:tcPr>
            <w:tcW w:w="1783"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26"/>
          <w:jc w:val="center"/>
        </w:trPr>
        <w:tc>
          <w:tcPr>
            <w:tcW w:w="758"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《中华人民共和国测绘法》</w:t>
            </w:r>
          </w:p>
        </w:tc>
        <w:tc>
          <w:tcPr>
            <w:tcW w:w="1783" w:type="dxa"/>
            <w:vMerge/>
            <w:noWrap/>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36"/>
          <w:jc w:val="center"/>
        </w:trPr>
        <w:tc>
          <w:tcPr>
            <w:tcW w:w="758" w:type="dxa"/>
            <w:vMerge w:val="restart"/>
            <w:vAlign w:val="center"/>
          </w:tcPr>
          <w:p w:rsidR="00990610" w:rsidRDefault="00990610" w:rsidP="00990610">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66</w:t>
            </w:r>
          </w:p>
        </w:tc>
        <w:tc>
          <w:tcPr>
            <w:tcW w:w="160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建设项目用地预审与选址意见书核发（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128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color w:val="000000"/>
                <w:kern w:val="0"/>
                <w:szCs w:val="21"/>
              </w:rPr>
              <w:t>县级自然资源部门</w:t>
            </w: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1783"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69"/>
          <w:jc w:val="center"/>
        </w:trPr>
        <w:tc>
          <w:tcPr>
            <w:tcW w:w="758"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20"/>
          <w:jc w:val="center"/>
        </w:trPr>
        <w:tc>
          <w:tcPr>
            <w:tcW w:w="758"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《中华人民共和国土地管理法实施条例》</w:t>
            </w: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《中华人民共和国土地管理法实施条例》</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91"/>
          <w:jc w:val="center"/>
        </w:trPr>
        <w:tc>
          <w:tcPr>
            <w:tcW w:w="758"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《四川省城乡规划条例》</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64"/>
          <w:jc w:val="center"/>
        </w:trPr>
        <w:tc>
          <w:tcPr>
            <w:tcW w:w="758"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《建设项目用地预审管理办法》（国土资源部令第</w:t>
            </w:r>
            <w:r>
              <w:rPr>
                <w:rFonts w:ascii="Times New Roman" w:eastAsia="方正仿宋_GBK" w:hAnsi="Times New Roman"/>
                <w:kern w:val="0"/>
                <w:szCs w:val="21"/>
                <w:lang/>
              </w:rPr>
              <w:t>68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61"/>
          <w:jc w:val="center"/>
        </w:trPr>
        <w:tc>
          <w:tcPr>
            <w:tcW w:w="758"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《自然资源部关于以</w:t>
            </w:r>
            <w:r>
              <w:rPr>
                <w:rFonts w:ascii="Times New Roman" w:eastAsia="方正仿宋_GBK" w:hAnsi="Times New Roman"/>
                <w:kern w:val="0"/>
                <w:szCs w:val="21"/>
                <w:lang/>
              </w:rPr>
              <w:t>“</w:t>
            </w:r>
            <w:r>
              <w:rPr>
                <w:rFonts w:ascii="Times New Roman" w:eastAsia="方正仿宋_GBK" w:hAnsi="Times New Roman"/>
                <w:kern w:val="0"/>
                <w:szCs w:val="21"/>
                <w:lang/>
              </w:rPr>
              <w:t>多规合一</w:t>
            </w:r>
            <w:r>
              <w:rPr>
                <w:rFonts w:ascii="Times New Roman" w:eastAsia="方正仿宋_GBK" w:hAnsi="Times New Roman"/>
                <w:kern w:val="0"/>
                <w:szCs w:val="21"/>
                <w:lang/>
              </w:rPr>
              <w:t>”</w:t>
            </w:r>
            <w:r>
              <w:rPr>
                <w:rFonts w:ascii="Times New Roman" w:eastAsia="方正仿宋_GBK" w:hAnsi="Times New Roman"/>
                <w:kern w:val="0"/>
                <w:szCs w:val="21"/>
                <w:lang/>
              </w:rPr>
              <w:t>为基础推进规划用地</w:t>
            </w:r>
            <w:r>
              <w:rPr>
                <w:rFonts w:ascii="Times New Roman" w:eastAsia="方正仿宋_GBK" w:hAnsi="Times New Roman"/>
                <w:kern w:val="0"/>
                <w:szCs w:val="21"/>
                <w:lang/>
              </w:rPr>
              <w:t>“</w:t>
            </w:r>
            <w:r>
              <w:rPr>
                <w:rFonts w:ascii="Times New Roman" w:eastAsia="方正仿宋_GBK" w:hAnsi="Times New Roman"/>
                <w:kern w:val="0"/>
                <w:szCs w:val="21"/>
                <w:lang/>
              </w:rPr>
              <w:t>多审合一、多证合一</w:t>
            </w:r>
            <w:r>
              <w:rPr>
                <w:rFonts w:ascii="Times New Roman" w:eastAsia="方正仿宋_GBK" w:hAnsi="Times New Roman"/>
                <w:kern w:val="0"/>
                <w:szCs w:val="21"/>
                <w:lang/>
              </w:rPr>
              <w:t>”</w:t>
            </w:r>
            <w:r>
              <w:rPr>
                <w:rFonts w:ascii="Times New Roman" w:eastAsia="方正仿宋_GBK" w:hAnsi="Times New Roman"/>
                <w:kern w:val="0"/>
                <w:szCs w:val="21"/>
                <w:lang/>
              </w:rPr>
              <w:t>改革的通知》（自然资规〔</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3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67</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国有建设用地使用权出让后土地使用权分割转让批准（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133</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color w:val="000000"/>
                <w:kern w:val="0"/>
                <w:szCs w:val="21"/>
              </w:rPr>
              <w:t>县级自然资源部门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《中华人民共和国城镇国有土地使用权出让和转让暂行条例》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《中华人民共和国城镇国有土地使用权出让和转让暂行条例》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68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乡（镇）村企业使用集体建设用地审批（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市、县级政府（由自然资源部门承办）</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55"/>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69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乡（镇）村公共设施、公益事业建设使用集体建设用地审批（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市、县级政府（由自然资源部门承办）</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3"/>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《四川省〈中华人民共和国土地管理法〉实施办法》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临时用地审批（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市自然资源规划局、县级自然资源部门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2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《土地复垦条例》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32"/>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《中华人民共和国土地管理法实施条例》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Pr="00990610" w:rsidRDefault="00990610" w:rsidP="00990610">
            <w:pPr>
              <w:widowControl/>
              <w:jc w:val="left"/>
              <w:textAlignment w:val="center"/>
              <w:rPr>
                <w:rFonts w:ascii="Times New Roman" w:eastAsia="方正仿宋_GBK" w:hAnsi="Times New Roman"/>
                <w:spacing w:val="-10"/>
                <w:kern w:val="0"/>
                <w:szCs w:val="21"/>
                <w:lang/>
              </w:rPr>
            </w:pPr>
            <w:r w:rsidRPr="00990610">
              <w:rPr>
                <w:rFonts w:ascii="Times New Roman" w:eastAsia="方正仿宋_GBK" w:hAnsi="Times New Roman"/>
                <w:spacing w:val="-10"/>
                <w:kern w:val="0"/>
                <w:szCs w:val="21"/>
                <w:lang/>
              </w:rPr>
              <w:t>《四川省〈中华人民共和国土地管理法〉实施办法》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5"/>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《自然资源部关于规范临时用地管理的通知》（自然资规〔</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B83925">
        <w:trPr>
          <w:trHeight w:val="94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《四川省自然资源厅关于进一步明确临时用地管理有关事项的通知》（川自然资规〔</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06"/>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71</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建设用地、临时建设用地规划许可（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市自然资源规划局、县级自然资源部门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87"/>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17"/>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《四川省城乡规划条例》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68"/>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《自然资源部关于以</w:t>
            </w:r>
            <w:r>
              <w:rPr>
                <w:rFonts w:ascii="Times New Roman" w:eastAsia="方正仿宋_GBK" w:hAnsi="Times New Roman"/>
                <w:kern w:val="0"/>
                <w:szCs w:val="21"/>
                <w:lang/>
              </w:rPr>
              <w:t>“</w:t>
            </w:r>
            <w:r>
              <w:rPr>
                <w:rFonts w:ascii="Times New Roman" w:eastAsia="方正仿宋_GBK" w:hAnsi="Times New Roman"/>
                <w:kern w:val="0"/>
                <w:szCs w:val="21"/>
                <w:lang/>
              </w:rPr>
              <w:t>多规合一</w:t>
            </w:r>
            <w:r>
              <w:rPr>
                <w:rFonts w:ascii="Times New Roman" w:eastAsia="方正仿宋_GBK" w:hAnsi="Times New Roman"/>
                <w:kern w:val="0"/>
                <w:szCs w:val="21"/>
                <w:lang/>
              </w:rPr>
              <w:t>”</w:t>
            </w:r>
            <w:r>
              <w:rPr>
                <w:rFonts w:ascii="Times New Roman" w:eastAsia="方正仿宋_GBK" w:hAnsi="Times New Roman"/>
                <w:kern w:val="0"/>
                <w:szCs w:val="21"/>
                <w:lang/>
              </w:rPr>
              <w:t>为基础推进规划用地</w:t>
            </w:r>
            <w:r>
              <w:rPr>
                <w:rFonts w:ascii="Times New Roman" w:eastAsia="方正仿宋_GBK" w:hAnsi="Times New Roman"/>
                <w:kern w:val="0"/>
                <w:szCs w:val="21"/>
                <w:lang/>
              </w:rPr>
              <w:t>“</w:t>
            </w:r>
            <w:r>
              <w:rPr>
                <w:rFonts w:ascii="Times New Roman" w:eastAsia="方正仿宋_GBK" w:hAnsi="Times New Roman"/>
                <w:kern w:val="0"/>
                <w:szCs w:val="21"/>
                <w:lang/>
              </w:rPr>
              <w:t>多审合一、多证合一</w:t>
            </w:r>
            <w:r>
              <w:rPr>
                <w:rFonts w:ascii="Times New Roman" w:eastAsia="方正仿宋_GBK" w:hAnsi="Times New Roman"/>
                <w:kern w:val="0"/>
                <w:szCs w:val="21"/>
                <w:lang/>
              </w:rPr>
              <w:t>”</w:t>
            </w:r>
            <w:r>
              <w:rPr>
                <w:rFonts w:ascii="Times New Roman" w:eastAsia="方正仿宋_GBK" w:hAnsi="Times New Roman"/>
                <w:kern w:val="0"/>
                <w:szCs w:val="21"/>
                <w:lang/>
              </w:rPr>
              <w:t>改革的通知》（自然资规〔</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30"/>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72</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开发未确定使用权的国有荒山、荒地、荒滩从事生产审查（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市、县级政府（由自然资源规划部门承办）</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w:t>
            </w:r>
          </w:p>
        </w:tc>
        <w:tc>
          <w:tcPr>
            <w:tcW w:w="468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《四川省〈中华人民共和国土地管理法〉实施办法》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05"/>
          <w:jc w:val="center"/>
        </w:trPr>
        <w:tc>
          <w:tcPr>
            <w:tcW w:w="758"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《中华人民共和国土地管理法实施条例》</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55"/>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73</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一般建设项目环境影响评价审批（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139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市生态环境局及其派出机构</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《中华人民共和国环境保护法》</w:t>
            </w:r>
          </w:p>
        </w:tc>
        <w:tc>
          <w:tcPr>
            <w:tcW w:w="468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《中华人民共和国环境影响评价法》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32"/>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《中华人民共和国环境影响评价法》</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47"/>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《中华人民共和国水污染防治法》</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5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《中华人民共和国大气污染防治法》</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《中华人民共和国土壤污染防治法》</w:t>
            </w:r>
          </w:p>
        </w:tc>
        <w:tc>
          <w:tcPr>
            <w:tcW w:w="468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《建设项目环境保护管理条例》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8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1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《中华人民共和国环境噪声污染防治法》</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02"/>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《建设项目环境保护管理条例》</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51"/>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核与辐射类建设项目环境影响评价审批（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市生态环境局及其派出机构</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《中华人民共和国环境保护法》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《中华人民共和国环境影响评价法》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《中华人民共和国环境影响评价法》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《中华人民共和国放射性污染防治法》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《建设项目环境保护管理条例》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《中华人民共和国核安全法》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排污许可（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《中华人民共和国环境保护法》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《排污许可管理条例》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6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《中华人民共和国水污染防治法》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《中华人民共和国大气污染防治法》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《排污许可管理办法（试行）》（环境保护部令第</w:t>
            </w:r>
            <w:r>
              <w:rPr>
                <w:rFonts w:ascii="Times New Roman" w:eastAsia="方正仿宋_GBK" w:hAnsi="Times New Roman"/>
                <w:kern w:val="0"/>
                <w:szCs w:val="21"/>
                <w:lang/>
              </w:rPr>
              <w:t>48</w:t>
            </w:r>
            <w:r>
              <w:rPr>
                <w:rFonts w:ascii="Times New Roman" w:eastAsia="方正仿宋_GBK" w:hAnsi="Times New Roman"/>
                <w:kern w:val="0"/>
                <w:szCs w:val="21"/>
                <w:lang/>
              </w:rPr>
              <w:t>号公布，根据</w:t>
            </w:r>
            <w:r>
              <w:rPr>
                <w:rFonts w:ascii="Times New Roman" w:eastAsia="方正仿宋_GBK" w:hAnsi="Times New Roman"/>
                <w:kern w:val="0"/>
                <w:szCs w:val="21"/>
                <w:lang/>
              </w:rPr>
              <w:t>2019</w:t>
            </w:r>
            <w:r>
              <w:rPr>
                <w:rFonts w:ascii="Times New Roman" w:eastAsia="方正仿宋_GBK" w:hAnsi="Times New Roman"/>
                <w:kern w:val="0"/>
                <w:szCs w:val="21"/>
                <w:lang/>
              </w:rPr>
              <w:t>年</w:t>
            </w:r>
            <w:r>
              <w:rPr>
                <w:rFonts w:ascii="Times New Roman" w:eastAsia="方正仿宋_GBK" w:hAnsi="Times New Roman"/>
                <w:kern w:val="0"/>
                <w:szCs w:val="21"/>
                <w:lang/>
              </w:rPr>
              <w:t>8</w:t>
            </w:r>
            <w:r>
              <w:rPr>
                <w:rFonts w:ascii="Times New Roman" w:eastAsia="方正仿宋_GBK" w:hAnsi="Times New Roman"/>
                <w:kern w:val="0"/>
                <w:szCs w:val="21"/>
                <w:lang/>
              </w:rPr>
              <w:t>月</w:t>
            </w:r>
            <w:r>
              <w:rPr>
                <w:rFonts w:ascii="Times New Roman" w:eastAsia="方正仿宋_GBK" w:hAnsi="Times New Roman"/>
                <w:kern w:val="0"/>
                <w:szCs w:val="21"/>
                <w:lang/>
              </w:rPr>
              <w:t>22</w:t>
            </w:r>
            <w:r>
              <w:rPr>
                <w:rFonts w:ascii="Times New Roman" w:eastAsia="方正仿宋_GBK" w:hAnsi="Times New Roman"/>
                <w:kern w:val="0"/>
                <w:szCs w:val="21"/>
                <w:lang/>
              </w:rPr>
              <w:t>日《生态环境部关于废止、修改部分规章的决定》修正）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《中华人民共和国土壤污染防治法》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8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《排污许可管理条例》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江河、湖泊新建、改建或者扩大排污口审批（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142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市生态环境局及其派出机构</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《中华人民共和国水污染防治法》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《入河排污口监督管理办法》（水利部令第</w:t>
            </w:r>
            <w:r>
              <w:rPr>
                <w:rFonts w:ascii="Times New Roman" w:eastAsia="方正仿宋_GBK" w:hAnsi="Times New Roman"/>
                <w:kern w:val="0"/>
                <w:szCs w:val="21"/>
                <w:lang/>
              </w:rPr>
              <w:t>22</w:t>
            </w:r>
            <w:r>
              <w:rPr>
                <w:rFonts w:ascii="Times New Roman" w:eastAsia="方正仿宋_GBK" w:hAnsi="Times New Roman"/>
                <w:kern w:val="0"/>
                <w:szCs w:val="21"/>
                <w:lang/>
              </w:rPr>
              <w:t>号公布，水利部令第</w:t>
            </w:r>
            <w:r>
              <w:rPr>
                <w:rFonts w:ascii="Times New Roman" w:eastAsia="方正仿宋_GBK" w:hAnsi="Times New Roman"/>
                <w:kern w:val="0"/>
                <w:szCs w:val="21"/>
                <w:lang/>
              </w:rPr>
              <w:t>47</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《中华人民共和国长江</w:t>
            </w:r>
            <w:r>
              <w:rPr>
                <w:rFonts w:ascii="Times New Roman" w:eastAsia="方正仿宋_GBK" w:hAnsi="Times New Roman"/>
                <w:kern w:val="0"/>
                <w:szCs w:val="21"/>
                <w:lang/>
              </w:rPr>
              <w:lastRenderedPageBreak/>
              <w:t>保护法》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2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77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危险废物经营许可（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市生态环境局及其派出机构</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《危险废物经营许可证管理办法》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《危险废物经营许可证管理办法》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79"/>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延长危险废物贮存期限审批（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《中华人民共和国固体废物污染环境防治法》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535"/>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79</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必需经水路运输医疗废物审批（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146</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《医疗废物管理条例》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《医疗废物管理条例》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3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80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废弃电器电子产品处理企业资格审批（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《废弃电器电子产品回收处理管理条例》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《废弃电器电子产品回收处理管理条例》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0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《废弃电器电子产品处理资格许可管理办法》（环境保护部令第</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39"/>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81</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放射性核素排放许可（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149</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市生态环境局及其派出机构</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《中华人民共和国放射性污染防治法》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《中华人民共和国放射性污染防治法》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8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辐射安全许可（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市生态环境局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《中华人民共和国放射性污染防治法》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《放射性同位素与射线装置安全和防护条例》</w:t>
            </w:r>
          </w:p>
        </w:tc>
        <w:tc>
          <w:tcPr>
            <w:tcW w:w="1783" w:type="dxa"/>
            <w:vMerge w:val="restart"/>
            <w:vAlign w:val="center"/>
          </w:tcPr>
          <w:p w:rsidR="00990610" w:rsidRPr="002276E2" w:rsidRDefault="00990610" w:rsidP="00990610">
            <w:pPr>
              <w:widowControl/>
              <w:jc w:val="left"/>
              <w:textAlignment w:val="center"/>
              <w:rPr>
                <w:rFonts w:ascii="Times New Roman" w:eastAsia="方正仿宋_GBK" w:hAnsi="Times New Roman"/>
                <w:spacing w:val="-8"/>
                <w:kern w:val="0"/>
                <w:szCs w:val="21"/>
                <w:lang/>
              </w:rPr>
            </w:pPr>
            <w:r w:rsidRPr="002276E2">
              <w:rPr>
                <w:rFonts w:ascii="Times New Roman" w:eastAsia="方正仿宋_GBK" w:hAnsi="Times New Roman"/>
                <w:spacing w:val="-8"/>
                <w:kern w:val="0"/>
                <w:szCs w:val="21"/>
                <w:lang/>
              </w:rPr>
              <w:t>市生态环境局实施生态环境厅下放的部分省级权限：</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1.</w:t>
            </w:r>
            <w:r>
              <w:rPr>
                <w:rFonts w:ascii="Times New Roman" w:eastAsia="方正仿宋_GBK" w:hAnsi="Times New Roman"/>
                <w:kern w:val="0"/>
                <w:szCs w:val="21"/>
                <w:lang/>
              </w:rPr>
              <w:t>生产、销售、使用</w:t>
            </w:r>
            <w:r>
              <w:rPr>
                <w:rFonts w:ascii="Times New Roman" w:eastAsia="方正仿宋_GBK" w:hAnsi="Times New Roman"/>
                <w:kern w:val="0"/>
                <w:szCs w:val="21"/>
                <w:lang/>
              </w:rPr>
              <w:t>Ⅲ</w:t>
            </w:r>
            <w:r>
              <w:rPr>
                <w:rFonts w:ascii="Times New Roman" w:eastAsia="方正仿宋_GBK" w:hAnsi="Times New Roman"/>
                <w:kern w:val="0"/>
                <w:szCs w:val="21"/>
                <w:lang/>
              </w:rPr>
              <w:t>类射线装置</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2.</w:t>
            </w:r>
            <w:r>
              <w:rPr>
                <w:rFonts w:ascii="Times New Roman" w:eastAsia="方正仿宋_GBK" w:hAnsi="Times New Roman"/>
                <w:kern w:val="0"/>
                <w:szCs w:val="21"/>
                <w:lang/>
              </w:rPr>
              <w:t>销售、使用</w:t>
            </w:r>
            <w:r>
              <w:rPr>
                <w:rFonts w:ascii="Times New Roman" w:eastAsia="方正仿宋_GBK" w:hAnsi="Times New Roman"/>
                <w:kern w:val="0"/>
                <w:szCs w:val="21"/>
                <w:lang/>
              </w:rPr>
              <w:t>Ⅲ</w:t>
            </w:r>
            <w:r>
              <w:rPr>
                <w:rFonts w:ascii="Times New Roman" w:eastAsia="方正仿宋_GBK" w:hAnsi="Times New Roman"/>
                <w:kern w:val="0"/>
                <w:szCs w:val="21"/>
                <w:lang/>
              </w:rPr>
              <w:t>、</w:t>
            </w:r>
            <w:r>
              <w:rPr>
                <w:rFonts w:ascii="Times New Roman" w:eastAsia="方正仿宋_GBK" w:hAnsi="Times New Roman"/>
                <w:kern w:val="0"/>
                <w:szCs w:val="21"/>
                <w:lang/>
              </w:rPr>
              <w:lastRenderedPageBreak/>
              <w:t>Ⅳ</w:t>
            </w:r>
            <w:r>
              <w:rPr>
                <w:rFonts w:ascii="Times New Roman" w:eastAsia="方正仿宋_GBK" w:hAnsi="Times New Roman"/>
                <w:kern w:val="0"/>
                <w:szCs w:val="21"/>
                <w:lang/>
              </w:rPr>
              <w:t>、</w:t>
            </w:r>
            <w:r>
              <w:rPr>
                <w:rFonts w:ascii="Times New Roman" w:eastAsia="方正仿宋_GBK" w:hAnsi="Times New Roman"/>
                <w:kern w:val="0"/>
                <w:szCs w:val="21"/>
                <w:lang/>
              </w:rPr>
              <w:t>Ⅴ</w:t>
            </w:r>
            <w:r>
              <w:rPr>
                <w:rFonts w:ascii="Times New Roman" w:eastAsia="方正仿宋_GBK" w:hAnsi="Times New Roman"/>
                <w:kern w:val="0"/>
                <w:szCs w:val="21"/>
                <w:lang/>
              </w:rPr>
              <w:t>类放射源</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3.</w:t>
            </w:r>
            <w:r w:rsidRPr="002276E2">
              <w:rPr>
                <w:rFonts w:ascii="Times New Roman" w:eastAsia="方正仿宋_GBK" w:hAnsi="Times New Roman"/>
                <w:spacing w:val="-6"/>
                <w:kern w:val="0"/>
                <w:szCs w:val="21"/>
                <w:lang/>
              </w:rPr>
              <w:t>使用放射性物质丙级非密封放射性物质工作场所</w:t>
            </w:r>
          </w:p>
        </w:tc>
      </w:tr>
      <w:tr w:rsidR="00990610" w:rsidTr="00992072">
        <w:trPr>
          <w:trHeight w:val="558"/>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《放射性同位素与射线装置安全和防护条例》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9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83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建筑业企业资质认定（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《建筑业企业资质管理规定》（建设部令第</w:t>
            </w:r>
            <w:r>
              <w:rPr>
                <w:rFonts w:ascii="Times New Roman" w:eastAsia="方正仿宋_GBK" w:hAnsi="Times New Roman"/>
                <w:kern w:val="0"/>
                <w:szCs w:val="21"/>
                <w:lang/>
              </w:rPr>
              <w:t>22</w:t>
            </w:r>
            <w:r>
              <w:rPr>
                <w:rFonts w:ascii="Times New Roman" w:eastAsia="方正仿宋_GBK" w:hAnsi="Times New Roman"/>
                <w:kern w:val="0"/>
                <w:szCs w:val="21"/>
                <w:lang/>
              </w:rPr>
              <w:t>号公布，住房城乡建设部令第</w:t>
            </w:r>
            <w:r>
              <w:rPr>
                <w:rFonts w:ascii="Times New Roman" w:eastAsia="方正仿宋_GBK" w:hAnsi="Times New Roman"/>
                <w:kern w:val="0"/>
                <w:szCs w:val="21"/>
                <w:lang/>
              </w:rPr>
              <w:t>45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09"/>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建设工程勘察企业资质认定（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《建设工程勘察设计资质管理规定》（建设部令第</w:t>
            </w:r>
            <w:r>
              <w:rPr>
                <w:rFonts w:ascii="Times New Roman" w:eastAsia="方正仿宋_GBK" w:hAnsi="Times New Roman"/>
                <w:kern w:val="0"/>
                <w:szCs w:val="21"/>
                <w:lang/>
              </w:rPr>
              <w:t>160</w:t>
            </w:r>
            <w:r>
              <w:rPr>
                <w:rFonts w:ascii="Times New Roman" w:eastAsia="方正仿宋_GBK" w:hAnsi="Times New Roman"/>
                <w:kern w:val="0"/>
                <w:szCs w:val="21"/>
                <w:lang/>
              </w:rPr>
              <w:t>号公布，住房城乡建设部第</w:t>
            </w:r>
            <w:r>
              <w:rPr>
                <w:rFonts w:ascii="Times New Roman" w:eastAsia="方正仿宋_GBK" w:hAnsi="Times New Roman"/>
                <w:kern w:val="0"/>
                <w:szCs w:val="21"/>
                <w:lang/>
              </w:rPr>
              <w:t>45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6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Pr="002276E2" w:rsidRDefault="00990610" w:rsidP="00990610">
            <w:pPr>
              <w:widowControl/>
              <w:jc w:val="left"/>
              <w:textAlignment w:val="center"/>
              <w:rPr>
                <w:rFonts w:ascii="Times New Roman" w:eastAsia="方正仿宋_GBK" w:hAnsi="Times New Roman"/>
                <w:spacing w:val="-10"/>
                <w:kern w:val="0"/>
                <w:szCs w:val="21"/>
                <w:lang/>
              </w:rPr>
            </w:pPr>
            <w:r w:rsidRPr="002276E2">
              <w:rPr>
                <w:rFonts w:ascii="Times New Roman" w:eastAsia="方正仿宋_GBK" w:hAnsi="Times New Roman"/>
                <w:spacing w:val="-10"/>
                <w:kern w:val="0"/>
                <w:szCs w:val="21"/>
                <w:lang/>
              </w:rPr>
              <w:t>《建设工程质量管理条例》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85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建设工程设计企业资质认定（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《建设工程勘察设计资质管理规定》（建设部令第</w:t>
            </w:r>
            <w:r>
              <w:rPr>
                <w:rFonts w:ascii="Times New Roman" w:eastAsia="方正仿宋_GBK" w:hAnsi="Times New Roman"/>
                <w:kern w:val="0"/>
                <w:szCs w:val="21"/>
                <w:lang/>
              </w:rPr>
              <w:t>160</w:t>
            </w:r>
            <w:r>
              <w:rPr>
                <w:rFonts w:ascii="Times New Roman" w:eastAsia="方正仿宋_GBK" w:hAnsi="Times New Roman"/>
                <w:kern w:val="0"/>
                <w:szCs w:val="21"/>
                <w:lang/>
              </w:rPr>
              <w:t>号公布，住房城乡建设部第</w:t>
            </w:r>
            <w:r>
              <w:rPr>
                <w:rFonts w:ascii="Times New Roman" w:eastAsia="方正仿宋_GBK" w:hAnsi="Times New Roman"/>
                <w:kern w:val="0"/>
                <w:szCs w:val="21"/>
                <w:lang/>
              </w:rPr>
              <w:t>45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9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1"/>
          <w:jc w:val="center"/>
        </w:trPr>
        <w:tc>
          <w:tcPr>
            <w:tcW w:w="758" w:type="dxa"/>
            <w:vMerge w:val="restart"/>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86</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工程监理企业资质认定（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156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252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《工程监理企业资质管理规定》（建设部令第</w:t>
            </w:r>
            <w:r>
              <w:rPr>
                <w:rFonts w:ascii="Times New Roman" w:eastAsia="方正仿宋_GBK" w:hAnsi="Times New Roman"/>
                <w:kern w:val="0"/>
                <w:szCs w:val="21"/>
                <w:lang/>
              </w:rPr>
              <w:t>158</w:t>
            </w:r>
            <w:r>
              <w:rPr>
                <w:rFonts w:ascii="Times New Roman" w:eastAsia="方正仿宋_GBK" w:hAnsi="Times New Roman"/>
                <w:kern w:val="0"/>
                <w:szCs w:val="21"/>
                <w:lang/>
              </w:rPr>
              <w:t>号公布，住房城乡建设部令第</w:t>
            </w:r>
            <w:r>
              <w:rPr>
                <w:rFonts w:ascii="Times New Roman" w:eastAsia="方正仿宋_GBK" w:hAnsi="Times New Roman"/>
                <w:kern w:val="0"/>
                <w:szCs w:val="21"/>
                <w:lang/>
              </w:rPr>
              <w:t>45</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524"/>
          <w:jc w:val="center"/>
        </w:trPr>
        <w:tc>
          <w:tcPr>
            <w:tcW w:w="758"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279"/>
          <w:jc w:val="center"/>
        </w:trPr>
        <w:tc>
          <w:tcPr>
            <w:tcW w:w="758" w:type="dxa"/>
            <w:vMerge w:val="restart"/>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87</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建筑工程施工许可（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160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市住房城乡建设局、县级住房城乡建设部门</w:t>
            </w:r>
          </w:p>
        </w:tc>
        <w:tc>
          <w:tcPr>
            <w:tcW w:w="2520"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《中华人民共和国建筑法》</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520"/>
          <w:jc w:val="center"/>
        </w:trPr>
        <w:tc>
          <w:tcPr>
            <w:tcW w:w="758" w:type="dxa"/>
            <w:vMerge/>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《建设工程质量管理条例》（国务院令</w:t>
            </w:r>
            <w:r>
              <w:rPr>
                <w:rFonts w:ascii="Times New Roman" w:eastAsia="方正仿宋_GBK" w:hAnsi="Times New Roman"/>
                <w:kern w:val="0"/>
                <w:szCs w:val="21"/>
                <w:lang/>
              </w:rPr>
              <w:t>279</w:t>
            </w:r>
            <w:r>
              <w:rPr>
                <w:rFonts w:ascii="Times New Roman" w:eastAsia="方正仿宋_GBK" w:hAnsi="Times New Roman"/>
                <w:kern w:val="0"/>
                <w:szCs w:val="21"/>
                <w:lang/>
              </w:rPr>
              <w:t>号，国务院令</w:t>
            </w:r>
            <w:r>
              <w:rPr>
                <w:rFonts w:ascii="Times New Roman" w:eastAsia="方正仿宋_GBK" w:hAnsi="Times New Roman"/>
                <w:kern w:val="0"/>
                <w:szCs w:val="21"/>
                <w:lang/>
              </w:rPr>
              <w:t>714</w:t>
            </w:r>
            <w:r>
              <w:rPr>
                <w:rFonts w:ascii="Times New Roman" w:eastAsia="方正仿宋_GBK" w:hAnsi="Times New Roman"/>
                <w:kern w:val="0"/>
                <w:szCs w:val="21"/>
                <w:lang/>
              </w:rPr>
              <w:t>号修改）</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686"/>
          <w:jc w:val="center"/>
        </w:trPr>
        <w:tc>
          <w:tcPr>
            <w:tcW w:w="758" w:type="dxa"/>
            <w:vMerge/>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《建筑工程施工许可管理办法》（住房城乡建设部令第</w:t>
            </w:r>
            <w:r>
              <w:rPr>
                <w:rFonts w:ascii="Times New Roman" w:eastAsia="方正仿宋_GBK" w:hAnsi="Times New Roman"/>
                <w:kern w:val="0"/>
                <w:szCs w:val="21"/>
                <w:lang/>
              </w:rPr>
              <w:t>18</w:t>
            </w:r>
            <w:r>
              <w:rPr>
                <w:rFonts w:ascii="Times New Roman" w:eastAsia="方正仿宋_GBK" w:hAnsi="Times New Roman"/>
                <w:kern w:val="0"/>
                <w:szCs w:val="21"/>
                <w:lang/>
              </w:rPr>
              <w:t>号公布，住房城乡建设部令第</w:t>
            </w:r>
            <w:r>
              <w:rPr>
                <w:rFonts w:ascii="Times New Roman" w:eastAsia="方正仿宋_GBK" w:hAnsi="Times New Roman"/>
                <w:kern w:val="0"/>
                <w:szCs w:val="21"/>
                <w:lang/>
              </w:rPr>
              <w:t>52</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260"/>
          <w:jc w:val="center"/>
        </w:trPr>
        <w:tc>
          <w:tcPr>
            <w:tcW w:w="758" w:type="dxa"/>
            <w:vMerge w:val="restart"/>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88</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商品房预售许可（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167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市住房城乡建设局、县级住房城乡建设部门</w:t>
            </w:r>
          </w:p>
        </w:tc>
        <w:tc>
          <w:tcPr>
            <w:tcW w:w="2520"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《中华人民共和国城市房地产管理法》</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《中华人民共和国城市房地产管理法》</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雁江区合并到市级统一办理</w:t>
            </w:r>
          </w:p>
        </w:tc>
      </w:tr>
      <w:tr w:rsidR="00990610" w:rsidTr="00992072">
        <w:trPr>
          <w:trHeight w:val="249"/>
          <w:jc w:val="center"/>
        </w:trPr>
        <w:tc>
          <w:tcPr>
            <w:tcW w:w="758" w:type="dxa"/>
            <w:vMerge/>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《城市房地产开发经营管理条例》</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380"/>
          <w:jc w:val="center"/>
        </w:trPr>
        <w:tc>
          <w:tcPr>
            <w:tcW w:w="758" w:type="dxa"/>
            <w:vMerge/>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《城市商品房预售管理办法》（建设部令第</w:t>
            </w:r>
            <w:r>
              <w:rPr>
                <w:rFonts w:ascii="Times New Roman" w:eastAsia="方正仿宋_GBK" w:hAnsi="Times New Roman"/>
                <w:kern w:val="0"/>
                <w:szCs w:val="21"/>
                <w:lang/>
              </w:rPr>
              <w:t>40</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375"/>
          <w:jc w:val="center"/>
        </w:trPr>
        <w:tc>
          <w:tcPr>
            <w:tcW w:w="758" w:type="dxa"/>
            <w:vMerge w:val="restart"/>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89</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关闭、闲置、拆</w:t>
            </w:r>
            <w:r>
              <w:rPr>
                <w:rFonts w:ascii="Times New Roman" w:eastAsia="方正仿宋_GBK" w:hAnsi="Times New Roman"/>
                <w:kern w:val="0"/>
                <w:szCs w:val="21"/>
                <w:lang/>
              </w:rPr>
              <w:lastRenderedPageBreak/>
              <w:t>除城市环境卫生设施许可（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169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市城管行政执</w:t>
            </w:r>
            <w:r>
              <w:rPr>
                <w:rFonts w:ascii="Times New Roman" w:eastAsia="方正仿宋_GBK" w:hAnsi="Times New Roman"/>
                <w:kern w:val="0"/>
                <w:szCs w:val="21"/>
                <w:lang/>
              </w:rPr>
              <w:lastRenderedPageBreak/>
              <w:t>法局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市城管行政执</w:t>
            </w:r>
            <w:r>
              <w:rPr>
                <w:rFonts w:ascii="Times New Roman" w:eastAsia="方正仿宋_GBK" w:hAnsi="Times New Roman"/>
                <w:kern w:val="0"/>
                <w:szCs w:val="21"/>
                <w:lang/>
              </w:rPr>
              <w:lastRenderedPageBreak/>
              <w:t>法局、县级城市环境卫生部门会同生态环境部门</w:t>
            </w:r>
          </w:p>
        </w:tc>
        <w:tc>
          <w:tcPr>
            <w:tcW w:w="2520"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《中华人民共和国固体</w:t>
            </w:r>
            <w:r>
              <w:rPr>
                <w:rFonts w:ascii="Times New Roman" w:eastAsia="方正仿宋_GBK" w:hAnsi="Times New Roman"/>
                <w:kern w:val="0"/>
                <w:szCs w:val="21"/>
                <w:lang/>
              </w:rPr>
              <w:lastRenderedPageBreak/>
              <w:t>废物污染环境防治法》</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《中华人民共和国固体废物污染环境防治法》</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477"/>
          <w:jc w:val="center"/>
        </w:trPr>
        <w:tc>
          <w:tcPr>
            <w:tcW w:w="758" w:type="dxa"/>
            <w:vMerge/>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《城市市容和环境卫生管理条例》</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487"/>
          <w:jc w:val="center"/>
        </w:trPr>
        <w:tc>
          <w:tcPr>
            <w:tcW w:w="758" w:type="dxa"/>
            <w:vMerge/>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《城市生活垃圾管理办法》（建设部令第</w:t>
            </w:r>
            <w:r>
              <w:rPr>
                <w:rFonts w:ascii="Times New Roman" w:eastAsia="方正仿宋_GBK" w:hAnsi="Times New Roman"/>
                <w:kern w:val="0"/>
                <w:szCs w:val="21"/>
                <w:lang/>
              </w:rPr>
              <w:t>157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543"/>
          <w:jc w:val="center"/>
        </w:trPr>
        <w:tc>
          <w:tcPr>
            <w:tcW w:w="758" w:type="dxa"/>
            <w:vMerge w:val="restart"/>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90</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拆除环境卫生设施许可（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市城管行政执法局、县级城市环境卫生部门</w:t>
            </w:r>
          </w:p>
        </w:tc>
        <w:tc>
          <w:tcPr>
            <w:tcW w:w="2520"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《城市市容和环境卫生管理条例》</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《城市市容和环境卫生管理条例》</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418"/>
          <w:jc w:val="center"/>
        </w:trPr>
        <w:tc>
          <w:tcPr>
            <w:tcW w:w="758" w:type="dxa"/>
            <w:vMerge/>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《城市生活垃圾管理办法》（建设部令第</w:t>
            </w:r>
            <w:r>
              <w:rPr>
                <w:rFonts w:ascii="Times New Roman" w:eastAsia="方正仿宋_GBK" w:hAnsi="Times New Roman"/>
                <w:kern w:val="0"/>
                <w:szCs w:val="21"/>
                <w:lang/>
              </w:rPr>
              <w:t>157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1745"/>
          <w:jc w:val="center"/>
        </w:trPr>
        <w:tc>
          <w:tcPr>
            <w:tcW w:w="758" w:type="dxa"/>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91</w:t>
            </w:r>
          </w:p>
        </w:tc>
        <w:tc>
          <w:tcPr>
            <w:tcW w:w="1603"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从事城市生活垃圾经营性清扫、收集、运输、处理服务审批（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171</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w:t>
            </w:r>
          </w:p>
        </w:tc>
        <w:tc>
          <w:tcPr>
            <w:tcW w:w="1650" w:type="dxa"/>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市城管行政执法局、县级城市环境卫生部门</w:t>
            </w:r>
          </w:p>
        </w:tc>
        <w:tc>
          <w:tcPr>
            <w:tcW w:w="252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《城市生活垃圾管理办法》（建设部令第</w:t>
            </w:r>
            <w:r>
              <w:rPr>
                <w:rFonts w:ascii="Times New Roman" w:eastAsia="方正仿宋_GBK" w:hAnsi="Times New Roman"/>
                <w:kern w:val="0"/>
                <w:szCs w:val="21"/>
                <w:lang/>
              </w:rPr>
              <w:t>157</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921"/>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城市建筑垃圾处置核准（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市城管行政执法局、县级城市环境卫生部门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《建设部关于纳入国务院决定的十五项行政许可的条件的规定》（住建部部令</w:t>
            </w:r>
            <w:r>
              <w:rPr>
                <w:rFonts w:ascii="Times New Roman" w:eastAsia="方正仿宋_GBK" w:hAnsi="Times New Roman"/>
                <w:kern w:val="0"/>
                <w:szCs w:val="21"/>
                <w:lang/>
              </w:rPr>
              <w:t>135</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《城市建筑垃圾管理规定》（建设部令第</w:t>
            </w:r>
            <w:r>
              <w:rPr>
                <w:rFonts w:ascii="Times New Roman" w:eastAsia="方正仿宋_GBK" w:hAnsi="Times New Roman"/>
                <w:kern w:val="0"/>
                <w:szCs w:val="21"/>
                <w:lang/>
              </w:rPr>
              <w:t>139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4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城镇污水排入排水管网许可（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173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r>
              <w:rPr>
                <w:rFonts w:ascii="Times New Roman" w:eastAsia="方正仿宋_GBK" w:hAnsi="Times New Roman"/>
                <w:color w:val="000000"/>
                <w:kern w:val="0"/>
                <w:szCs w:val="21"/>
              </w:rPr>
              <w:t>、县级城镇排水部门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《城镇排水与污水处理条例》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《城镇排水与污水处理条例》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3"/>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《四川省城市排水管理条例》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4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94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拆除、改动、迁移城市公共供水设施审核（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r>
              <w:rPr>
                <w:rFonts w:ascii="Times New Roman" w:eastAsia="方正仿宋_GBK" w:hAnsi="Times New Roman"/>
                <w:color w:val="000000"/>
                <w:kern w:val="0"/>
                <w:szCs w:val="21"/>
              </w:rPr>
              <w:t>、县级城镇供水部门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《城市供水条例》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《城市供水条例》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9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《四川省城市供水条例》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1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拆除、改动城镇排水与污水处理设施审核（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r>
              <w:rPr>
                <w:rFonts w:ascii="Times New Roman" w:eastAsia="方正仿宋_GBK" w:hAnsi="Times New Roman"/>
                <w:color w:val="000000"/>
                <w:kern w:val="0"/>
                <w:szCs w:val="21"/>
              </w:rPr>
              <w:t>、县级城镇排水部门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《城镇排水与污水处理条例》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《城镇排水与污水处理条例》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《四川省城市排水管理条例》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5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由于工程施工、</w:t>
            </w:r>
            <w:r>
              <w:rPr>
                <w:rFonts w:ascii="Times New Roman" w:eastAsia="方正仿宋_GBK" w:hAnsi="Times New Roman"/>
                <w:kern w:val="0"/>
                <w:szCs w:val="21"/>
                <w:lang/>
              </w:rPr>
              <w:lastRenderedPageBreak/>
              <w:t>设备维修等原因确需停止供水的审批（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市住房城乡建</w:t>
            </w:r>
            <w:r>
              <w:rPr>
                <w:rFonts w:ascii="Times New Roman" w:eastAsia="方正仿宋_GBK" w:hAnsi="Times New Roman"/>
                <w:kern w:val="0"/>
                <w:szCs w:val="21"/>
                <w:lang/>
              </w:rPr>
              <w:lastRenderedPageBreak/>
              <w:t>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市住房城乡建</w:t>
            </w:r>
            <w:r>
              <w:rPr>
                <w:rFonts w:ascii="Times New Roman" w:eastAsia="方正仿宋_GBK" w:hAnsi="Times New Roman"/>
                <w:kern w:val="0"/>
                <w:szCs w:val="21"/>
                <w:lang/>
              </w:rPr>
              <w:lastRenderedPageBreak/>
              <w:t>设局</w:t>
            </w:r>
            <w:r>
              <w:rPr>
                <w:rFonts w:ascii="Times New Roman" w:eastAsia="方正仿宋_GBK" w:hAnsi="Times New Roman"/>
                <w:color w:val="000000"/>
                <w:kern w:val="0"/>
                <w:szCs w:val="21"/>
              </w:rPr>
              <w:t>、县级城市供水部门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《城市供水条例》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《城市供水条例》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52"/>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《四川省城市供水条例》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5"/>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97</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燃气经营许可（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r>
              <w:rPr>
                <w:rFonts w:ascii="Times New Roman" w:eastAsia="方正仿宋_GBK" w:hAnsi="Times New Roman"/>
                <w:color w:val="000000"/>
                <w:kern w:val="0"/>
                <w:szCs w:val="21"/>
              </w:rPr>
              <w:t>、县级燃气管理部门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《城镇燃气管理条例》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《城镇燃气管理条例》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省级负责跨市</w:t>
            </w:r>
            <w:r>
              <w:rPr>
                <w:rFonts w:ascii="Times New Roman" w:eastAsia="方正仿宋_GBK" w:hAnsi="Times New Roman"/>
                <w:kern w:val="0"/>
                <w:szCs w:val="21"/>
                <w:lang/>
              </w:rPr>
              <w:t>(</w:t>
            </w:r>
            <w:r>
              <w:rPr>
                <w:rFonts w:ascii="Times New Roman" w:eastAsia="方正仿宋_GBK" w:hAnsi="Times New Roman"/>
                <w:kern w:val="0"/>
                <w:szCs w:val="21"/>
                <w:lang/>
              </w:rPr>
              <w:t>州</w:t>
            </w:r>
            <w:r>
              <w:rPr>
                <w:rFonts w:ascii="Times New Roman" w:eastAsia="方正仿宋_GBK" w:hAnsi="Times New Roman"/>
                <w:kern w:val="0"/>
                <w:szCs w:val="21"/>
                <w:lang/>
              </w:rPr>
              <w:t>)</w:t>
            </w:r>
            <w:r>
              <w:rPr>
                <w:rFonts w:ascii="Times New Roman" w:eastAsia="方正仿宋_GBK" w:hAnsi="Times New Roman"/>
                <w:kern w:val="0"/>
                <w:szCs w:val="21"/>
                <w:lang/>
              </w:rPr>
              <w:t>行政区域的燃气经营许可</w:t>
            </w:r>
          </w:p>
        </w:tc>
      </w:tr>
      <w:tr w:rsidR="00990610" w:rsidTr="00992072">
        <w:trPr>
          <w:trHeight w:val="352"/>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《四川省燃气管理条例》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02"/>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98</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燃气经营者改动市政燃气设施审批（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r>
              <w:rPr>
                <w:rFonts w:ascii="Times New Roman" w:eastAsia="方正仿宋_GBK" w:hAnsi="Times New Roman"/>
                <w:color w:val="000000"/>
                <w:kern w:val="0"/>
                <w:szCs w:val="21"/>
              </w:rPr>
              <w:t>、县级燃气管理部门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《城镇燃气管理条例》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《城镇燃气管理条例》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《四川省燃气管理条例》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83"/>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《国务院关于第六批取消和调整行政审批项目的决定》（国发〔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562"/>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99</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市政设施建设类审批（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179</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市、县级政府（由市政工程部门承办），市住房城乡建设局、县级市政工程部门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《城市道路管理条例》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《城市道路管理条例》</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00"/>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100</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特殊车辆在城市道路上行驶审批（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180</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市住房城乡建设局、县级市政工程部门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《城市道路管理条例》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《城市桥梁检测和养护维修管理办法》（建设部令第</w:t>
            </w:r>
            <w:r>
              <w:rPr>
                <w:rFonts w:ascii="Times New Roman" w:eastAsia="方正仿宋_GBK" w:hAnsi="Times New Roman"/>
                <w:kern w:val="0"/>
                <w:szCs w:val="21"/>
                <w:lang/>
              </w:rPr>
              <w:t>130</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60"/>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101</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改变绿化规划、绿化用地的使用性质审批（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市住房城乡建设局、县级城市绿化部门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《城市绿化条例》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88"/>
          <w:jc w:val="center"/>
        </w:trPr>
        <w:tc>
          <w:tcPr>
            <w:tcW w:w="758"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《四川省城市园林绿化条例》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102</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工程建设涉及城市绿地、树木审批（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市住房城乡建设局、县级城市绿化部门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《城市绿化条例》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《四川省城市园林绿化条例》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95"/>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《四川省古树名木保护条例》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522"/>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103</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历史建筑实施原址保护审批（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183</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市、县级政府依法确定的部门会同文物部门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40"/>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104</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历史文化街区、名镇、名村核心保护范围内拆除历史建筑以</w:t>
            </w:r>
            <w:r>
              <w:rPr>
                <w:rFonts w:ascii="Times New Roman" w:eastAsia="方正仿宋_GBK" w:hAnsi="Times New Roman"/>
                <w:kern w:val="0"/>
                <w:szCs w:val="21"/>
                <w:lang/>
              </w:rPr>
              <w:lastRenderedPageBreak/>
              <w:t>外的建筑物、构筑物或者其他设施审批（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市住房城乡建设局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市、县级政府依法确定的部门会同文物部门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99"/>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105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历史建筑外部修缮装饰、添加设施以及改变历史建筑的结构或者使用性质审批（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185</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市、县级政府依法确定的部门会同文物部门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《历史文化名城名镇名村保护条例》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1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建设工程消防设计审查（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186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市住房城乡建设局、县级住房</w:t>
            </w:r>
            <w:r>
              <w:rPr>
                <w:rFonts w:ascii="Times New Roman" w:eastAsia="方正仿宋_GBK" w:hAnsi="Times New Roman"/>
                <w:kern w:val="0"/>
                <w:szCs w:val="21"/>
                <w:lang/>
              </w:rPr>
              <w:lastRenderedPageBreak/>
              <w:t>城乡建设部门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《中华人民共和国消防法》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《中华人民共和国消防法》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7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《建设工程消防设计审查验收管理暂行规定》（住</w:t>
            </w:r>
            <w:r>
              <w:rPr>
                <w:rFonts w:ascii="Times New Roman" w:eastAsia="方正仿宋_GBK" w:hAnsi="Times New Roman"/>
                <w:kern w:val="0"/>
                <w:szCs w:val="21"/>
                <w:lang/>
              </w:rPr>
              <w:lastRenderedPageBreak/>
              <w:t>房城乡建设部令第</w:t>
            </w:r>
            <w:r>
              <w:rPr>
                <w:rFonts w:ascii="Times New Roman" w:eastAsia="方正仿宋_GBK" w:hAnsi="Times New Roman"/>
                <w:kern w:val="0"/>
                <w:szCs w:val="21"/>
                <w:lang/>
              </w:rPr>
              <w:t>51</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107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建设工程消防验收（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市住房城乡建设局、县级住房城乡建设部门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《中华人民共和国消防法》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《中华人民共和国消防法》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《建设工程消防设计审查验收管理暂行规定》（住房城乡建设部令第</w:t>
            </w:r>
            <w:r>
              <w:rPr>
                <w:rFonts w:ascii="Times New Roman" w:eastAsia="方正仿宋_GBK" w:hAnsi="Times New Roman"/>
                <w:kern w:val="0"/>
                <w:szCs w:val="21"/>
                <w:lang/>
              </w:rPr>
              <w:t>51</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2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在村庄、集镇规划区内公共场所修建临时建筑等设施审批（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乡级政府</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《村庄和集镇规划建设管理条例》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《村庄和集镇规划建设管理条例》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《四川省村镇规划建设管理条例》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4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109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设置大型户外</w:t>
            </w:r>
            <w:r>
              <w:rPr>
                <w:rFonts w:ascii="Times New Roman" w:eastAsia="方正仿宋_GBK" w:hAnsi="Times New Roman"/>
                <w:kern w:val="0"/>
                <w:szCs w:val="21"/>
                <w:lang/>
              </w:rPr>
              <w:lastRenderedPageBreak/>
              <w:t>广告及在城市建筑物、设施上悬挂、张贴宣传品审批（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189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市城管行政执</w:t>
            </w:r>
            <w:r>
              <w:rPr>
                <w:rFonts w:ascii="Times New Roman" w:eastAsia="方正仿宋_GBK" w:hAnsi="Times New Roman"/>
                <w:kern w:val="0"/>
                <w:szCs w:val="21"/>
                <w:lang/>
              </w:rPr>
              <w:lastRenderedPageBreak/>
              <w:t>法局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市城管行政执</w:t>
            </w:r>
            <w:r>
              <w:rPr>
                <w:rFonts w:ascii="Times New Roman" w:eastAsia="方正仿宋_GBK" w:hAnsi="Times New Roman"/>
                <w:kern w:val="0"/>
                <w:szCs w:val="21"/>
                <w:lang/>
              </w:rPr>
              <w:lastRenderedPageBreak/>
              <w:t>法局</w:t>
            </w:r>
            <w:r>
              <w:rPr>
                <w:rFonts w:ascii="Times New Roman" w:eastAsia="方正仿宋_GBK" w:hAnsi="Times New Roman"/>
                <w:color w:val="000000"/>
                <w:kern w:val="0"/>
                <w:szCs w:val="21"/>
              </w:rPr>
              <w:t>、县级市容环境卫生部门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《城市市容和环境卫生</w:t>
            </w:r>
            <w:r>
              <w:rPr>
                <w:rFonts w:ascii="Times New Roman" w:eastAsia="方正仿宋_GBK" w:hAnsi="Times New Roman"/>
                <w:kern w:val="0"/>
                <w:szCs w:val="21"/>
                <w:lang/>
              </w:rPr>
              <w:lastRenderedPageBreak/>
              <w:t>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《城市市容和环境卫生管理条例》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18"/>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《四川省城乡环境综合治理条例》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8"/>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110</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临时性建筑物搭建、堆放物料、占道施工审批（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市住房城乡建设局、县级市容环境卫生部门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《城市市容和环境卫生管理条例》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《城市市容和环境卫生管理条例》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06"/>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建筑起重机械使用登记（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市住房城乡建设局、县级住房城乡建设部门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9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《建设工程安全生产管理条例》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《建设工程安全生产管</w:t>
            </w:r>
            <w:r>
              <w:rPr>
                <w:rFonts w:ascii="Times New Roman" w:eastAsia="方正仿宋_GBK" w:hAnsi="Times New Roman"/>
                <w:kern w:val="0"/>
                <w:szCs w:val="21"/>
                <w:lang/>
              </w:rPr>
              <w:lastRenderedPageBreak/>
              <w:t>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《建筑起重机械安全监督管理规定》（建设部令</w:t>
            </w:r>
            <w:r>
              <w:rPr>
                <w:rFonts w:ascii="Times New Roman" w:eastAsia="方正仿宋_GBK" w:hAnsi="Times New Roman"/>
                <w:kern w:val="0"/>
                <w:szCs w:val="21"/>
                <w:lang/>
              </w:rPr>
              <w:lastRenderedPageBreak/>
              <w:t>第</w:t>
            </w:r>
            <w:r>
              <w:rPr>
                <w:rFonts w:ascii="Times New Roman" w:eastAsia="方正仿宋_GBK" w:hAnsi="Times New Roman"/>
                <w:kern w:val="0"/>
                <w:szCs w:val="21"/>
                <w:lang/>
              </w:rPr>
              <w:t>166</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0"/>
          <w:jc w:val="center"/>
        </w:trPr>
        <w:tc>
          <w:tcPr>
            <w:tcW w:w="758" w:type="dxa"/>
            <w:vMerge w:val="restart"/>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112</w:t>
            </w:r>
          </w:p>
        </w:tc>
        <w:tc>
          <w:tcPr>
            <w:tcW w:w="1603" w:type="dxa"/>
            <w:vMerge w:val="restart"/>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公路建设项目设计文件审批（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192</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w:t>
            </w:r>
          </w:p>
        </w:tc>
        <w:tc>
          <w:tcPr>
            <w:tcW w:w="2520" w:type="dxa"/>
            <w:vMerge w:val="restart"/>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《公路工程设计变更管理办法》（交通部</w:t>
            </w:r>
            <w:r>
              <w:rPr>
                <w:rFonts w:ascii="Times New Roman" w:eastAsia="方正仿宋_GBK" w:hAnsi="Times New Roman"/>
                <w:kern w:val="0"/>
                <w:szCs w:val="21"/>
                <w:lang/>
              </w:rPr>
              <w:t>2005</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号令）</w:t>
            </w:r>
          </w:p>
        </w:tc>
        <w:tc>
          <w:tcPr>
            <w:tcW w:w="178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9"/>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《建设工程勘察设计管理条例》</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《公路建设市场管理办法》（交通部令</w:t>
            </w:r>
            <w:r>
              <w:rPr>
                <w:rFonts w:ascii="Times New Roman" w:eastAsia="方正仿宋_GBK" w:hAnsi="Times New Roman"/>
                <w:kern w:val="0"/>
                <w:szCs w:val="21"/>
                <w:lang/>
              </w:rPr>
              <w:t>2004</w:t>
            </w:r>
            <w:r>
              <w:rPr>
                <w:rFonts w:ascii="Times New Roman" w:eastAsia="方正仿宋_GBK" w:hAnsi="Times New Roman"/>
                <w:kern w:val="0"/>
                <w:szCs w:val="21"/>
                <w:lang/>
              </w:rPr>
              <w:t>年第</w:t>
            </w:r>
            <w:r>
              <w:rPr>
                <w:rFonts w:ascii="Times New Roman" w:eastAsia="方正仿宋_GBK" w:hAnsi="Times New Roman"/>
                <w:kern w:val="0"/>
                <w:szCs w:val="21"/>
                <w:lang/>
              </w:rPr>
              <w:t>14</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号修正）</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4"/>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《四川省建设工程勘察设计管理条例》</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《农村公路建设管理办法》（交通运输部令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113</w:t>
            </w:r>
          </w:p>
        </w:tc>
        <w:tc>
          <w:tcPr>
            <w:tcW w:w="1603" w:type="dxa"/>
            <w:vMerge w:val="restart"/>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公路建设项目施工许可（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193</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w:t>
            </w:r>
            <w:r>
              <w:rPr>
                <w:rFonts w:ascii="Times New Roman" w:eastAsia="方正仿宋_GBK" w:hAnsi="Times New Roman"/>
                <w:kern w:val="0"/>
                <w:szCs w:val="21"/>
                <w:lang/>
              </w:rPr>
              <w:lastRenderedPageBreak/>
              <w:t>部门</w:t>
            </w:r>
          </w:p>
        </w:tc>
        <w:tc>
          <w:tcPr>
            <w:tcW w:w="2520" w:type="dxa"/>
            <w:vMerge w:val="restart"/>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《中华人民共和国公路法》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r>
              <w:rPr>
                <w:rFonts w:ascii="Times New Roman" w:eastAsia="方正仿宋_GBK" w:hAnsi="Times New Roman"/>
                <w:kern w:val="0"/>
                <w:szCs w:val="21"/>
                <w:lang/>
              </w:rPr>
              <w:t>2017</w:t>
            </w:r>
            <w:r>
              <w:rPr>
                <w:rFonts w:ascii="Times New Roman" w:eastAsia="方正仿宋_GBK" w:hAnsi="Times New Roman"/>
                <w:kern w:val="0"/>
                <w:szCs w:val="21"/>
                <w:lang/>
              </w:rPr>
              <w:t>年修正）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0"/>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《国务院关于取消和调整一批行政审批项目等事</w:t>
            </w:r>
            <w:r>
              <w:rPr>
                <w:rFonts w:ascii="Times New Roman" w:eastAsia="方正仿宋_GBK" w:hAnsi="Times New Roman"/>
                <w:kern w:val="0"/>
                <w:szCs w:val="21"/>
                <w:lang/>
              </w:rPr>
              <w:lastRenderedPageBreak/>
              <w:t>项的决定》（国发〔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50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8"/>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《公路建设市场管理办法》（交通部令</w:t>
            </w:r>
            <w:r>
              <w:rPr>
                <w:rFonts w:ascii="Times New Roman" w:eastAsia="方正仿宋_GBK" w:hAnsi="Times New Roman"/>
                <w:kern w:val="0"/>
                <w:szCs w:val="21"/>
                <w:lang/>
              </w:rPr>
              <w:t>2004</w:t>
            </w:r>
            <w:r>
              <w:rPr>
                <w:rFonts w:ascii="Times New Roman" w:eastAsia="方正仿宋_GBK" w:hAnsi="Times New Roman"/>
                <w:kern w:val="0"/>
                <w:szCs w:val="21"/>
                <w:lang/>
              </w:rPr>
              <w:t>年第</w:t>
            </w:r>
            <w:r>
              <w:rPr>
                <w:rFonts w:ascii="Times New Roman" w:eastAsia="方正仿宋_GBK" w:hAnsi="Times New Roman"/>
                <w:kern w:val="0"/>
                <w:szCs w:val="21"/>
                <w:lang/>
              </w:rPr>
              <w:t>14</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5"/>
          <w:jc w:val="center"/>
        </w:trPr>
        <w:tc>
          <w:tcPr>
            <w:tcW w:w="758" w:type="dxa"/>
            <w:vMerge/>
            <w:shd w:val="clear" w:color="auto" w:fill="auto"/>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9"/>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公路建设项目竣工验收（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3"/>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《公路建设监督管理办法》（交通部令</w:t>
            </w:r>
            <w:r>
              <w:rPr>
                <w:rFonts w:ascii="Times New Roman" w:eastAsia="方正仿宋_GBK" w:hAnsi="Times New Roman"/>
                <w:kern w:val="0"/>
                <w:szCs w:val="21"/>
                <w:lang/>
              </w:rPr>
              <w:t>2000</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号发布，交通运输部令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《收费公路管理条例》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《公路工程竣（交）工验收办法》（交通部令</w:t>
            </w:r>
            <w:r>
              <w:rPr>
                <w:rFonts w:ascii="Times New Roman" w:eastAsia="方正仿宋_GBK" w:hAnsi="Times New Roman"/>
                <w:kern w:val="0"/>
                <w:szCs w:val="21"/>
                <w:lang/>
              </w:rPr>
              <w:t>2004</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1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《农村公路建设管理办法》（交通运输部令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公路超限运输</w:t>
            </w:r>
            <w:r>
              <w:rPr>
                <w:rFonts w:ascii="Times New Roman" w:eastAsia="方正仿宋_GBK" w:hAnsi="Times New Roman"/>
                <w:kern w:val="0"/>
                <w:szCs w:val="21"/>
                <w:lang/>
              </w:rPr>
              <w:lastRenderedPageBreak/>
              <w:t>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r>
              <w:rPr>
                <w:rFonts w:ascii="Times New Roman" w:eastAsia="方正仿宋_GBK" w:hAnsi="Times New Roman"/>
                <w:kern w:val="0"/>
                <w:szCs w:val="21"/>
                <w:lang/>
              </w:rPr>
              <w:lastRenderedPageBreak/>
              <w:t>县级交通运输部门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《中华人民共和国公路</w:t>
            </w:r>
            <w:r>
              <w:rPr>
                <w:rFonts w:ascii="Times New Roman" w:eastAsia="方正仿宋_GBK" w:hAnsi="Times New Roman"/>
                <w:kern w:val="0"/>
                <w:szCs w:val="21"/>
                <w:lang/>
              </w:rPr>
              <w:lastRenderedPageBreak/>
              <w:t>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《公路安全保护条例》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《公路安全保护条例》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《超限运输车辆行驶公路管理规定》（交通运输部令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62</w:t>
            </w:r>
            <w:r>
              <w:rPr>
                <w:rFonts w:ascii="Times New Roman" w:eastAsia="方正仿宋_GBK" w:hAnsi="Times New Roman"/>
                <w:kern w:val="0"/>
                <w:szCs w:val="21"/>
                <w:lang/>
              </w:rPr>
              <w:t>号，交通运输部令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涉路施工许可（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《中华人民共和国公路法》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《公路安全保护条例》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《路政管理规定》（交通部令</w:t>
            </w:r>
            <w:r>
              <w:rPr>
                <w:rFonts w:ascii="Times New Roman" w:eastAsia="方正仿宋_GBK" w:hAnsi="Times New Roman"/>
                <w:kern w:val="0"/>
                <w:szCs w:val="21"/>
                <w:lang/>
              </w:rPr>
              <w:t>2003</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81</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《四川省高速公路条例》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《公路安全保护条例》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《四川省高速公路养护工程管理办法》（川交函﹝</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353</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更新采伐护路</w:t>
            </w:r>
            <w:r>
              <w:rPr>
                <w:rFonts w:ascii="Times New Roman" w:eastAsia="方正仿宋_GBK" w:hAnsi="Times New Roman"/>
                <w:kern w:val="0"/>
                <w:szCs w:val="21"/>
                <w:lang/>
              </w:rPr>
              <w:lastRenderedPageBreak/>
              <w:t>林审批（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199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r>
              <w:rPr>
                <w:rFonts w:ascii="Times New Roman" w:eastAsia="方正仿宋_GBK" w:hAnsi="Times New Roman"/>
                <w:kern w:val="0"/>
                <w:szCs w:val="21"/>
                <w:lang/>
              </w:rPr>
              <w:lastRenderedPageBreak/>
              <w:t>县级交通运输部门或者政府指定部门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《中华人民共和国公路</w:t>
            </w:r>
            <w:r>
              <w:rPr>
                <w:rFonts w:ascii="Times New Roman" w:eastAsia="方正仿宋_GBK" w:hAnsi="Times New Roman"/>
                <w:kern w:val="0"/>
                <w:szCs w:val="21"/>
                <w:lang/>
              </w:rPr>
              <w:lastRenderedPageBreak/>
              <w:t>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《公路安全保护条例》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5"/>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《公路安全保护条例》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《路政管理规定》（交通部令</w:t>
            </w:r>
            <w:r>
              <w:rPr>
                <w:rFonts w:ascii="Times New Roman" w:eastAsia="方正仿宋_GBK" w:hAnsi="Times New Roman"/>
                <w:kern w:val="0"/>
                <w:szCs w:val="21"/>
                <w:lang/>
              </w:rPr>
              <w:t>2003</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81</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8"/>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道路旅客运输经营许可（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204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《道路旅客运输及客运站管理规定》（交通运输部令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68"/>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119</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道路旅客运输站经营许可（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205</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县级交通运输部门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《道路旅客运输及客运站管理规定》（交通运输部令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30"/>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120</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道路货物运输经营许可（除使用</w:t>
            </w:r>
            <w:r>
              <w:rPr>
                <w:rFonts w:ascii="Times New Roman" w:eastAsia="方正仿宋_GBK" w:hAnsi="Times New Roman"/>
                <w:kern w:val="0"/>
                <w:szCs w:val="21"/>
                <w:lang/>
              </w:rPr>
              <w:t>4500</w:t>
            </w:r>
            <w:r>
              <w:rPr>
                <w:rFonts w:ascii="Times New Roman" w:eastAsia="方正仿宋_GBK" w:hAnsi="Times New Roman"/>
                <w:kern w:val="0"/>
                <w:szCs w:val="21"/>
                <w:lang/>
              </w:rPr>
              <w:t>千克及以下普通货运车辆从事普通货运经营外）</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206</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县级交通运输部门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《道路货物运输及站场管理规定》（交通部令</w:t>
            </w:r>
            <w:r>
              <w:rPr>
                <w:rFonts w:ascii="Times New Roman" w:eastAsia="方正仿宋_GBK" w:hAnsi="Times New Roman"/>
                <w:kern w:val="0"/>
                <w:szCs w:val="21"/>
                <w:lang/>
              </w:rPr>
              <w:t>2005</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17</w:t>
            </w:r>
            <w:r>
              <w:rPr>
                <w:rFonts w:ascii="Times New Roman" w:eastAsia="方正仿宋_GBK" w:hAnsi="Times New Roman"/>
                <w:kern w:val="0"/>
                <w:szCs w:val="21"/>
                <w:lang/>
              </w:rPr>
              <w:t>号修正）</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91"/>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121</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危险货物道路运输经营许可（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207</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《道路危险货物运输管理规定》（交通运输部令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75"/>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《放射性物品运输安全管理条例》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《放射性物品道路运输管理规定》（交通运输部令</w:t>
            </w:r>
            <w:r>
              <w:rPr>
                <w:rFonts w:ascii="Times New Roman" w:eastAsia="方正仿宋_GBK" w:hAnsi="Times New Roman"/>
                <w:kern w:val="0"/>
                <w:szCs w:val="21"/>
                <w:lang/>
              </w:rPr>
              <w:t>2010</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71</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55"/>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122</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出租汽车经营许可（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209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市交通运输局、县级交通运输部门或政府指定部门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《巡游出租汽车经营服务管理规定》（交通运输部令</w:t>
            </w:r>
            <w:r>
              <w:rPr>
                <w:rFonts w:ascii="Times New Roman" w:eastAsia="方正仿宋_GBK" w:hAnsi="Times New Roman"/>
                <w:kern w:val="0"/>
                <w:szCs w:val="21"/>
                <w:lang/>
              </w:rPr>
              <w:t>2014</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55"/>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《网络预约出租汽车经营服务管理暂行办法》（交通运输部、工业和信息化部、公安部、商务部、工商总局、质检总局、国家网信办令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60</w:t>
            </w:r>
            <w:r>
              <w:rPr>
                <w:rFonts w:ascii="Times New Roman" w:eastAsia="方正仿宋_GBK" w:hAnsi="Times New Roman"/>
                <w:kern w:val="0"/>
                <w:szCs w:val="21"/>
                <w:lang/>
              </w:rPr>
              <w:t>号公布，交通运输部、工业和信息化部、公安部、商务部、市场监管总局、国家网信办令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46</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186"/>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出租汽车车辆运营证核发（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210</w:t>
            </w:r>
            <w:r>
              <w:rPr>
                <w:rFonts w:ascii="Times New Roman" w:eastAsia="方正仿宋_GBK" w:hAnsi="Times New Roman"/>
                <w:kern w:val="0"/>
                <w:szCs w:val="21"/>
                <w:lang/>
              </w:rPr>
              <w:lastRenderedPageBreak/>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市交通运输局、县级交通运输部门或政府指</w:t>
            </w:r>
            <w:r>
              <w:rPr>
                <w:rFonts w:ascii="Times New Roman" w:eastAsia="方正仿宋_GBK" w:hAnsi="Times New Roman"/>
                <w:kern w:val="0"/>
                <w:szCs w:val="21"/>
                <w:lang/>
              </w:rPr>
              <w:lastRenderedPageBreak/>
              <w:t>定部门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《巡游出租汽车经营服务管理规定》（交通运输部令</w:t>
            </w:r>
            <w:r>
              <w:rPr>
                <w:rFonts w:ascii="Times New Roman" w:eastAsia="方正仿宋_GBK" w:hAnsi="Times New Roman"/>
                <w:kern w:val="0"/>
                <w:szCs w:val="21"/>
                <w:lang/>
              </w:rPr>
              <w:t>2014</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15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《网络预约出租汽车经营服务管理暂行办法》（交通运输部、工业和信息化部、公安部、商务部、工商总局、质检总局、国家网信办令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60</w:t>
            </w:r>
            <w:r>
              <w:rPr>
                <w:rFonts w:ascii="Times New Roman" w:eastAsia="方正仿宋_GBK" w:hAnsi="Times New Roman"/>
                <w:kern w:val="0"/>
                <w:szCs w:val="21"/>
                <w:lang/>
              </w:rPr>
              <w:t>号公布，交通运输部、工业和信息化部、公安部、商务部、市场监管总局、国家网信办令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46</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9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124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港口岸线使用审批（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《港口岸线使用审批管理办法》（交通运输部、国家发展改革委令</w:t>
            </w:r>
            <w:r>
              <w:rPr>
                <w:rFonts w:ascii="Times New Roman" w:eastAsia="方正仿宋_GBK" w:hAnsi="Times New Roman"/>
                <w:kern w:val="0"/>
                <w:szCs w:val="21"/>
                <w:lang/>
              </w:rPr>
              <w:t>2012</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号公布，交通运输部、国家发展和改革委员会令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2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《四川省港口管理条例》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水运建设项目设计文件审批</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《建设工程质量管理条例》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6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《建设工程勘察设计管理条例》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《港口工程建设管理规定》（交通运输部令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32</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《航道工程建设管理规定》（交通运输部令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《四川省交通运输厅关于转发〈航道工程建设管理规定〉的通知》（川交函〔</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100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11"/>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通航建筑物运行方案审批（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《通航建筑物运行管理办法》（交通运输部令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《四川省航道条例》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4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航道通航条件影响评价审核</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《航道通航条件影响评价审核管理办法》（交通运输部令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lastRenderedPageBreak/>
              <w:t>年第</w:t>
            </w:r>
            <w:r>
              <w:rPr>
                <w:rFonts w:ascii="Times New Roman" w:eastAsia="方正仿宋_GBK" w:hAnsi="Times New Roman"/>
                <w:kern w:val="0"/>
                <w:szCs w:val="21"/>
                <w:lang/>
              </w:rPr>
              <w:t>35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4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《四川省航道条例》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水运工程建设项目竣工验收（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《国务院关于取消和调整一批行政审批项目等事项的决定》（国发﹝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Pr="002276E2" w:rsidRDefault="00990610" w:rsidP="00990610">
            <w:pPr>
              <w:widowControl/>
              <w:jc w:val="left"/>
              <w:textAlignment w:val="center"/>
              <w:rPr>
                <w:rFonts w:ascii="Times New Roman" w:eastAsia="方正仿宋_GBK" w:hAnsi="Times New Roman"/>
                <w:spacing w:val="-8"/>
                <w:kern w:val="0"/>
                <w:szCs w:val="21"/>
                <w:lang/>
              </w:rPr>
            </w:pPr>
            <w:r w:rsidRPr="002276E2">
              <w:rPr>
                <w:rFonts w:ascii="Times New Roman" w:eastAsia="方正仿宋_GBK" w:hAnsi="Times New Roman"/>
                <w:spacing w:val="-8"/>
                <w:kern w:val="0"/>
                <w:szCs w:val="21"/>
                <w:lang/>
              </w:rPr>
              <w:t>《港口工程建设管理规定》（交通运输部令</w:t>
            </w:r>
            <w:r w:rsidRPr="002276E2">
              <w:rPr>
                <w:rFonts w:ascii="Times New Roman" w:eastAsia="方正仿宋_GBK" w:hAnsi="Times New Roman"/>
                <w:spacing w:val="-8"/>
                <w:kern w:val="0"/>
                <w:szCs w:val="21"/>
                <w:lang/>
              </w:rPr>
              <w:t>2018</w:t>
            </w:r>
            <w:r w:rsidRPr="002276E2">
              <w:rPr>
                <w:rFonts w:ascii="Times New Roman" w:eastAsia="方正仿宋_GBK" w:hAnsi="Times New Roman"/>
                <w:spacing w:val="-8"/>
                <w:kern w:val="0"/>
                <w:szCs w:val="21"/>
                <w:lang/>
              </w:rPr>
              <w:t>年第</w:t>
            </w:r>
            <w:r w:rsidRPr="002276E2">
              <w:rPr>
                <w:rFonts w:ascii="Times New Roman" w:eastAsia="方正仿宋_GBK" w:hAnsi="Times New Roman"/>
                <w:spacing w:val="-8"/>
                <w:kern w:val="0"/>
                <w:szCs w:val="21"/>
                <w:lang/>
              </w:rPr>
              <w:t>2</w:t>
            </w:r>
            <w:r w:rsidRPr="002276E2">
              <w:rPr>
                <w:rFonts w:ascii="Times New Roman" w:eastAsia="方正仿宋_GBK" w:hAnsi="Times New Roman"/>
                <w:spacing w:val="-8"/>
                <w:kern w:val="0"/>
                <w:szCs w:val="21"/>
                <w:lang/>
              </w:rPr>
              <w:t>号公布，交通运输部令</w:t>
            </w:r>
            <w:r w:rsidRPr="002276E2">
              <w:rPr>
                <w:rFonts w:ascii="Times New Roman" w:eastAsia="方正仿宋_GBK" w:hAnsi="Times New Roman"/>
                <w:spacing w:val="-8"/>
                <w:kern w:val="0"/>
                <w:szCs w:val="21"/>
                <w:lang/>
              </w:rPr>
              <w:t>2019</w:t>
            </w:r>
            <w:r w:rsidRPr="002276E2">
              <w:rPr>
                <w:rFonts w:ascii="Times New Roman" w:eastAsia="方正仿宋_GBK" w:hAnsi="Times New Roman"/>
                <w:spacing w:val="-8"/>
                <w:kern w:val="0"/>
                <w:szCs w:val="21"/>
                <w:lang/>
              </w:rPr>
              <w:t>年第</w:t>
            </w:r>
            <w:r w:rsidRPr="002276E2">
              <w:rPr>
                <w:rFonts w:ascii="Times New Roman" w:eastAsia="方正仿宋_GBK" w:hAnsi="Times New Roman"/>
                <w:spacing w:val="-8"/>
                <w:kern w:val="0"/>
                <w:szCs w:val="21"/>
                <w:lang/>
              </w:rPr>
              <w:t>32</w:t>
            </w:r>
            <w:r w:rsidRPr="002276E2">
              <w:rPr>
                <w:rFonts w:ascii="Times New Roman" w:eastAsia="方正仿宋_GBK" w:hAnsi="Times New Roman"/>
                <w:spacing w:val="-8"/>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《航道工程建设管理规定》（交通运输部令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《四川省交通运输厅关于转发〈航道工程建设管理规定〉的通知》（川交函〔</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100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4"/>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129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217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《国内水路运输管理规定》（交通运输部令</w:t>
            </w:r>
            <w:r>
              <w:rPr>
                <w:rFonts w:ascii="Times New Roman" w:eastAsia="方正仿宋_GBK" w:hAnsi="Times New Roman"/>
                <w:kern w:val="0"/>
                <w:szCs w:val="21"/>
                <w:lang/>
              </w:rPr>
              <w:t>2014</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03"/>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6"/>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130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新增国内客船、危险品船运力审批（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218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82"/>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《国内水路运输管理规定》（交通运输部令</w:t>
            </w:r>
            <w:r>
              <w:rPr>
                <w:rFonts w:ascii="Times New Roman" w:eastAsia="方正仿宋_GBK" w:hAnsi="Times New Roman"/>
                <w:kern w:val="0"/>
                <w:szCs w:val="21"/>
                <w:lang/>
              </w:rPr>
              <w:t>2014</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1"/>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《港口经营管理规定》（交通运输部令</w:t>
            </w:r>
            <w:r>
              <w:rPr>
                <w:rFonts w:ascii="Times New Roman" w:eastAsia="方正仿宋_GBK" w:hAnsi="Times New Roman"/>
                <w:kern w:val="0"/>
                <w:szCs w:val="21"/>
                <w:lang/>
              </w:rPr>
              <w:t>2009</w:t>
            </w:r>
            <w:r>
              <w:rPr>
                <w:rFonts w:ascii="Times New Roman" w:eastAsia="方正仿宋_GBK" w:hAnsi="Times New Roman"/>
                <w:kern w:val="0"/>
                <w:szCs w:val="21"/>
                <w:lang/>
              </w:rPr>
              <w:t>年第</w:t>
            </w:r>
            <w:r>
              <w:rPr>
                <w:rFonts w:ascii="Times New Roman" w:eastAsia="方正仿宋_GBK" w:hAnsi="Times New Roman"/>
                <w:kern w:val="0"/>
                <w:szCs w:val="21"/>
                <w:lang/>
              </w:rPr>
              <w:t>13</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w:t>
            </w:r>
            <w:r>
              <w:rPr>
                <w:rFonts w:ascii="Times New Roman" w:eastAsia="方正仿宋_GBK" w:hAnsi="Times New Roman"/>
                <w:kern w:val="0"/>
                <w:szCs w:val="21"/>
                <w:lang/>
              </w:rPr>
              <w:t>21</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《四川省港口管理条例》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3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危险货物港口建设项目安全条件审查（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《港口危险货物安全管理规定》（交通运输部令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6"/>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6"/>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133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危险货物港口建设项目安全设施设计审查（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《港口危险货物安全管理规定》（交通运输部令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3"/>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港口采掘、爆破施工作业许可（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《四川省港口管理条例》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87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港口内进行危险货物的装卸、过驳作业许可（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224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县级交通运输部门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《中华人民共和国港口法》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《港口危险货物安全管理规定》（交通运输部令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号修正）</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27"/>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136</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在内河通航水域载运、拖带超重、超长、超高、超宽、半潜物体或者拖放竹、木等物体许可（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市交通运输局、县级交通运输部门（负责长江干线以外的水域）</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66"/>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《交通运输部办公厅关于全面推行直属海事系统权责清单制度的通知》（交办海〔</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07"/>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《中华人民共和国海事行政许可条件规定》（交通运输部令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26</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20"/>
          <w:jc w:val="center"/>
        </w:trPr>
        <w:tc>
          <w:tcPr>
            <w:tcW w:w="758" w:type="dxa"/>
            <w:vMerge w:val="restart"/>
            <w:shd w:val="clear" w:color="auto" w:fill="FFFFFF"/>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137</w:t>
            </w:r>
          </w:p>
        </w:tc>
        <w:tc>
          <w:tcPr>
            <w:tcW w:w="1603" w:type="dxa"/>
            <w:vMerge w:val="restart"/>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内河专用航标设置、撤除、位置移动和其他状况改变审批（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228</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shd w:val="clear" w:color="auto" w:fill="FFFFFF"/>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市交通运输局（负责长江干线以外的水域）</w:t>
            </w: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《中华人民共和国航标条例》</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《中华人民共和国航标条例》</w:t>
            </w:r>
          </w:p>
        </w:tc>
        <w:tc>
          <w:tcPr>
            <w:tcW w:w="1783" w:type="dxa"/>
            <w:vMerge w:val="restart"/>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《中华人民共和国航道管理条例》</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《内河航标管理办法》（交通运输部令</w:t>
            </w:r>
            <w:r>
              <w:rPr>
                <w:rFonts w:ascii="Times New Roman" w:eastAsia="方正仿宋_GBK" w:hAnsi="Times New Roman"/>
                <w:kern w:val="0"/>
                <w:szCs w:val="21"/>
                <w:lang/>
              </w:rPr>
              <w:t>1996</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65"/>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138</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船舶进行散装液体污染危害性货物或者危险货物过驳作业许可（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市交通运输局、县级交通运输部门（负责长江干线以外的水域）</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《中华人民共和国水污染防治法》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255"/>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《交通运输部办公厅关于全面推行直属海事系统权责清单制度的通知》（交办海〔</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29"/>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139</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船舶载运污染危害性货物或者危险货物进出港口许可（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市交通运输局、县级交通运输部门（负责长江干线以外的水域）</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195"/>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《交通运输部办公厅关于全面推行直属海事系统权责清单制度的通知》（交办海〔</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15"/>
          <w:jc w:val="center"/>
        </w:trPr>
        <w:tc>
          <w:tcPr>
            <w:tcW w:w="758" w:type="dxa"/>
            <w:vMerge w:val="restart"/>
            <w:shd w:val="clear" w:color="auto" w:fill="FFFFFF"/>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140</w:t>
            </w:r>
          </w:p>
        </w:tc>
        <w:tc>
          <w:tcPr>
            <w:tcW w:w="1603"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海域或者内河通航水域、岸线施工作业许可（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232</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shd w:val="clear" w:color="auto" w:fill="FFFFFF"/>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市交通运输局、县级交通运输部门（负责长江干线以外的水域）</w:t>
            </w:r>
          </w:p>
        </w:tc>
        <w:tc>
          <w:tcPr>
            <w:tcW w:w="2520"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4680" w:type="dxa"/>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1783"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802"/>
          <w:jc w:val="center"/>
        </w:trPr>
        <w:tc>
          <w:tcPr>
            <w:tcW w:w="758" w:type="dxa"/>
            <w:vMerge/>
            <w:shd w:val="clear" w:color="auto" w:fill="FFFFFF"/>
            <w:noWrap/>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《水上水下作业和活动通航安全管理规定》（交通运输部令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281"/>
          <w:jc w:val="center"/>
        </w:trPr>
        <w:tc>
          <w:tcPr>
            <w:tcW w:w="758" w:type="dxa"/>
            <w:vMerge w:val="restart"/>
            <w:shd w:val="clear" w:color="auto" w:fill="FFFFFF"/>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141</w:t>
            </w:r>
          </w:p>
        </w:tc>
        <w:tc>
          <w:tcPr>
            <w:tcW w:w="1603"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船舶国籍登记（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235</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shd w:val="clear" w:color="auto" w:fill="FFFFFF"/>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市交通运输局（负责长江干线以外的水域）</w:t>
            </w:r>
          </w:p>
        </w:tc>
        <w:tc>
          <w:tcPr>
            <w:tcW w:w="2520"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《中华人民共和国海上交通安全法》</w:t>
            </w:r>
          </w:p>
        </w:tc>
        <w:tc>
          <w:tcPr>
            <w:tcW w:w="4680" w:type="dxa"/>
            <w:shd w:val="clear" w:color="auto" w:fill="auto"/>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《中华人民共和国船舶登记条例》</w:t>
            </w:r>
          </w:p>
        </w:tc>
        <w:tc>
          <w:tcPr>
            <w:tcW w:w="1783" w:type="dxa"/>
            <w:vMerge w:val="restart"/>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shd w:val="clear" w:color="auto" w:fill="FFFFFF"/>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shd w:val="clear" w:color="auto" w:fill="auto"/>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《交通运输部办公厅关于全面推行直属海事系统权责清单制度的通知》（交办海〔</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662"/>
          <w:jc w:val="center"/>
        </w:trPr>
        <w:tc>
          <w:tcPr>
            <w:tcW w:w="758" w:type="dxa"/>
            <w:vMerge/>
            <w:shd w:val="clear" w:color="auto" w:fill="FFFFFF"/>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shd w:val="clear" w:color="auto" w:fill="auto"/>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《中华人民共和国船舶登记条例》</w:t>
            </w:r>
          </w:p>
        </w:tc>
        <w:tc>
          <w:tcPr>
            <w:tcW w:w="4680" w:type="dxa"/>
            <w:shd w:val="clear" w:color="auto" w:fill="auto"/>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《关于确定地方海事机构开展内河船舶登记范围等有关问题的通知》（海船舶〔</w:t>
            </w:r>
            <w:r>
              <w:rPr>
                <w:rFonts w:ascii="Times New Roman" w:eastAsia="方正仿宋_GBK" w:hAnsi="Times New Roman"/>
                <w:kern w:val="0"/>
                <w:szCs w:val="21"/>
                <w:lang/>
              </w:rPr>
              <w:t>2002</w:t>
            </w:r>
            <w:r>
              <w:rPr>
                <w:rFonts w:ascii="Times New Roman" w:eastAsia="方正仿宋_GBK" w:hAnsi="Times New Roman"/>
                <w:kern w:val="0"/>
                <w:szCs w:val="21"/>
                <w:lang/>
              </w:rPr>
              <w:t>〕</w:t>
            </w:r>
            <w:r>
              <w:rPr>
                <w:rFonts w:ascii="Times New Roman" w:eastAsia="方正仿宋_GBK" w:hAnsi="Times New Roman"/>
                <w:kern w:val="0"/>
                <w:szCs w:val="21"/>
                <w:lang/>
              </w:rPr>
              <w:t>492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1061"/>
          <w:jc w:val="center"/>
        </w:trPr>
        <w:tc>
          <w:tcPr>
            <w:tcW w:w="758" w:type="dxa"/>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142</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设置或者撤销内河渡口审批（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237</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县级政府（由其指定部门承办）</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《中华人民共和国内河交通安全管理条例》</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《中华附件</w:t>
            </w:r>
            <w:r>
              <w:rPr>
                <w:rFonts w:ascii="Times New Roman" w:eastAsia="方正仿宋_GBK" w:hAnsi="Times New Roman"/>
                <w:kern w:val="0"/>
                <w:szCs w:val="21"/>
                <w:lang/>
              </w:rPr>
              <w:t>1</w:t>
            </w:r>
          </w:p>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人民共和国内河交通安全管理条例》</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661"/>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143</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经营性客运驾驶员从业资格认定（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《道路运输从业人员管理规定》（交通部令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18</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601"/>
          <w:jc w:val="center"/>
        </w:trPr>
        <w:tc>
          <w:tcPr>
            <w:tcW w:w="758" w:type="dxa"/>
            <w:vMerge/>
            <w:noWrap/>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1315"/>
          <w:jc w:val="center"/>
        </w:trPr>
        <w:tc>
          <w:tcPr>
            <w:tcW w:w="758" w:type="dxa"/>
            <w:vMerge w:val="restart"/>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144</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经营性货运驾驶员从业资格认定（除使用</w:t>
            </w:r>
            <w:r>
              <w:rPr>
                <w:rFonts w:ascii="Times New Roman" w:eastAsia="方正仿宋_GBK" w:hAnsi="Times New Roman"/>
                <w:kern w:val="0"/>
                <w:szCs w:val="21"/>
                <w:lang/>
              </w:rPr>
              <w:t>4500</w:t>
            </w:r>
            <w:r>
              <w:rPr>
                <w:rFonts w:ascii="Times New Roman" w:eastAsia="方正仿宋_GBK" w:hAnsi="Times New Roman"/>
                <w:kern w:val="0"/>
                <w:szCs w:val="21"/>
                <w:lang/>
              </w:rPr>
              <w:t>千克及以下普通货运车辆的驾驶人员外）（</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239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《道路运输从业人员管理规定》（交通部令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18</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1095"/>
          <w:jc w:val="center"/>
        </w:trPr>
        <w:tc>
          <w:tcPr>
            <w:tcW w:w="758" w:type="dxa"/>
            <w:vMerge/>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《国务院办公厅关于进一步优化营商环境更好服务市场主体的实施意见》（国办发〔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80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出租汽车驾驶员客运资格证核发（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r>
              <w:rPr>
                <w:rFonts w:ascii="Times New Roman" w:eastAsia="方正仿宋_GBK" w:hAnsi="Times New Roman"/>
                <w:color w:val="000000"/>
                <w:kern w:val="0"/>
                <w:szCs w:val="21"/>
              </w:rPr>
              <w:t>或政府指定部门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《出租汽车驾驶员从业资格管理规定》（交通运输部令</w:t>
            </w:r>
            <w:r>
              <w:rPr>
                <w:rFonts w:ascii="Times New Roman" w:eastAsia="方正仿宋_GBK" w:hAnsi="Times New Roman"/>
                <w:kern w:val="0"/>
                <w:szCs w:val="21"/>
                <w:lang/>
              </w:rPr>
              <w:t>2011</w:t>
            </w:r>
            <w:r>
              <w:rPr>
                <w:rFonts w:ascii="Times New Roman" w:eastAsia="方正仿宋_GBK" w:hAnsi="Times New Roman"/>
                <w:kern w:val="0"/>
                <w:szCs w:val="21"/>
                <w:lang/>
              </w:rPr>
              <w:t>年第</w:t>
            </w:r>
            <w:r>
              <w:rPr>
                <w:rFonts w:ascii="Times New Roman" w:eastAsia="方正仿宋_GBK" w:hAnsi="Times New Roman"/>
                <w:kern w:val="0"/>
                <w:szCs w:val="21"/>
                <w:lang/>
              </w:rPr>
              <w:t>13</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16"/>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《网络预约出租汽车经营服务管理暂行办法》（交通运输部、工业和信息化部、公安部、商务部、工商总局、质检总局、国家网信办令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60</w:t>
            </w:r>
            <w:r>
              <w:rPr>
                <w:rFonts w:ascii="Times New Roman" w:eastAsia="方正仿宋_GBK" w:hAnsi="Times New Roman"/>
                <w:kern w:val="0"/>
                <w:szCs w:val="21"/>
                <w:lang/>
              </w:rPr>
              <w:t>号公布，交通运输部、工业和信息化部、公安部、商务部、市场监管总局、国家网信办令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46</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4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146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危险货物道路运输从业人员从业资格认定（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《中华人民共和国道路运输条例》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《放射性物品道路运输管理规定》（交通运输部令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71</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0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《放射性物品运输安全管理条例》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《道路运输从业人员管理规定》（交通部令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18</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船员适任证书核发（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市交通运输局（负责长江干线以外的水域）</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《中华人民共和国船员条例》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《中华人民共和国船员条例》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3"/>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《内河船舶船员适任考试和发证规则》（交通运输部令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21</w:t>
            </w:r>
            <w:r>
              <w:rPr>
                <w:rFonts w:ascii="Times New Roman" w:eastAsia="方正仿宋_GBK" w:hAnsi="Times New Roman"/>
                <w:kern w:val="0"/>
                <w:szCs w:val="21"/>
                <w:lang/>
              </w:rPr>
              <w:t>号公布，交通运输部令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lastRenderedPageBreak/>
              <w:t>（</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《交通运输部办公厅关于全面推行直属海事系统</w:t>
            </w:r>
            <w:r>
              <w:rPr>
                <w:rFonts w:ascii="Times New Roman" w:eastAsia="方正仿宋_GBK" w:hAnsi="Times New Roman"/>
                <w:kern w:val="0"/>
                <w:szCs w:val="21"/>
                <w:lang/>
              </w:rPr>
              <w:lastRenderedPageBreak/>
              <w:t>权责清单制度的通知》（交办海〔</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9"/>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中华人民共和国内河船舶船员适任考试和发证规则</w:t>
            </w:r>
            <w:r>
              <w:rPr>
                <w:rFonts w:ascii="Times New Roman" w:eastAsia="方正仿宋_GBK" w:hAnsi="Times New Roman"/>
                <w:kern w:val="0"/>
                <w:szCs w:val="21"/>
                <w:lang/>
              </w:rPr>
              <w:t>&gt;</w:t>
            </w:r>
            <w:r>
              <w:rPr>
                <w:rFonts w:ascii="Times New Roman" w:eastAsia="方正仿宋_GBK" w:hAnsi="Times New Roman"/>
                <w:kern w:val="0"/>
                <w:szCs w:val="21"/>
                <w:lang/>
              </w:rPr>
              <w:t>实施办法》（海船员〔</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232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9"/>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148</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水利基建项目初步设计文件审批（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《水利工程建设项目管理规定（试行）》（水利部令第</w:t>
            </w:r>
            <w:r>
              <w:rPr>
                <w:rFonts w:ascii="Times New Roman" w:eastAsia="方正仿宋_GBK" w:hAnsi="Times New Roman"/>
                <w:kern w:val="0"/>
                <w:szCs w:val="21"/>
                <w:lang/>
              </w:rPr>
              <w:t>46</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91"/>
          <w:jc w:val="center"/>
        </w:trPr>
        <w:tc>
          <w:tcPr>
            <w:tcW w:w="758"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《水利工程建设程序管理暂行规定》（水建〔</w:t>
            </w:r>
            <w:r>
              <w:rPr>
                <w:rFonts w:ascii="Times New Roman" w:eastAsia="方正仿宋_GBK" w:hAnsi="Times New Roman"/>
                <w:kern w:val="0"/>
                <w:szCs w:val="21"/>
                <w:lang/>
              </w:rPr>
              <w:t>1998</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09"/>
          <w:jc w:val="center"/>
        </w:trPr>
        <w:tc>
          <w:tcPr>
            <w:tcW w:w="758"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《水利水电工程初步设计报告编制规程》（标准编号</w:t>
            </w:r>
            <w:r>
              <w:rPr>
                <w:rFonts w:ascii="Times New Roman" w:eastAsia="方正仿宋_GBK" w:hAnsi="Times New Roman"/>
                <w:kern w:val="0"/>
                <w:szCs w:val="21"/>
                <w:lang/>
              </w:rPr>
              <w:t>SL/T619-2021</w:t>
            </w:r>
            <w:r>
              <w:rPr>
                <w:rFonts w:ascii="Times New Roman" w:eastAsia="方正仿宋_GBK" w:hAnsi="Times New Roman"/>
                <w:kern w:val="0"/>
                <w:szCs w:val="21"/>
                <w:lang/>
              </w:rPr>
              <w:t>）</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01"/>
          <w:jc w:val="center"/>
        </w:trPr>
        <w:tc>
          <w:tcPr>
            <w:tcW w:w="758"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《四川省水利工程管理条例》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149</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取水许可（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46"/>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《取水许可和水资源费征收管理条例》</w:t>
            </w:r>
          </w:p>
        </w:tc>
        <w:tc>
          <w:tcPr>
            <w:tcW w:w="4680" w:type="dxa"/>
            <w:vAlign w:val="center"/>
          </w:tcPr>
          <w:p w:rsidR="00990610" w:rsidRPr="002276E2" w:rsidRDefault="00990610" w:rsidP="002276E2">
            <w:pPr>
              <w:widowControl/>
              <w:spacing w:line="280" w:lineRule="exact"/>
              <w:jc w:val="left"/>
              <w:textAlignment w:val="center"/>
              <w:rPr>
                <w:rFonts w:ascii="Times New Roman" w:eastAsia="方正仿宋_GBK" w:hAnsi="Times New Roman"/>
                <w:spacing w:val="-6"/>
                <w:kern w:val="0"/>
                <w:szCs w:val="21"/>
                <w:lang/>
              </w:rPr>
            </w:pPr>
            <w:r w:rsidRPr="002276E2">
              <w:rPr>
                <w:rFonts w:ascii="Times New Roman" w:eastAsia="方正仿宋_GBK" w:hAnsi="Times New Roman"/>
                <w:spacing w:val="-6"/>
                <w:kern w:val="0"/>
                <w:szCs w:val="21"/>
                <w:lang/>
              </w:rPr>
              <w:t>《建设附件</w:t>
            </w:r>
            <w:r w:rsidRPr="002276E2">
              <w:rPr>
                <w:rFonts w:ascii="Times New Roman" w:eastAsia="方正仿宋_GBK" w:hAnsi="Times New Roman"/>
                <w:spacing w:val="-6"/>
                <w:kern w:val="0"/>
                <w:szCs w:val="21"/>
                <w:lang/>
              </w:rPr>
              <w:t>1</w:t>
            </w:r>
          </w:p>
          <w:p w:rsidR="00990610" w:rsidRPr="002276E2" w:rsidRDefault="00990610" w:rsidP="002276E2">
            <w:pPr>
              <w:widowControl/>
              <w:spacing w:line="280" w:lineRule="exact"/>
              <w:jc w:val="left"/>
              <w:textAlignment w:val="center"/>
              <w:rPr>
                <w:rFonts w:ascii="Times New Roman" w:eastAsia="方正仿宋_GBK" w:hAnsi="Times New Roman"/>
                <w:spacing w:val="-6"/>
                <w:kern w:val="0"/>
                <w:szCs w:val="21"/>
                <w:lang/>
              </w:rPr>
            </w:pPr>
            <w:r w:rsidRPr="002276E2">
              <w:rPr>
                <w:rFonts w:ascii="Times New Roman" w:eastAsia="方正仿宋_GBK" w:hAnsi="Times New Roman"/>
                <w:spacing w:val="-6"/>
                <w:kern w:val="0"/>
                <w:szCs w:val="21"/>
                <w:lang/>
              </w:rPr>
              <w:t>项目水资源论证管理办法》（水利部、国家发展计划委员会令第</w:t>
            </w:r>
            <w:r w:rsidRPr="002276E2">
              <w:rPr>
                <w:rFonts w:ascii="Times New Roman" w:eastAsia="方正仿宋_GBK" w:hAnsi="Times New Roman"/>
                <w:spacing w:val="-6"/>
                <w:kern w:val="0"/>
                <w:szCs w:val="21"/>
                <w:lang/>
              </w:rPr>
              <w:t>15</w:t>
            </w:r>
            <w:r w:rsidRPr="002276E2">
              <w:rPr>
                <w:rFonts w:ascii="Times New Roman" w:eastAsia="方正仿宋_GBK" w:hAnsi="Times New Roman"/>
                <w:spacing w:val="-6"/>
                <w:kern w:val="0"/>
                <w:szCs w:val="21"/>
                <w:lang/>
              </w:rPr>
              <w:t>号公布，水利部令第</w:t>
            </w:r>
            <w:r w:rsidRPr="002276E2">
              <w:rPr>
                <w:rFonts w:ascii="Times New Roman" w:eastAsia="方正仿宋_GBK" w:hAnsi="Times New Roman"/>
                <w:spacing w:val="-6"/>
                <w:kern w:val="0"/>
                <w:szCs w:val="21"/>
                <w:lang/>
              </w:rPr>
              <w:t>47</w:t>
            </w:r>
            <w:r w:rsidRPr="002276E2">
              <w:rPr>
                <w:rFonts w:ascii="Times New Roman" w:eastAsia="方正仿宋_GBK" w:hAnsi="Times New Roman"/>
                <w:spacing w:val="-6"/>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75"/>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《取水许可和水资源费征收管理条例》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64"/>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《取水许可管理办法》（水利部令第</w:t>
            </w:r>
            <w:r>
              <w:rPr>
                <w:rFonts w:ascii="Times New Roman" w:eastAsia="方正仿宋_GBK" w:hAnsi="Times New Roman"/>
                <w:kern w:val="0"/>
                <w:szCs w:val="21"/>
                <w:lang/>
              </w:rPr>
              <w:t>34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《四川省取水许可和水资源费征收管理办法》（四川省人民政府令第</w:t>
            </w:r>
            <w:r>
              <w:rPr>
                <w:rFonts w:ascii="Times New Roman" w:eastAsia="方正仿宋_GBK" w:hAnsi="Times New Roman"/>
                <w:kern w:val="0"/>
                <w:szCs w:val="21"/>
                <w:lang/>
              </w:rPr>
              <w:t>258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19"/>
          <w:jc w:val="center"/>
        </w:trPr>
        <w:tc>
          <w:tcPr>
            <w:tcW w:w="758" w:type="dxa"/>
            <w:vMerge/>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《四川省水资源条例》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49"/>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150</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洪水影响评价类审批（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《中华人民共和国防洪法》</w:t>
            </w:r>
          </w:p>
        </w:tc>
        <w:tc>
          <w:tcPr>
            <w:tcW w:w="468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《中华人民共和国防洪法》</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468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23"/>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《中华人民共和国水文条例》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《国务院关于印发清理规范投资项目报建审批事项实施方案的通知》（国发〔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46"/>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《水工程建设规划同意书制度管理办法（试行）》（水利部令第</w:t>
            </w:r>
            <w:r>
              <w:rPr>
                <w:rFonts w:ascii="Times New Roman" w:eastAsia="方正仿宋_GBK" w:hAnsi="Times New Roman"/>
                <w:kern w:val="0"/>
                <w:szCs w:val="21"/>
                <w:lang/>
              </w:rPr>
              <w:t>31</w:t>
            </w:r>
            <w:r>
              <w:rPr>
                <w:rFonts w:ascii="Times New Roman" w:eastAsia="方正仿宋_GBK" w:hAnsi="Times New Roman"/>
                <w:kern w:val="0"/>
                <w:szCs w:val="21"/>
                <w:lang/>
              </w:rPr>
              <w:t>号，水利部令第</w:t>
            </w:r>
            <w:r>
              <w:rPr>
                <w:rFonts w:ascii="Times New Roman" w:eastAsia="方正仿宋_GBK" w:hAnsi="Times New Roman"/>
                <w:kern w:val="0"/>
                <w:szCs w:val="21"/>
                <w:lang/>
              </w:rPr>
              <w:t>47</w:t>
            </w:r>
            <w:r>
              <w:rPr>
                <w:rFonts w:ascii="Times New Roman" w:eastAsia="方正仿宋_GBK" w:hAnsi="Times New Roman"/>
                <w:kern w:val="0"/>
                <w:szCs w:val="21"/>
                <w:lang/>
              </w:rPr>
              <w:t>号修改）</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《水利部简化整合投资项目涉水行政审批实施办法（试行）》（水规计〔</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22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522"/>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151</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河道管理范围内特定活动审批（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248</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《中华附件</w:t>
            </w:r>
            <w:r>
              <w:rPr>
                <w:rFonts w:ascii="Times New Roman" w:eastAsia="方正仿宋_GBK" w:hAnsi="Times New Roman"/>
                <w:kern w:val="0"/>
                <w:szCs w:val="21"/>
                <w:lang/>
              </w:rPr>
              <w:t>1</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人民共和国防洪法》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0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河道采砂许可（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249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《中华人民共和国长江保护法》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1"/>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《中华人民共和国长江保护法》</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《长江河道采砂管理条例》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53"/>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《长江河道采砂管理条</w:t>
            </w:r>
            <w:r>
              <w:rPr>
                <w:rFonts w:ascii="Times New Roman" w:eastAsia="方正仿宋_GBK" w:hAnsi="Times New Roman"/>
                <w:kern w:val="0"/>
                <w:szCs w:val="21"/>
                <w:lang/>
              </w:rPr>
              <w:lastRenderedPageBreak/>
              <w:t>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中华人民共和国水法</w:t>
            </w:r>
            <w:r>
              <w:rPr>
                <w:rFonts w:ascii="Times New Roman" w:eastAsia="方正仿宋_GBK" w:hAnsi="Times New Roman"/>
                <w:kern w:val="0"/>
                <w:szCs w:val="21"/>
                <w:lang/>
              </w:rPr>
              <w:t>&gt;</w:t>
            </w:r>
            <w:r>
              <w:rPr>
                <w:rFonts w:ascii="Times New Roman" w:eastAsia="方正仿宋_GBK" w:hAnsi="Times New Roman"/>
                <w:kern w:val="0"/>
                <w:szCs w:val="21"/>
                <w:lang/>
              </w:rPr>
              <w:t>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12"/>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《四川省河道采砂管理条例》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153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生产建设项目水土保持方案审批（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250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《中华人民共和国水土保持法》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《开发建设项目水土保持方案编报审批管理规定》（水利部令第</w:t>
            </w:r>
            <w:r>
              <w:rPr>
                <w:rFonts w:ascii="Times New Roman" w:eastAsia="方正仿宋_GBK" w:hAnsi="Times New Roman"/>
                <w:kern w:val="0"/>
                <w:szCs w:val="21"/>
                <w:lang/>
              </w:rPr>
              <w:t>5</w:t>
            </w:r>
            <w:r>
              <w:rPr>
                <w:rFonts w:ascii="Times New Roman" w:eastAsia="方正仿宋_GBK" w:hAnsi="Times New Roman"/>
                <w:kern w:val="0"/>
                <w:szCs w:val="21"/>
                <w:lang/>
              </w:rPr>
              <w:t>号，水利部令第</w:t>
            </w:r>
            <w:r>
              <w:rPr>
                <w:rFonts w:ascii="Times New Roman" w:eastAsia="方正仿宋_GBK" w:hAnsi="Times New Roman"/>
                <w:kern w:val="0"/>
                <w:szCs w:val="21"/>
                <w:lang/>
              </w:rPr>
              <w:t>24</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《中华人民共和国水土保持法》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4"/>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《水利部关于进一步深化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改革全面加强水土保持监管的意见》（水保〔</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160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53"/>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154</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农村集体经济组织修建水库审批（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256</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《四川省〈中华人民共和国水法〉实施办法》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8"/>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城市建设填堵水域、废除围堤审批（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w:t>
            </w:r>
            <w:r>
              <w:rPr>
                <w:rFonts w:ascii="Times New Roman" w:eastAsia="方正仿宋_GBK" w:hAnsi="Times New Roman"/>
                <w:kern w:val="0"/>
                <w:szCs w:val="21"/>
                <w:lang/>
              </w:rPr>
              <w:lastRenderedPageBreak/>
              <w:t>第</w:t>
            </w:r>
            <w:r>
              <w:rPr>
                <w:rFonts w:ascii="Times New Roman" w:eastAsia="方正仿宋_GBK" w:hAnsi="Times New Roman" w:hint="eastAsia"/>
                <w:kern w:val="0"/>
                <w:szCs w:val="21"/>
                <w:lang/>
              </w:rPr>
              <w:t>257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市、县级政府（由水利部门承办）</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《中华人民共和国防洪法》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《中华人民共和国水法》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2"/>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中华人民共和国防洪法</w:t>
            </w:r>
            <w:r>
              <w:rPr>
                <w:rFonts w:ascii="Times New Roman" w:eastAsia="方正仿宋_GBK" w:hAnsi="Times New Roman"/>
                <w:kern w:val="0"/>
                <w:szCs w:val="21"/>
                <w:lang/>
              </w:rPr>
              <w:t>&gt;</w:t>
            </w:r>
            <w:r>
              <w:rPr>
                <w:rFonts w:ascii="Times New Roman" w:eastAsia="方正仿宋_GBK" w:hAnsi="Times New Roman"/>
                <w:kern w:val="0"/>
                <w:szCs w:val="21"/>
                <w:lang/>
              </w:rPr>
              <w:t>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156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占用农业灌溉水源、灌排工程设施审批（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258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《四川省水利工程管理条例》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《四川省水利厅关于公路、铁路、机场等基础设施建设与水利工程交叉跨（穿）越或迁改建设管理的意见》（川水函〔</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251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157</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利用堤顶、戗台兼做公路审批（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259</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158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坝顶兼做公路审批（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260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《水库大坝安全管理条例》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《中华人民共和国河道管理条例》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《四川省水利工程管理条例》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《四川省水库大坝安全管理办法》（四川省人民政府令第</w:t>
            </w:r>
            <w:r>
              <w:rPr>
                <w:rFonts w:ascii="Times New Roman" w:eastAsia="方正仿宋_GBK" w:hAnsi="Times New Roman"/>
                <w:kern w:val="0"/>
                <w:szCs w:val="21"/>
                <w:lang/>
              </w:rPr>
              <w:t>223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159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大坝管理和保护范围内修建码头、鱼塘许可（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262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市水务局、县级水利部门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《水库大坝安全管理条例》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《水库大坝安全管理条例》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《四川省水库大坝安全管理办法》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农药经营许可（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266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《农药管理条例》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《农药经营许可管理办法》（农业部令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《四川省农药管理条例》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《农药管理条例》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兽药经营许可（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《兽药管理条例》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《兽药经营质量管理规范》（农业部令</w:t>
            </w:r>
            <w:r>
              <w:rPr>
                <w:rFonts w:ascii="Times New Roman" w:eastAsia="方正仿宋_GBK" w:hAnsi="Times New Roman"/>
                <w:kern w:val="0"/>
                <w:szCs w:val="21"/>
                <w:lang/>
              </w:rPr>
              <w:t>2010</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2017</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《兽用生物制品经营管理办法》（农业农村部令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《兽药管理条例》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农作物种子生产经营许可（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275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《农作物种子生产经营许可管理办法》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《转基因棉花种子生产经营许可规定》（农业部公告第</w:t>
            </w:r>
            <w:r>
              <w:rPr>
                <w:rFonts w:ascii="Times New Roman" w:eastAsia="方正仿宋_GBK" w:hAnsi="Times New Roman"/>
                <w:kern w:val="0"/>
                <w:szCs w:val="21"/>
                <w:lang/>
              </w:rPr>
              <w:t>2436</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食用菌菌种生产经营许可（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276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《农作物种子生产经营许可管理办法》（农业部令</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受理省级权限事项</w:t>
            </w: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《食用菌菌种管理办法》（农业部令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62</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164</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使用低于国家</w:t>
            </w:r>
            <w:r>
              <w:rPr>
                <w:rFonts w:ascii="Times New Roman" w:eastAsia="方正仿宋_GBK" w:hAnsi="Times New Roman"/>
                <w:kern w:val="0"/>
                <w:szCs w:val="21"/>
                <w:lang/>
              </w:rPr>
              <w:lastRenderedPageBreak/>
              <w:t>或地方规定的种用标准的农作物种子审批（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279</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hint="eastAsia"/>
                <w:kern w:val="0"/>
                <w:szCs w:val="21"/>
                <w:lang/>
              </w:rPr>
            </w:pPr>
            <w:r>
              <w:rPr>
                <w:rFonts w:ascii="Times New Roman" w:eastAsia="方正仿宋_GBK" w:hAnsi="Times New Roman" w:hint="eastAsia"/>
                <w:kern w:val="0"/>
                <w:szCs w:val="21"/>
                <w:lang/>
              </w:rPr>
              <w:lastRenderedPageBreak/>
              <w:t>市、县级政府</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w:t>
            </w:r>
            <w:r>
              <w:rPr>
                <w:rFonts w:ascii="Times New Roman" w:eastAsia="方正仿宋_GBK" w:hAnsi="Times New Roman"/>
                <w:kern w:val="0"/>
                <w:szCs w:val="21"/>
                <w:lang/>
              </w:rPr>
              <w:lastRenderedPageBreak/>
              <w:t>（由农业农村部门承办）</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《中华人民共和国种子</w:t>
            </w:r>
            <w:r>
              <w:rPr>
                <w:rFonts w:ascii="Times New Roman" w:eastAsia="方正仿宋_GBK" w:hAnsi="Times New Roman"/>
                <w:kern w:val="0"/>
                <w:szCs w:val="21"/>
                <w:lang/>
              </w:rPr>
              <w:lastRenderedPageBreak/>
              <w:t>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《中华人民共和国种子法》</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165</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种畜禽生产经营许可（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283</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《中华人民共和国畜牧法》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《中华人民共和国畜牧法》</w:t>
            </w:r>
          </w:p>
        </w:tc>
        <w:tc>
          <w:tcPr>
            <w:tcW w:w="178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《养蜂管理办法（试行）》（农业部公告第</w:t>
            </w:r>
            <w:r>
              <w:rPr>
                <w:rFonts w:ascii="Times New Roman" w:eastAsia="方正仿宋_GBK" w:hAnsi="Times New Roman"/>
                <w:kern w:val="0"/>
                <w:szCs w:val="21"/>
                <w:lang/>
              </w:rPr>
              <w:t>1692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《四川省种畜禽生产经营许可证审核发放办法》（川府函（</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48</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《农业转基因生物安全管理条例》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《四川省畜牧食品局关于</w:t>
            </w:r>
            <w:r>
              <w:rPr>
                <w:rFonts w:ascii="Times New Roman" w:eastAsia="方正仿宋_GBK" w:hAnsi="Times New Roman"/>
                <w:kern w:val="0"/>
                <w:szCs w:val="21"/>
                <w:lang/>
              </w:rPr>
              <w:t>2014</w:t>
            </w:r>
            <w:r>
              <w:rPr>
                <w:rFonts w:ascii="Times New Roman" w:eastAsia="方正仿宋_GBK" w:hAnsi="Times New Roman"/>
                <w:kern w:val="0"/>
                <w:szCs w:val="21"/>
                <w:lang/>
              </w:rPr>
              <w:t>年深化行政审批制度改革有关工作的通知》（川畜食函〔</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《四川省农业厅关于印发农业系统省市县三级行政审批项目目录的通知》（川农业〔</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5</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蚕种生产经营许可（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284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市农业农村局、县级农业农村部门（仅受理）</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《中华人民共和国畜牧法》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《四川省蚕种管理条例》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《蚕种管理办法》（农业部令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68</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农业植物检疫证书核发（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286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市农业农村局、县级农业农村部门或者其所属的植物检疫机构</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《植物检疫条例实施细则（农业部分）》（农业部令</w:t>
            </w:r>
            <w:r>
              <w:rPr>
                <w:rFonts w:ascii="Times New Roman" w:eastAsia="方正仿宋_GBK" w:hAnsi="Times New Roman"/>
                <w:kern w:val="0"/>
                <w:szCs w:val="21"/>
                <w:lang/>
              </w:rPr>
              <w:t>1995</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2007</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《四川省植物检疫条例》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168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农业植物产地检疫合格证签发（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287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市农业农村局、县级农业农村部门或者其所</w:t>
            </w:r>
            <w:r>
              <w:rPr>
                <w:rFonts w:ascii="Times New Roman" w:eastAsia="方正仿宋_GBK" w:hAnsi="Times New Roman"/>
                <w:kern w:val="0"/>
                <w:szCs w:val="21"/>
                <w:lang/>
              </w:rPr>
              <w:lastRenderedPageBreak/>
              <w:t>属的植物检疫机构</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《植物检疫条例》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《植物检疫条例实施细则（农业部分）》（农业部令</w:t>
            </w:r>
            <w:r>
              <w:rPr>
                <w:rFonts w:ascii="Times New Roman" w:eastAsia="方正仿宋_GBK" w:hAnsi="Times New Roman"/>
                <w:kern w:val="0"/>
                <w:szCs w:val="21"/>
                <w:lang/>
              </w:rPr>
              <w:t>1995</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2007</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lastRenderedPageBreak/>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169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农业野生植物采集、出售、收购、野外考察审批（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289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县级农业农村部门（仅受理采集国家二级保护野生植物的野外考察审批）</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《中华人民共和国野生植物保护条例》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《农业野生植物保护办法》（农业部令</w:t>
            </w:r>
            <w:r>
              <w:rPr>
                <w:rFonts w:ascii="Times New Roman" w:eastAsia="方正仿宋_GBK" w:hAnsi="Times New Roman"/>
                <w:kern w:val="0"/>
                <w:szCs w:val="21"/>
                <w:lang/>
              </w:rPr>
              <w:t>2002</w:t>
            </w:r>
            <w:r>
              <w:rPr>
                <w:rFonts w:ascii="Times New Roman" w:eastAsia="方正仿宋_GBK" w:hAnsi="Times New Roman"/>
                <w:kern w:val="0"/>
                <w:szCs w:val="21"/>
                <w:lang/>
              </w:rPr>
              <w:t>年第</w:t>
            </w:r>
            <w:r>
              <w:rPr>
                <w:rFonts w:ascii="Times New Roman" w:eastAsia="方正仿宋_GBK" w:hAnsi="Times New Roman"/>
                <w:kern w:val="0"/>
                <w:szCs w:val="21"/>
                <w:lang/>
              </w:rPr>
              <w:t>21</w:t>
            </w:r>
            <w:r>
              <w:rPr>
                <w:rFonts w:ascii="Times New Roman" w:eastAsia="方正仿宋_GBK" w:hAnsi="Times New Roman"/>
                <w:kern w:val="0"/>
                <w:szCs w:val="21"/>
                <w:lang/>
              </w:rPr>
              <w:t>号令发布，农业农村部令</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《四川省野生植物保护条例》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《中华人民共和国野生植物保护条例》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动物及动物产品检疫合格证核发（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293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《四川省动物防疫法实施办法》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《动物检疫管理办法》（农业部令</w:t>
            </w:r>
            <w:r>
              <w:rPr>
                <w:rFonts w:ascii="Times New Roman" w:eastAsia="方正仿宋_GBK" w:hAnsi="Times New Roman"/>
                <w:kern w:val="0"/>
                <w:szCs w:val="21"/>
                <w:lang/>
              </w:rPr>
              <w:t>2010</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《水产苗种管理办法》（农业部令</w:t>
            </w:r>
            <w:r>
              <w:rPr>
                <w:rFonts w:ascii="Times New Roman" w:eastAsia="方正仿宋_GBK" w:hAnsi="Times New Roman"/>
                <w:kern w:val="0"/>
                <w:szCs w:val="21"/>
                <w:lang/>
              </w:rPr>
              <w:t>2001</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2005</w:t>
            </w:r>
            <w:r>
              <w:rPr>
                <w:rFonts w:ascii="Times New Roman" w:eastAsia="方正仿宋_GBK" w:hAnsi="Times New Roman"/>
                <w:kern w:val="0"/>
                <w:szCs w:val="21"/>
                <w:lang/>
              </w:rPr>
              <w:t>年第</w:t>
            </w:r>
            <w:r>
              <w:rPr>
                <w:rFonts w:ascii="Times New Roman" w:eastAsia="方正仿宋_GBK" w:hAnsi="Times New Roman"/>
                <w:kern w:val="0"/>
                <w:szCs w:val="21"/>
                <w:lang/>
              </w:rPr>
              <w:t>46</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《农业部关于印发</w:t>
            </w:r>
            <w:r>
              <w:rPr>
                <w:rFonts w:ascii="Times New Roman" w:eastAsia="方正仿宋_GBK" w:hAnsi="Times New Roman"/>
                <w:kern w:val="0"/>
                <w:szCs w:val="21"/>
                <w:lang/>
              </w:rPr>
              <w:t>&lt;</w:t>
            </w:r>
            <w:r>
              <w:rPr>
                <w:rFonts w:ascii="Times New Roman" w:eastAsia="方正仿宋_GBK" w:hAnsi="Times New Roman"/>
                <w:kern w:val="0"/>
                <w:szCs w:val="21"/>
                <w:lang/>
              </w:rPr>
              <w:t>鱼类产地检疫规程（试行）</w:t>
            </w:r>
            <w:r>
              <w:rPr>
                <w:rFonts w:ascii="Times New Roman" w:eastAsia="方正仿宋_GBK" w:hAnsi="Times New Roman"/>
                <w:kern w:val="0"/>
                <w:szCs w:val="21"/>
                <w:lang/>
              </w:rPr>
              <w:t>&gt;</w:t>
            </w:r>
            <w:r>
              <w:rPr>
                <w:rFonts w:ascii="Times New Roman" w:eastAsia="方正仿宋_GBK" w:hAnsi="Times New Roman"/>
                <w:kern w:val="0"/>
                <w:szCs w:val="21"/>
                <w:lang/>
              </w:rPr>
              <w:t>等</w:t>
            </w:r>
            <w:r>
              <w:rPr>
                <w:rFonts w:ascii="Times New Roman" w:eastAsia="方正仿宋_GBK" w:hAnsi="Times New Roman"/>
                <w:kern w:val="0"/>
                <w:szCs w:val="21"/>
                <w:lang/>
              </w:rPr>
              <w:t>3</w:t>
            </w:r>
            <w:r>
              <w:rPr>
                <w:rFonts w:ascii="Times New Roman" w:eastAsia="方正仿宋_GBK" w:hAnsi="Times New Roman"/>
                <w:kern w:val="0"/>
                <w:szCs w:val="21"/>
                <w:lang/>
              </w:rPr>
              <w:t>个规程的通知》（农渔发〔</w:t>
            </w:r>
            <w:r>
              <w:rPr>
                <w:rFonts w:ascii="Times New Roman" w:eastAsia="方正仿宋_GBK" w:hAnsi="Times New Roman"/>
                <w:kern w:val="0"/>
                <w:szCs w:val="21"/>
                <w:lang/>
              </w:rPr>
              <w:t>2011</w:t>
            </w:r>
            <w:r>
              <w:rPr>
                <w:rFonts w:ascii="Times New Roman" w:eastAsia="方正仿宋_GBK" w:hAnsi="Times New Roman"/>
                <w:kern w:val="0"/>
                <w:szCs w:val="21"/>
                <w:lang/>
              </w:rPr>
              <w:t>〕</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《四川省水产种苗管理办法》（四川省人民政府令第</w:t>
            </w:r>
            <w:r>
              <w:rPr>
                <w:rFonts w:ascii="Times New Roman" w:eastAsia="方正仿宋_GBK" w:hAnsi="Times New Roman"/>
                <w:kern w:val="0"/>
                <w:szCs w:val="21"/>
                <w:lang/>
              </w:rPr>
              <w:t>157</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171</w:t>
            </w:r>
          </w:p>
        </w:tc>
        <w:tc>
          <w:tcPr>
            <w:tcW w:w="1603" w:type="dxa"/>
            <w:vAlign w:val="center"/>
          </w:tcPr>
          <w:p w:rsidR="00990610" w:rsidRPr="002276E2" w:rsidRDefault="00990610" w:rsidP="00990610">
            <w:pPr>
              <w:widowControl/>
              <w:jc w:val="left"/>
              <w:textAlignment w:val="center"/>
              <w:rPr>
                <w:rFonts w:ascii="Times New Roman" w:eastAsia="方正仿宋_GBK" w:hAnsi="Times New Roman"/>
                <w:spacing w:val="-10"/>
                <w:kern w:val="0"/>
                <w:szCs w:val="21"/>
                <w:lang/>
              </w:rPr>
            </w:pPr>
            <w:r w:rsidRPr="002276E2">
              <w:rPr>
                <w:rFonts w:ascii="Times New Roman" w:eastAsia="方正仿宋_GBK" w:hAnsi="Times New Roman"/>
                <w:spacing w:val="-10"/>
                <w:kern w:val="0"/>
                <w:szCs w:val="21"/>
                <w:lang/>
              </w:rPr>
              <w:t>动物防疫条件合格证核发（</w:t>
            </w:r>
            <w:r w:rsidRPr="002276E2">
              <w:rPr>
                <w:rFonts w:ascii="Times New Roman" w:eastAsia="方正仿宋_GBK" w:hAnsi="Times New Roman" w:hint="eastAsia"/>
                <w:spacing w:val="-10"/>
                <w:kern w:val="0"/>
                <w:szCs w:val="21"/>
                <w:lang/>
              </w:rPr>
              <w:t>省级</w:t>
            </w:r>
            <w:r w:rsidRPr="002276E2">
              <w:rPr>
                <w:rFonts w:ascii="Times New Roman" w:eastAsia="方正仿宋_GBK" w:hAnsi="Times New Roman"/>
                <w:spacing w:val="-10"/>
                <w:kern w:val="0"/>
                <w:szCs w:val="21"/>
                <w:lang/>
              </w:rPr>
              <w:t>清单第</w:t>
            </w:r>
            <w:r w:rsidRPr="002276E2">
              <w:rPr>
                <w:rFonts w:ascii="Times New Roman" w:eastAsia="方正仿宋_GBK" w:hAnsi="Times New Roman" w:hint="eastAsia"/>
                <w:spacing w:val="-10"/>
                <w:kern w:val="0"/>
                <w:szCs w:val="21"/>
                <w:lang/>
              </w:rPr>
              <w:t>294</w:t>
            </w:r>
            <w:r w:rsidRPr="002276E2">
              <w:rPr>
                <w:rFonts w:ascii="Times New Roman" w:eastAsia="方正仿宋_GBK" w:hAnsi="Times New Roman"/>
                <w:spacing w:val="-10"/>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动物诊疗许可（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296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《动物诊疗机构管理办法》（</w:t>
            </w:r>
            <w:r>
              <w:rPr>
                <w:rFonts w:ascii="Times New Roman" w:eastAsia="方正仿宋_GBK" w:hAnsi="Times New Roman" w:hint="eastAsia"/>
                <w:kern w:val="0"/>
                <w:szCs w:val="21"/>
                <w:lang/>
              </w:rPr>
              <w:t>2022</w:t>
            </w:r>
            <w:r>
              <w:rPr>
                <w:rFonts w:ascii="Times New Roman" w:eastAsia="方正仿宋_GBK" w:hAnsi="Times New Roman" w:hint="eastAsia"/>
                <w:kern w:val="0"/>
                <w:szCs w:val="21"/>
                <w:lang/>
              </w:rPr>
              <w:t>年</w:t>
            </w:r>
            <w:r>
              <w:rPr>
                <w:rFonts w:ascii="Times New Roman" w:eastAsia="方正仿宋_GBK" w:hAnsi="Times New Roman" w:hint="eastAsia"/>
                <w:kern w:val="0"/>
                <w:szCs w:val="21"/>
                <w:lang/>
              </w:rPr>
              <w:t>10</w:t>
            </w:r>
            <w:r>
              <w:rPr>
                <w:rFonts w:ascii="Times New Roman" w:eastAsia="方正仿宋_GBK" w:hAnsi="Times New Roman" w:hint="eastAsia"/>
                <w:kern w:val="0"/>
                <w:szCs w:val="21"/>
                <w:lang/>
              </w:rPr>
              <w:t>月</w:t>
            </w:r>
            <w:r>
              <w:rPr>
                <w:rFonts w:ascii="Times New Roman" w:eastAsia="方正仿宋_GBK" w:hAnsi="Times New Roman" w:hint="eastAsia"/>
                <w:kern w:val="0"/>
                <w:szCs w:val="21"/>
                <w:lang/>
              </w:rPr>
              <w:t>1</w:t>
            </w:r>
            <w:r>
              <w:rPr>
                <w:rFonts w:ascii="Times New Roman" w:eastAsia="方正仿宋_GBK" w:hAnsi="Times New Roman" w:hint="eastAsia"/>
                <w:kern w:val="0"/>
                <w:szCs w:val="21"/>
                <w:lang/>
              </w:rPr>
              <w:t>日实施）</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《中华人民共和国动物防疫法》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173</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生猪定点屠宰厂（场）设置审查（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298</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市农业农村局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市政府（由农业农村部门承办）</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《生猪屠宰管理条例》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《生猪屠宰管理条例》</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3"/>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174</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生鲜乳收购站许可（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299</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《乳品质量安全监督管理条例》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《乳品质量安全监督管理条例》</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9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生鲜乳准运证明核发（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300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《乳品质量安全监督管理条例》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《乳品质量安全监督管理条例》</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拖拉机和联合收割机驾驶证核发（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301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《农业机械安全监督管理条例》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《拖拉机和联合收割机驾驶证业务工作规范》（农机发〔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《拖拉机和联合收割机驾驶证管理规定》（农业部令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2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《农业机械安全监督管理条例》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9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《四川省农业机械安全监督管理条例》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拖拉机和联合收割机登记（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302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《中华人民共和国道路交通安全法》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《农业机械安全监督管理条例》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0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《农业机械安全监督管理条例》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《四川省农业机械安全监督管理条例》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4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《拖拉机和联合收割机登记规定》（农业部令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03"/>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工商企业等社会资本通过流转取得土地经营权审批（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304</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市、县级、乡镇政府（由农业农村部门或者农村经营管理部门承办）</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《中华人民共和国农村土地承包法》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《农村土地经营权流转管理办法》（农业农村部令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179</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农村村民宅基</w:t>
            </w:r>
            <w:r>
              <w:rPr>
                <w:rFonts w:ascii="Times New Roman" w:eastAsia="方正仿宋_GBK" w:hAnsi="Times New Roman"/>
                <w:kern w:val="0"/>
                <w:szCs w:val="21"/>
                <w:lang/>
              </w:rPr>
              <w:lastRenderedPageBreak/>
              <w:t>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305</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市农业农村局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乡镇政府</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《中华人民共和国土地</w:t>
            </w:r>
            <w:r>
              <w:rPr>
                <w:rFonts w:ascii="Times New Roman" w:eastAsia="方正仿宋_GBK" w:hAnsi="Times New Roman"/>
                <w:kern w:val="0"/>
                <w:szCs w:val="21"/>
                <w:lang/>
              </w:rPr>
              <w:lastRenderedPageBreak/>
              <w:t>管理法》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《中华人民共和国土地管理法》</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《农业农村部自然资源部关于规范农村宅基地审批管理的通知》（农经发〔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《农业农村厅四川省自然资源厅四川省住房和城乡建设厅关于规范农村宅基地审批和住房建设管理的通知》（川农〔</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43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渔业船舶船员证书核发（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县级农业农村部门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《中华人民共和国渔港水域交通安全管理条例》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《中华人民共和国渔业船员管理办法》（农业部令</w:t>
            </w:r>
            <w:r>
              <w:rPr>
                <w:rFonts w:ascii="Times New Roman" w:eastAsia="方正仿宋_GBK" w:hAnsi="Times New Roman"/>
                <w:kern w:val="0"/>
                <w:szCs w:val="21"/>
                <w:lang/>
              </w:rPr>
              <w:t>2014</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号公布，农业农村部令</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《中华人民共和国渔业港航监督行政处罚规定》（农业部令</w:t>
            </w:r>
            <w:r>
              <w:rPr>
                <w:rFonts w:ascii="Times New Roman" w:eastAsia="方正仿宋_GBK" w:hAnsi="Times New Roman"/>
                <w:kern w:val="0"/>
                <w:szCs w:val="21"/>
                <w:lang/>
              </w:rPr>
              <w:t>2000</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53"/>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181</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水产苗种生产经营审批（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312</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市农业农村局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w:t>
            </w:r>
            <w:r>
              <w:rPr>
                <w:rFonts w:ascii="Times New Roman" w:eastAsia="方正仿宋_GBK" w:hAnsi="Times New Roman"/>
                <w:kern w:val="0"/>
                <w:szCs w:val="21"/>
                <w:lang/>
              </w:rPr>
              <w:lastRenderedPageBreak/>
              <w:t>部门</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《中华人民共和国渔业法》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53"/>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《水产苗种管理办法》（农业部令</w:t>
            </w:r>
            <w:r>
              <w:rPr>
                <w:rFonts w:ascii="Times New Roman" w:eastAsia="方正仿宋_GBK" w:hAnsi="Times New Roman"/>
                <w:kern w:val="0"/>
                <w:szCs w:val="21"/>
                <w:lang/>
              </w:rPr>
              <w:t>2001</w:t>
            </w:r>
            <w:r>
              <w:rPr>
                <w:rFonts w:ascii="Times New Roman" w:eastAsia="方正仿宋_GBK" w:hAnsi="Times New Roman"/>
                <w:kern w:val="0"/>
                <w:szCs w:val="21"/>
                <w:lang/>
              </w:rPr>
              <w:t>年第</w:t>
            </w:r>
            <w:r>
              <w:rPr>
                <w:rFonts w:ascii="Times New Roman" w:eastAsia="方正仿宋_GBK" w:hAnsi="Times New Roman"/>
                <w:kern w:val="0"/>
                <w:szCs w:val="21"/>
                <w:lang/>
              </w:rPr>
              <w:t>4</w:t>
            </w:r>
            <w:r>
              <w:rPr>
                <w:rFonts w:ascii="Times New Roman" w:eastAsia="方正仿宋_GBK" w:hAnsi="Times New Roman"/>
                <w:kern w:val="0"/>
                <w:szCs w:val="21"/>
                <w:lang/>
              </w:rPr>
              <w:t>号</w:t>
            </w:r>
            <w:r>
              <w:rPr>
                <w:rFonts w:ascii="Times New Roman" w:eastAsia="方正仿宋_GBK" w:hAnsi="Times New Roman"/>
                <w:kern w:val="0"/>
                <w:szCs w:val="21"/>
                <w:lang/>
              </w:rPr>
              <w:lastRenderedPageBreak/>
              <w:t>公布，农业部令</w:t>
            </w:r>
            <w:r>
              <w:rPr>
                <w:rFonts w:ascii="Times New Roman" w:eastAsia="方正仿宋_GBK" w:hAnsi="Times New Roman"/>
                <w:kern w:val="0"/>
                <w:szCs w:val="21"/>
                <w:lang/>
              </w:rPr>
              <w:t>2005</w:t>
            </w:r>
            <w:r>
              <w:rPr>
                <w:rFonts w:ascii="Times New Roman" w:eastAsia="方正仿宋_GBK" w:hAnsi="Times New Roman"/>
                <w:kern w:val="0"/>
                <w:szCs w:val="21"/>
                <w:lang/>
              </w:rPr>
              <w:t>年第</w:t>
            </w:r>
            <w:r>
              <w:rPr>
                <w:rFonts w:ascii="Times New Roman" w:eastAsia="方正仿宋_GBK" w:hAnsi="Times New Roman"/>
                <w:kern w:val="0"/>
                <w:szCs w:val="21"/>
                <w:lang/>
              </w:rPr>
              <w:t>46</w:t>
            </w:r>
            <w:r>
              <w:rPr>
                <w:rFonts w:ascii="Times New Roman" w:eastAsia="方正仿宋_GBK" w:hAnsi="Times New Roman"/>
                <w:kern w:val="0"/>
                <w:szCs w:val="21"/>
                <w:lang/>
              </w:rPr>
              <w:t>号修正）</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6"/>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《四川省水产种苗管理办法》（四川省人民政府令第</w:t>
            </w:r>
            <w:r>
              <w:rPr>
                <w:rFonts w:ascii="Times New Roman" w:eastAsia="方正仿宋_GBK" w:hAnsi="Times New Roman"/>
                <w:kern w:val="0"/>
                <w:szCs w:val="21"/>
                <w:lang/>
              </w:rPr>
              <w:t>157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水域滩涂养殖证核发（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县级政府（由农业农村部门承办）</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《水域滩涂养殖发证登记办法》（农业部令</w:t>
            </w:r>
            <w:r>
              <w:rPr>
                <w:rFonts w:ascii="Times New Roman" w:eastAsia="方正仿宋_GBK" w:hAnsi="Times New Roman"/>
                <w:kern w:val="0"/>
                <w:szCs w:val="21"/>
                <w:lang/>
              </w:rPr>
              <w:t>2010</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中华人民共和国渔业法</w:t>
            </w:r>
            <w:r>
              <w:rPr>
                <w:rFonts w:ascii="Times New Roman" w:eastAsia="方正仿宋_GBK" w:hAnsi="Times New Roman"/>
                <w:kern w:val="0"/>
                <w:szCs w:val="21"/>
                <w:lang/>
              </w:rPr>
              <w:t>&gt;</w:t>
            </w:r>
            <w:r>
              <w:rPr>
                <w:rFonts w:ascii="Times New Roman" w:eastAsia="方正仿宋_GBK" w:hAnsi="Times New Roman"/>
                <w:kern w:val="0"/>
                <w:szCs w:val="21"/>
                <w:lang/>
              </w:rPr>
              <w:t>实施办法》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渔业捕捞许可（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《长江水生生物保护管理规定》（农业农村部令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《渔业捕捞许可管理规定》（农业农村部令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《四川省〈中华人民共和国渔业法〉实施办法》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《中华人民共和国渔业法实施细则》</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渔业船舶国籍登记（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市农业农村局、县级农业农村部门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《中华人民共和国船舶登记条例》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《中华人民共和国渔港水域交通安全管理条例》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《中华人民共和国渔业船舶登记办法》（农业部令</w:t>
            </w:r>
            <w:r>
              <w:rPr>
                <w:rFonts w:ascii="Times New Roman" w:eastAsia="方正仿宋_GBK" w:hAnsi="Times New Roman"/>
                <w:kern w:val="0"/>
                <w:szCs w:val="21"/>
                <w:lang/>
              </w:rPr>
              <w:t>2012</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号公布，农业部令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7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《中华人民共和国渔业港航监督行政处罚规定》（农业部令</w:t>
            </w:r>
            <w:r>
              <w:rPr>
                <w:rFonts w:ascii="Times New Roman" w:eastAsia="方正仿宋_GBK" w:hAnsi="Times New Roman"/>
                <w:kern w:val="0"/>
                <w:szCs w:val="21"/>
                <w:lang/>
              </w:rPr>
              <w:t>2000</w:t>
            </w:r>
            <w:r>
              <w:rPr>
                <w:rFonts w:ascii="Times New Roman" w:eastAsia="方正仿宋_GBK" w:hAnsi="Times New Roman"/>
                <w:kern w:val="0"/>
                <w:szCs w:val="21"/>
                <w:lang/>
              </w:rPr>
              <w:t>年第</w:t>
            </w:r>
            <w:r>
              <w:rPr>
                <w:rFonts w:ascii="Times New Roman" w:eastAsia="方正仿宋_GBK" w:hAnsi="Times New Roman"/>
                <w:kern w:val="0"/>
                <w:szCs w:val="21"/>
                <w:lang/>
              </w:rPr>
              <w:t>34</w:t>
            </w:r>
            <w:r>
              <w:rPr>
                <w:rFonts w:ascii="Times New Roman" w:eastAsia="方正仿宋_GBK" w:hAnsi="Times New Roman"/>
                <w:kern w:val="0"/>
                <w:szCs w:val="21"/>
                <w:lang/>
              </w:rPr>
              <w:t>号公布）</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2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成品油零售经营资格审批（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317</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市经济和信息化局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市经济和信息化局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《国务院办公厅关于加快发展流通促进商业消费的意见》（国办发〔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42</w:t>
            </w:r>
            <w:r>
              <w:rPr>
                <w:rFonts w:ascii="Times New Roman" w:eastAsia="方正仿宋_GBK" w:hAnsi="Times New Roman"/>
                <w:kern w:val="0"/>
                <w:szCs w:val="21"/>
                <w:lang/>
              </w:rPr>
              <w:t>号）</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5"/>
          <w:jc w:val="center"/>
        </w:trPr>
        <w:tc>
          <w:tcPr>
            <w:tcW w:w="758" w:type="dxa"/>
            <w:vMerge w:val="restart"/>
            <w:shd w:val="clear" w:color="auto" w:fill="FFFFFF"/>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186</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从事拍卖业务</w:t>
            </w:r>
            <w:r>
              <w:rPr>
                <w:rFonts w:ascii="Times New Roman" w:eastAsia="方正仿宋_GBK" w:hAnsi="Times New Roman"/>
                <w:kern w:val="0"/>
                <w:szCs w:val="21"/>
                <w:lang/>
              </w:rPr>
              <w:lastRenderedPageBreak/>
              <w:t>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318</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市商务局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w:t>
            </w:r>
            <w:r>
              <w:rPr>
                <w:rFonts w:ascii="Times New Roman" w:eastAsia="方正仿宋_GBK" w:hAnsi="Times New Roman"/>
                <w:kern w:val="0"/>
                <w:szCs w:val="21"/>
                <w:lang/>
              </w:rPr>
              <w:lastRenderedPageBreak/>
              <w:t>济区管委会（受商务厅委托实施）</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《中华人民共和国拍卖</w:t>
            </w:r>
            <w:r>
              <w:rPr>
                <w:rFonts w:ascii="Times New Roman" w:eastAsia="方正仿宋_GBK" w:hAnsi="Times New Roman"/>
                <w:kern w:val="0"/>
                <w:szCs w:val="21"/>
                <w:lang/>
              </w:rPr>
              <w:lastRenderedPageBreak/>
              <w:t>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《拍卖管理办法》（商务部令</w:t>
            </w:r>
            <w:r>
              <w:rPr>
                <w:rFonts w:ascii="Times New Roman" w:eastAsia="方正仿宋_GBK" w:hAnsi="Times New Roman"/>
                <w:kern w:val="0"/>
                <w:szCs w:val="21"/>
                <w:lang/>
              </w:rPr>
              <w:t>2004</w:t>
            </w:r>
            <w:r>
              <w:rPr>
                <w:rFonts w:ascii="Times New Roman" w:eastAsia="方正仿宋_GBK" w:hAnsi="Times New Roman"/>
                <w:kern w:val="0"/>
                <w:szCs w:val="21"/>
                <w:lang/>
              </w:rPr>
              <w:t>年第</w:t>
            </w:r>
            <w:r>
              <w:rPr>
                <w:rFonts w:ascii="Times New Roman" w:eastAsia="方正仿宋_GBK" w:hAnsi="Times New Roman"/>
                <w:kern w:val="0"/>
                <w:szCs w:val="21"/>
                <w:lang/>
              </w:rPr>
              <w:t>24</w:t>
            </w:r>
            <w:r>
              <w:rPr>
                <w:rFonts w:ascii="Times New Roman" w:eastAsia="方正仿宋_GBK" w:hAnsi="Times New Roman"/>
                <w:kern w:val="0"/>
                <w:szCs w:val="21"/>
                <w:lang/>
              </w:rPr>
              <w:t>号公</w:t>
            </w:r>
            <w:r>
              <w:rPr>
                <w:rFonts w:ascii="Times New Roman" w:eastAsia="方正仿宋_GBK" w:hAnsi="Times New Roman"/>
                <w:kern w:val="0"/>
                <w:szCs w:val="21"/>
                <w:lang/>
              </w:rPr>
              <w:lastRenderedPageBreak/>
              <w:t>布，商务部令</w:t>
            </w:r>
            <w:r>
              <w:rPr>
                <w:rFonts w:ascii="Times New Roman" w:eastAsia="方正仿宋_GBK" w:hAnsi="Times New Roman"/>
                <w:kern w:val="0"/>
                <w:szCs w:val="21"/>
                <w:lang/>
              </w:rPr>
              <w:t>2015</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号修正）</w:t>
            </w:r>
          </w:p>
        </w:tc>
        <w:tc>
          <w:tcPr>
            <w:tcW w:w="178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lastRenderedPageBreak/>
              <w:t>高新区、临空经</w:t>
            </w:r>
            <w:r>
              <w:rPr>
                <w:rFonts w:ascii="Times New Roman" w:eastAsia="方正仿宋_GBK" w:hAnsi="Times New Roman"/>
                <w:kern w:val="0"/>
                <w:szCs w:val="21"/>
                <w:lang/>
              </w:rPr>
              <w:lastRenderedPageBreak/>
              <w:t>济区为</w:t>
            </w:r>
            <w:r>
              <w:rPr>
                <w:rFonts w:ascii="Times New Roman" w:eastAsia="方正仿宋_GBK" w:hAnsi="Times New Roman"/>
                <w:color w:val="000000"/>
                <w:spacing w:val="-6"/>
                <w:kern w:val="0"/>
                <w:szCs w:val="21"/>
              </w:rPr>
              <w:t>协同改革先行区，实施商务厅委托的省级权限</w:t>
            </w:r>
          </w:p>
        </w:tc>
      </w:tr>
      <w:tr w:rsidR="00990610" w:rsidTr="00992072">
        <w:trPr>
          <w:trHeight w:val="855"/>
          <w:jc w:val="center"/>
        </w:trPr>
        <w:tc>
          <w:tcPr>
            <w:tcW w:w="758"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《四川省人民政府关于修改《中国（四川）自由贸易试验区片区管委会实施首批省级管理事项的决定》的决定》（省政府令第</w:t>
            </w:r>
            <w:r>
              <w:rPr>
                <w:rFonts w:ascii="Times New Roman" w:eastAsia="方正仿宋_GBK" w:hAnsi="Times New Roman"/>
                <w:kern w:val="0"/>
                <w:szCs w:val="21"/>
                <w:lang/>
              </w:rPr>
              <w:t>344</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5"/>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对外劳务合作经营资格核准（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322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市商务局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市商务局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《中华人民共和国对外贸易法》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《对外劳务合作管理条例》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3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《对外劳务合作管理条例》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w:t>
            </w:r>
            <w:r>
              <w:rPr>
                <w:rFonts w:ascii="Times New Roman" w:eastAsia="方正仿宋_GBK" w:hAnsi="Times New Roman"/>
                <w:kern w:val="0"/>
                <w:szCs w:val="21"/>
                <w:lang/>
              </w:rPr>
              <w:t>&lt;</w:t>
            </w:r>
            <w:r>
              <w:rPr>
                <w:rFonts w:ascii="Times New Roman" w:eastAsia="方正仿宋_GBK" w:hAnsi="Times New Roman"/>
                <w:kern w:val="0"/>
                <w:szCs w:val="21"/>
                <w:lang/>
              </w:rPr>
              <w:t>对外劳务合作管理条例</w:t>
            </w:r>
            <w:r>
              <w:rPr>
                <w:rFonts w:ascii="Times New Roman" w:eastAsia="方正仿宋_GBK" w:hAnsi="Times New Roman"/>
                <w:kern w:val="0"/>
                <w:szCs w:val="21"/>
                <w:lang/>
              </w:rPr>
              <w:t>&gt;</w:t>
            </w:r>
            <w:r>
              <w:rPr>
                <w:rFonts w:ascii="Times New Roman" w:eastAsia="方正仿宋_GBK" w:hAnsi="Times New Roman"/>
                <w:kern w:val="0"/>
                <w:szCs w:val="21"/>
                <w:lang/>
              </w:rPr>
              <w:t>实施办法》（四川省人民政府令第</w:t>
            </w:r>
            <w:r>
              <w:rPr>
                <w:rFonts w:ascii="Times New Roman" w:eastAsia="方正仿宋_GBK" w:hAnsi="Times New Roman"/>
                <w:kern w:val="0"/>
                <w:szCs w:val="21"/>
                <w:lang/>
              </w:rPr>
              <w:t>316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文艺表演团体设立审批（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323</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县级文化和旅游行政部门（负责内资文艺表演团体设立审批）</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《营业性演出管理条例实施细则》（文化部令第</w:t>
            </w:r>
            <w:r>
              <w:rPr>
                <w:rFonts w:ascii="Times New Roman" w:eastAsia="方正仿宋_GBK" w:hAnsi="Times New Roman"/>
                <w:kern w:val="0"/>
                <w:szCs w:val="21"/>
                <w:lang/>
              </w:rPr>
              <w:t>47</w:t>
            </w:r>
            <w:r>
              <w:rPr>
                <w:rFonts w:ascii="Times New Roman" w:eastAsia="方正仿宋_GBK" w:hAnsi="Times New Roman"/>
                <w:kern w:val="0"/>
                <w:szCs w:val="21"/>
                <w:lang/>
              </w:rPr>
              <w:t>号公布，文化部令第</w:t>
            </w:r>
            <w:r>
              <w:rPr>
                <w:rFonts w:ascii="Times New Roman" w:eastAsia="方正仿宋_GBK" w:hAnsi="Times New Roman"/>
                <w:kern w:val="0"/>
                <w:szCs w:val="21"/>
                <w:lang/>
              </w:rPr>
              <w:t>57</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《文化和旅游部关于深化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改革促进演出市场繁荣发展的通知》（文旅市场发〔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62</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9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189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326</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县级文化和旅游行政部门（负责营业性演出审批）</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3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《营业性演出管理条例实施细则》（文化部令第</w:t>
            </w:r>
            <w:r>
              <w:rPr>
                <w:rFonts w:ascii="Times New Roman" w:eastAsia="方正仿宋_GBK" w:hAnsi="Times New Roman"/>
                <w:kern w:val="0"/>
                <w:szCs w:val="21"/>
                <w:lang/>
              </w:rPr>
              <w:t>47</w:t>
            </w:r>
            <w:r>
              <w:rPr>
                <w:rFonts w:ascii="Times New Roman" w:eastAsia="方正仿宋_GBK" w:hAnsi="Times New Roman"/>
                <w:kern w:val="0"/>
                <w:szCs w:val="21"/>
                <w:lang/>
              </w:rPr>
              <w:t>号公布，文化部令第</w:t>
            </w:r>
            <w:r>
              <w:rPr>
                <w:rFonts w:ascii="Times New Roman" w:eastAsia="方正仿宋_GBK" w:hAnsi="Times New Roman"/>
                <w:kern w:val="0"/>
                <w:szCs w:val="21"/>
                <w:lang/>
              </w:rPr>
              <w:t>57</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《国务院关于第三批取消和调整行政审批项目的决定》（国发〔</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娱乐场所经营活动审批（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327</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县级文化和旅游行政部门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《娱乐场所管理条例》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《娱乐场所管理条例》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《娱乐场所管理办法》（文化部令第</w:t>
            </w:r>
            <w:r>
              <w:rPr>
                <w:rFonts w:ascii="Times New Roman" w:eastAsia="方正仿宋_GBK" w:hAnsi="Times New Roman"/>
                <w:kern w:val="0"/>
                <w:szCs w:val="21"/>
                <w:lang/>
              </w:rPr>
              <w:t>55</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4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互联网上网服务营业场所筹建审批（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w:t>
            </w:r>
            <w:r>
              <w:rPr>
                <w:rFonts w:ascii="Times New Roman" w:eastAsia="方正仿宋_GBK" w:hAnsi="Times New Roman"/>
                <w:kern w:val="0"/>
                <w:szCs w:val="21"/>
                <w:lang/>
              </w:rPr>
              <w:lastRenderedPageBreak/>
              <w:t>单第</w:t>
            </w:r>
            <w:r>
              <w:rPr>
                <w:rFonts w:ascii="Times New Roman" w:eastAsia="方正仿宋_GBK" w:hAnsi="Times New Roman" w:hint="eastAsia"/>
                <w:kern w:val="0"/>
                <w:szCs w:val="21"/>
                <w:lang/>
              </w:rPr>
              <w:t>328</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县级文化和旅游行政部门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1"/>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《文化部关于印发</w:t>
            </w:r>
            <w:r>
              <w:rPr>
                <w:rFonts w:ascii="Times New Roman" w:eastAsia="方正仿宋_GBK" w:hAnsi="Times New Roman"/>
                <w:kern w:val="0"/>
                <w:szCs w:val="21"/>
                <w:lang/>
              </w:rPr>
              <w:t>&lt;</w:t>
            </w:r>
            <w:r>
              <w:rPr>
                <w:rFonts w:ascii="Times New Roman" w:eastAsia="方正仿宋_GBK" w:hAnsi="Times New Roman"/>
                <w:kern w:val="0"/>
                <w:szCs w:val="21"/>
                <w:lang/>
              </w:rPr>
              <w:t>公众聚集文化经营场所审核公示暂行办法</w:t>
            </w:r>
            <w:r>
              <w:rPr>
                <w:rFonts w:ascii="Times New Roman" w:eastAsia="方正仿宋_GBK" w:hAnsi="Times New Roman"/>
                <w:kern w:val="0"/>
                <w:szCs w:val="21"/>
                <w:lang/>
              </w:rPr>
              <w:t>&gt;</w:t>
            </w:r>
            <w:r>
              <w:rPr>
                <w:rFonts w:ascii="Times New Roman" w:eastAsia="方正仿宋_GBK" w:hAnsi="Times New Roman"/>
                <w:kern w:val="0"/>
                <w:szCs w:val="21"/>
                <w:lang/>
              </w:rPr>
              <w:t>的通知》（文市发〔</w:t>
            </w:r>
            <w:r>
              <w:rPr>
                <w:rFonts w:ascii="Times New Roman" w:eastAsia="方正仿宋_GBK" w:hAnsi="Times New Roman"/>
                <w:kern w:val="0"/>
                <w:szCs w:val="21"/>
                <w:lang/>
              </w:rPr>
              <w:t>2003</w:t>
            </w:r>
            <w:r>
              <w:rPr>
                <w:rFonts w:ascii="Times New Roman" w:eastAsia="方正仿宋_GBK" w:hAnsi="Times New Roman"/>
                <w:kern w:val="0"/>
                <w:szCs w:val="21"/>
                <w:lang/>
              </w:rPr>
              <w:t>〕</w:t>
            </w:r>
            <w:r>
              <w:rPr>
                <w:rFonts w:ascii="Times New Roman" w:eastAsia="方正仿宋_GBK" w:hAnsi="Times New Roman"/>
                <w:kern w:val="0"/>
                <w:szCs w:val="21"/>
                <w:lang/>
              </w:rPr>
              <w:t>31</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《文化和旅游部关于进一步优化营商环境推动互联网上网服务行业规范发展的通知》（文旅市场发〔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86</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192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互联网上网服务经营活动审批（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329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县级文化和旅游行政部门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《互联网上网服务营业场所管理条例》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《文化和旅游部关于进一步优化营商环境推动互联网上网服务行业规范发展的通知》（文旅市场发〔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86</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旅行社设立许可（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334</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市文化广电旅游局（受文化和旅游厅委托实施）</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《中华人民共和国旅游法》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《中华人民共和国旅游法》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3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《旅行社条例》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《旅行社条例实施细则》（国家旅游局令第</w:t>
            </w:r>
            <w:r>
              <w:rPr>
                <w:rFonts w:ascii="Times New Roman" w:eastAsia="方正仿宋_GBK" w:hAnsi="Times New Roman"/>
                <w:kern w:val="0"/>
                <w:szCs w:val="21"/>
                <w:lang/>
              </w:rPr>
              <w:t>30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《旅行社条例》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导游证核发（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336</w:t>
            </w:r>
            <w:r>
              <w:rPr>
                <w:rFonts w:ascii="Times New Roman" w:eastAsia="方正仿宋_GBK" w:hAnsi="Times New Roman"/>
                <w:kern w:val="0"/>
                <w:szCs w:val="21"/>
                <w:lang/>
              </w:rPr>
              <w:lastRenderedPageBreak/>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市文化广电旅游局（受文化和</w:t>
            </w:r>
            <w:r>
              <w:rPr>
                <w:rFonts w:ascii="Times New Roman" w:eastAsia="方正仿宋_GBK" w:hAnsi="Times New Roman"/>
                <w:kern w:val="0"/>
                <w:szCs w:val="21"/>
                <w:lang/>
              </w:rPr>
              <w:lastRenderedPageBreak/>
              <w:t>旅游厅委托实施）</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《中华人民共和国旅游法》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《导游管理办法》（国家旅游局令第</w:t>
            </w:r>
            <w:r>
              <w:rPr>
                <w:rFonts w:ascii="Times New Roman" w:eastAsia="方正仿宋_GBK" w:hAnsi="Times New Roman"/>
                <w:kern w:val="0"/>
                <w:szCs w:val="21"/>
                <w:lang/>
              </w:rPr>
              <w:t>44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《中华人民共和国旅游法》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《导游人员管理条例》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2"/>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195</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饮用水供水单位卫生许可（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338</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《中华人民共和国传染病防治法》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《生活饮用水卫生监督管理办法》（建设部、卫生部令第</w:t>
            </w:r>
            <w:r>
              <w:rPr>
                <w:rFonts w:ascii="Times New Roman" w:eastAsia="方正仿宋_GBK" w:hAnsi="Times New Roman"/>
                <w:kern w:val="0"/>
                <w:szCs w:val="21"/>
                <w:lang/>
              </w:rPr>
              <w:t>53</w:t>
            </w:r>
            <w:r>
              <w:rPr>
                <w:rFonts w:ascii="Times New Roman" w:eastAsia="方正仿宋_GBK" w:hAnsi="Times New Roman"/>
                <w:kern w:val="0"/>
                <w:szCs w:val="21"/>
                <w:lang/>
              </w:rPr>
              <w:t>号公布，住房城乡建设部、国家卫生计生委令第</w:t>
            </w:r>
            <w:r>
              <w:rPr>
                <w:rFonts w:ascii="Times New Roman" w:eastAsia="方正仿宋_GBK" w:hAnsi="Times New Roman"/>
                <w:kern w:val="0"/>
                <w:szCs w:val="21"/>
                <w:lang/>
              </w:rPr>
              <w:t>31</w:t>
            </w:r>
            <w:r>
              <w:rPr>
                <w:rFonts w:ascii="Times New Roman" w:eastAsia="方正仿宋_GBK" w:hAnsi="Times New Roman"/>
                <w:kern w:val="0"/>
                <w:szCs w:val="21"/>
                <w:lang/>
              </w:rPr>
              <w:t>号修正）</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21"/>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196</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公共场所卫生许可（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339</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《公共场所卫生管理条例》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《公共场所卫生管理条例》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5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197</w:t>
            </w:r>
          </w:p>
        </w:tc>
        <w:tc>
          <w:tcPr>
            <w:tcW w:w="1603" w:type="dxa"/>
            <w:vMerge w:val="restart"/>
            <w:vAlign w:val="center"/>
          </w:tcPr>
          <w:p w:rsidR="00990610" w:rsidRPr="002276E2" w:rsidRDefault="00990610" w:rsidP="00990610">
            <w:pPr>
              <w:widowControl/>
              <w:jc w:val="left"/>
              <w:textAlignment w:val="center"/>
              <w:rPr>
                <w:rFonts w:ascii="Times New Roman" w:eastAsia="方正仿宋_GBK" w:hAnsi="Times New Roman"/>
                <w:spacing w:val="-6"/>
                <w:kern w:val="0"/>
                <w:szCs w:val="21"/>
                <w:lang/>
              </w:rPr>
            </w:pPr>
            <w:r w:rsidRPr="002276E2">
              <w:rPr>
                <w:rFonts w:ascii="Times New Roman" w:eastAsia="方正仿宋_GBK" w:hAnsi="Times New Roman"/>
                <w:spacing w:val="-6"/>
                <w:kern w:val="0"/>
                <w:szCs w:val="21"/>
                <w:lang/>
              </w:rPr>
              <w:t>医疗机构建设项目放射性职业病危害预评价报告审核（</w:t>
            </w:r>
            <w:r w:rsidRPr="002276E2">
              <w:rPr>
                <w:rFonts w:ascii="Times New Roman" w:eastAsia="方正仿宋_GBK" w:hAnsi="Times New Roman" w:hint="eastAsia"/>
                <w:spacing w:val="-6"/>
                <w:kern w:val="0"/>
                <w:szCs w:val="21"/>
                <w:lang/>
              </w:rPr>
              <w:t>省级</w:t>
            </w:r>
            <w:r w:rsidRPr="002276E2">
              <w:rPr>
                <w:rFonts w:ascii="Times New Roman" w:eastAsia="方正仿宋_GBK" w:hAnsi="Times New Roman"/>
                <w:spacing w:val="-6"/>
                <w:kern w:val="0"/>
                <w:szCs w:val="21"/>
                <w:lang/>
              </w:rPr>
              <w:t>清单</w:t>
            </w:r>
            <w:r w:rsidRPr="002276E2">
              <w:rPr>
                <w:rFonts w:ascii="Times New Roman" w:eastAsia="方正仿宋_GBK" w:hAnsi="Times New Roman"/>
                <w:spacing w:val="-6"/>
                <w:kern w:val="0"/>
                <w:szCs w:val="21"/>
                <w:lang/>
              </w:rPr>
              <w:lastRenderedPageBreak/>
              <w:t>第</w:t>
            </w:r>
            <w:r w:rsidRPr="002276E2">
              <w:rPr>
                <w:rFonts w:ascii="Times New Roman" w:eastAsia="方正仿宋_GBK" w:hAnsi="Times New Roman" w:hint="eastAsia"/>
                <w:spacing w:val="-6"/>
                <w:kern w:val="0"/>
                <w:szCs w:val="21"/>
                <w:lang/>
              </w:rPr>
              <w:t>344</w:t>
            </w:r>
            <w:r w:rsidRPr="002276E2">
              <w:rPr>
                <w:rFonts w:ascii="Times New Roman" w:eastAsia="方正仿宋_GBK" w:hAnsi="Times New Roman"/>
                <w:spacing w:val="-6"/>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《中华人民共和国职业病防治法》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《中华人民共和国职业病防治法》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7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《放射诊疗管理规定》（卫生部令第</w:t>
            </w:r>
            <w:r>
              <w:rPr>
                <w:rFonts w:ascii="Times New Roman" w:eastAsia="方正仿宋_GBK" w:hAnsi="Times New Roman"/>
                <w:kern w:val="0"/>
                <w:szCs w:val="21"/>
                <w:lang/>
              </w:rPr>
              <w:t>46</w:t>
            </w:r>
            <w:r>
              <w:rPr>
                <w:rFonts w:ascii="Times New Roman" w:eastAsia="方正仿宋_GBK" w:hAnsi="Times New Roman"/>
                <w:kern w:val="0"/>
                <w:szCs w:val="21"/>
                <w:lang/>
              </w:rPr>
              <w:t>号公布，国家卫生计生委令第</w:t>
            </w:r>
            <w:r>
              <w:rPr>
                <w:rFonts w:ascii="Times New Roman" w:eastAsia="方正仿宋_GBK" w:hAnsi="Times New Roman"/>
                <w:kern w:val="0"/>
                <w:szCs w:val="21"/>
                <w:lang/>
              </w:rPr>
              <w:t>8</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198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医疗机构建设项目放射性职业病防护设施竣工验收（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345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《中华人民共和国职业病防治法》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《中华人民共和国职业病防治法》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《放射诊疗管理规定》（卫生部令第</w:t>
            </w:r>
            <w:r>
              <w:rPr>
                <w:rFonts w:ascii="Times New Roman" w:eastAsia="方正仿宋_GBK" w:hAnsi="Times New Roman"/>
                <w:kern w:val="0"/>
                <w:szCs w:val="21"/>
                <w:lang/>
              </w:rPr>
              <w:t>46</w:t>
            </w:r>
            <w:r>
              <w:rPr>
                <w:rFonts w:ascii="Times New Roman" w:eastAsia="方正仿宋_GBK" w:hAnsi="Times New Roman"/>
                <w:kern w:val="0"/>
                <w:szCs w:val="21"/>
                <w:lang/>
              </w:rPr>
              <w:t>号公布，国家卫生计生委令第</w:t>
            </w:r>
            <w:r>
              <w:rPr>
                <w:rFonts w:ascii="Times New Roman" w:eastAsia="方正仿宋_GBK" w:hAnsi="Times New Roman"/>
                <w:kern w:val="0"/>
                <w:szCs w:val="21"/>
                <w:lang/>
              </w:rPr>
              <w:t>8</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199</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医疗机构设置审批（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346</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200</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医疗机构执业登记（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347</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6"/>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201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母婴保健技术服务机构执业许可（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349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县级卫生健康部门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《中华人民共和国母婴保健法》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《中华人民共和国母婴保健法实施办法》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71"/>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《母婴保健专项技术服务许可及人员资格管理办法》（卫妇发〔</w:t>
            </w:r>
            <w:r>
              <w:rPr>
                <w:rFonts w:ascii="Times New Roman" w:eastAsia="方正仿宋_GBK" w:hAnsi="Times New Roman"/>
                <w:kern w:val="0"/>
                <w:szCs w:val="21"/>
                <w:lang/>
              </w:rPr>
              <w:t>1995</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号公布，国家卫生健康委令第</w:t>
            </w:r>
            <w:r>
              <w:rPr>
                <w:rFonts w:ascii="Times New Roman" w:eastAsia="方正仿宋_GBK" w:hAnsi="Times New Roman"/>
                <w:kern w:val="0"/>
                <w:szCs w:val="21"/>
                <w:lang/>
              </w:rPr>
              <w:t>7</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《四川省〈中华人民共和国母婴保健法〉实施办法》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《国家卫生健康委办公厅关于做好妇幼健康领域</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改革工作的通知》（国卫办妇幼发〔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7"/>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放射源诊疗技</w:t>
            </w:r>
            <w:r>
              <w:rPr>
                <w:rFonts w:ascii="Times New Roman" w:eastAsia="方正仿宋_GBK" w:hAnsi="Times New Roman"/>
                <w:kern w:val="0"/>
                <w:szCs w:val="21"/>
                <w:lang/>
              </w:rPr>
              <w:lastRenderedPageBreak/>
              <w:t>术和医用辐射机构许可（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351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r>
              <w:rPr>
                <w:rFonts w:ascii="Times New Roman" w:eastAsia="方正仿宋_GBK" w:hAnsi="Times New Roman"/>
                <w:kern w:val="0"/>
                <w:szCs w:val="21"/>
                <w:lang/>
              </w:rPr>
              <w:lastRenderedPageBreak/>
              <w:t>县级卫生健康部门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《放射性同位素与射线</w:t>
            </w:r>
            <w:r>
              <w:rPr>
                <w:rFonts w:ascii="Times New Roman" w:eastAsia="方正仿宋_GBK" w:hAnsi="Times New Roman"/>
                <w:kern w:val="0"/>
                <w:szCs w:val="21"/>
                <w:lang/>
              </w:rPr>
              <w:lastRenderedPageBreak/>
              <w:t>装置安全和防护条例》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《放射性同位素与射线装置安全和防护条例》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0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《放射诊疗管理规定》（卫生部令第</w:t>
            </w:r>
            <w:r>
              <w:rPr>
                <w:rFonts w:ascii="Times New Roman" w:eastAsia="方正仿宋_GBK" w:hAnsi="Times New Roman"/>
                <w:kern w:val="0"/>
                <w:szCs w:val="21"/>
                <w:lang/>
              </w:rPr>
              <w:t>46</w:t>
            </w:r>
            <w:r>
              <w:rPr>
                <w:rFonts w:ascii="Times New Roman" w:eastAsia="方正仿宋_GBK" w:hAnsi="Times New Roman"/>
                <w:kern w:val="0"/>
                <w:szCs w:val="21"/>
                <w:lang/>
              </w:rPr>
              <w:t>号公布，国家卫生计生委令第</w:t>
            </w:r>
            <w:r>
              <w:rPr>
                <w:rFonts w:ascii="Times New Roman" w:eastAsia="方正仿宋_GBK" w:hAnsi="Times New Roman"/>
                <w:kern w:val="0"/>
                <w:szCs w:val="21"/>
                <w:lang/>
              </w:rPr>
              <w:t>8</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8"/>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203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医疗机构购用麻醉药品、第一类精神药品许可（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354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17"/>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单采血浆站设置审批（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356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县级卫生健康部门初审、市卫生健康委二审</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《血液制品管理条例》</w:t>
            </w:r>
          </w:p>
        </w:tc>
        <w:tc>
          <w:tcPr>
            <w:tcW w:w="4680" w:type="dxa"/>
            <w:tcBorders>
              <w:bottom w:val="single" w:sz="4" w:space="0" w:color="auto"/>
            </w:tcBorders>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《血液制品管理条例》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tcBorders>
              <w:top w:val="single" w:sz="4" w:space="0" w:color="auto"/>
            </w:tcBorders>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《单采血浆站管理办法》（卫生部令第</w:t>
            </w:r>
            <w:r>
              <w:rPr>
                <w:rFonts w:ascii="Times New Roman" w:eastAsia="方正仿宋_GBK" w:hAnsi="Times New Roman"/>
                <w:kern w:val="0"/>
                <w:szCs w:val="21"/>
                <w:lang/>
              </w:rPr>
              <w:t>58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08"/>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医师执业注册（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359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w:t>
            </w:r>
            <w:r>
              <w:rPr>
                <w:rFonts w:ascii="Times New Roman" w:eastAsia="方正仿宋_GBK" w:hAnsi="Times New Roman"/>
                <w:kern w:val="0"/>
                <w:szCs w:val="21"/>
                <w:lang/>
              </w:rPr>
              <w:lastRenderedPageBreak/>
              <w:t>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《中华人民共和国医师法》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《医师执业注册管理办法》（国家卫生计生委令第</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206</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乡村医生执业注册（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《乡村医生从业管理条例》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《乡村医生从业管理条例》</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1"/>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母婴保健服务人员资格认定（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县级卫生健康部门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《中华人民共和国母婴保健法》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《中华人民共和国母婴保健法实施办法》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施行助产技术、结扎手术、终止妊娠手术的机构和人员的审批，由县级卫生健康部门负责；开展婚前医学检查的机构和人员的审</w:t>
            </w:r>
            <w:r>
              <w:rPr>
                <w:rFonts w:ascii="Times New Roman" w:eastAsia="方正仿宋_GBK" w:hAnsi="Times New Roman"/>
                <w:kern w:val="0"/>
                <w:szCs w:val="21"/>
                <w:lang/>
              </w:rPr>
              <w:lastRenderedPageBreak/>
              <w:t>批，由县级卫生健康部门负责；开展遗传病诊断、产前诊断的机构和人员的审批，由省级卫生健康主管部门负责</w:t>
            </w:r>
          </w:p>
        </w:tc>
      </w:tr>
      <w:tr w:rsidR="00990610" w:rsidTr="00992072">
        <w:trPr>
          <w:trHeight w:val="790"/>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《母婴保健专项技术服务许可及人员资格管理办法》（卫妇发〔</w:t>
            </w:r>
            <w:r>
              <w:rPr>
                <w:rFonts w:ascii="Times New Roman" w:eastAsia="方正仿宋_GBK" w:hAnsi="Times New Roman"/>
                <w:kern w:val="0"/>
                <w:szCs w:val="21"/>
                <w:lang/>
              </w:rPr>
              <w:t>1995</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号公布，国家卫生健康委令第</w:t>
            </w:r>
            <w:r>
              <w:rPr>
                <w:rFonts w:ascii="Times New Roman" w:eastAsia="方正仿宋_GBK" w:hAnsi="Times New Roman"/>
                <w:kern w:val="0"/>
                <w:szCs w:val="21"/>
                <w:lang/>
              </w:rPr>
              <w:t>7</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85"/>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《四川省〈中华人民共和国母婴保健法〉实施办法》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35"/>
          <w:jc w:val="center"/>
        </w:trPr>
        <w:tc>
          <w:tcPr>
            <w:tcW w:w="758" w:type="dxa"/>
            <w:vMerge/>
            <w:vAlign w:val="center"/>
          </w:tcPr>
          <w:p w:rsidR="00990610" w:rsidRDefault="00990610" w:rsidP="00990610">
            <w:pPr>
              <w:widowControl/>
              <w:jc w:val="left"/>
              <w:textAlignment w:val="center"/>
            </w:pPr>
          </w:p>
        </w:tc>
        <w:tc>
          <w:tcPr>
            <w:tcW w:w="1603" w:type="dxa"/>
            <w:vMerge/>
            <w:vAlign w:val="center"/>
          </w:tcPr>
          <w:p w:rsidR="00990610" w:rsidRDefault="00990610" w:rsidP="00990610">
            <w:pPr>
              <w:widowControl/>
              <w:jc w:val="left"/>
              <w:textAlignment w:val="center"/>
            </w:pPr>
          </w:p>
        </w:tc>
        <w:tc>
          <w:tcPr>
            <w:tcW w:w="1484" w:type="dxa"/>
            <w:vMerge/>
            <w:vAlign w:val="center"/>
          </w:tcPr>
          <w:p w:rsidR="00990610" w:rsidRDefault="00990610" w:rsidP="00992072">
            <w:pPr>
              <w:widowControl/>
              <w:jc w:val="center"/>
              <w:textAlignment w:val="center"/>
            </w:pPr>
          </w:p>
        </w:tc>
        <w:tc>
          <w:tcPr>
            <w:tcW w:w="1650" w:type="dxa"/>
            <w:vMerge/>
            <w:vAlign w:val="center"/>
          </w:tcPr>
          <w:p w:rsidR="00990610" w:rsidRDefault="00990610" w:rsidP="00992072">
            <w:pPr>
              <w:widowControl/>
              <w:textAlignment w:val="center"/>
            </w:pPr>
          </w:p>
        </w:tc>
        <w:tc>
          <w:tcPr>
            <w:tcW w:w="2520" w:type="dxa"/>
            <w:vMerge/>
            <w:vAlign w:val="center"/>
          </w:tcPr>
          <w:p w:rsidR="00990610" w:rsidRDefault="00990610" w:rsidP="00990610">
            <w:pPr>
              <w:widowControl/>
              <w:jc w:val="left"/>
              <w:textAlignment w:val="cente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《四川省卫生和计划生育委员会关于深化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改革激发医疗领域投资活力实施意见》（川卫</w:t>
            </w:r>
            <w:r>
              <w:rPr>
                <w:rFonts w:ascii="Times New Roman" w:eastAsia="方正仿宋_GBK" w:hAnsi="Times New Roman"/>
                <w:kern w:val="0"/>
                <w:szCs w:val="21"/>
                <w:lang/>
              </w:rPr>
              <w:lastRenderedPageBreak/>
              <w:t>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85"/>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《国务院关于修改和废止部分行政法规的决定》（国务院令第</w:t>
            </w:r>
            <w:r>
              <w:rPr>
                <w:rFonts w:ascii="Times New Roman" w:eastAsia="方正仿宋_GBK" w:hAnsi="Times New Roman"/>
                <w:kern w:val="0"/>
                <w:szCs w:val="21"/>
                <w:lang/>
              </w:rPr>
              <w:t>752</w:t>
            </w:r>
            <w:r>
              <w:rPr>
                <w:rFonts w:ascii="Times New Roman" w:eastAsia="方正仿宋_GBK" w:hAnsi="Times New Roman"/>
                <w:kern w:val="0"/>
                <w:szCs w:val="21"/>
                <w:lang/>
              </w:rPr>
              <w:t>号）（</w:t>
            </w:r>
            <w:r>
              <w:rPr>
                <w:rFonts w:ascii="Times New Roman" w:eastAsia="方正仿宋_GBK" w:hAnsi="Times New Roman"/>
                <w:kern w:val="0"/>
                <w:szCs w:val="21"/>
                <w:lang/>
              </w:rPr>
              <w:t>2022</w:t>
            </w:r>
            <w:r>
              <w:rPr>
                <w:rFonts w:ascii="Times New Roman" w:eastAsia="方正仿宋_GBK" w:hAnsi="Times New Roman"/>
                <w:kern w:val="0"/>
                <w:szCs w:val="21"/>
                <w:lang/>
              </w:rPr>
              <w:t>年</w:t>
            </w:r>
            <w:r>
              <w:rPr>
                <w:rFonts w:ascii="Times New Roman" w:eastAsia="方正仿宋_GBK" w:hAnsi="Times New Roman"/>
                <w:kern w:val="0"/>
                <w:szCs w:val="21"/>
                <w:lang/>
              </w:rPr>
              <w:t>5</w:t>
            </w:r>
            <w:r>
              <w:rPr>
                <w:rFonts w:ascii="Times New Roman" w:eastAsia="方正仿宋_GBK" w:hAnsi="Times New Roman"/>
                <w:kern w:val="0"/>
                <w:szCs w:val="21"/>
                <w:lang/>
              </w:rPr>
              <w:t>月</w:t>
            </w:r>
            <w:r>
              <w:rPr>
                <w:rFonts w:ascii="Times New Roman" w:eastAsia="方正仿宋_GBK" w:hAnsi="Times New Roman"/>
                <w:kern w:val="0"/>
                <w:szCs w:val="21"/>
                <w:lang/>
              </w:rPr>
              <w:t>1</w:t>
            </w:r>
            <w:r>
              <w:rPr>
                <w:rFonts w:ascii="Times New Roman" w:eastAsia="方正仿宋_GBK" w:hAnsi="Times New Roman"/>
                <w:kern w:val="0"/>
                <w:szCs w:val="21"/>
                <w:lang/>
              </w:rPr>
              <w:t>日起实施）</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2"/>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208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外籍医师在华短期执业许可（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《外国医师来华短期行医暂行管理办法》（卫生部令第</w:t>
            </w:r>
            <w:r>
              <w:rPr>
                <w:rFonts w:ascii="Times New Roman" w:eastAsia="方正仿宋_GBK" w:hAnsi="Times New Roman"/>
                <w:kern w:val="0"/>
                <w:szCs w:val="21"/>
                <w:lang/>
              </w:rPr>
              <w:t>24</w:t>
            </w:r>
            <w:r>
              <w:rPr>
                <w:rFonts w:ascii="Times New Roman" w:eastAsia="方正仿宋_GBK" w:hAnsi="Times New Roman"/>
                <w:kern w:val="0"/>
                <w:szCs w:val="21"/>
                <w:lang/>
              </w:rPr>
              <w:t>号发布，国家卫生计生委令第</w:t>
            </w:r>
            <w:r>
              <w:rPr>
                <w:rFonts w:ascii="Times New Roman" w:eastAsia="方正仿宋_GBK" w:hAnsi="Times New Roman"/>
                <w:kern w:val="0"/>
                <w:szCs w:val="21"/>
                <w:lang/>
              </w:rPr>
              <w:t>8</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8"/>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《香港、澳门特别行政区医师在内地短期行医管理规定》（卫生部令第</w:t>
            </w:r>
            <w:r>
              <w:rPr>
                <w:rFonts w:ascii="Times New Roman" w:eastAsia="方正仿宋_GBK" w:hAnsi="Times New Roman"/>
                <w:kern w:val="0"/>
                <w:szCs w:val="21"/>
                <w:lang/>
              </w:rPr>
              <w:t>62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18"/>
          <w:jc w:val="center"/>
        </w:trPr>
        <w:tc>
          <w:tcPr>
            <w:tcW w:w="758"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《台湾地区医师在大陆短期行医管理规定》（卫</w:t>
            </w:r>
            <w:r>
              <w:rPr>
                <w:rFonts w:ascii="Times New Roman" w:eastAsia="方正仿宋_GBK" w:hAnsi="Times New Roman"/>
                <w:kern w:val="0"/>
                <w:szCs w:val="21"/>
                <w:lang/>
              </w:rPr>
              <w:lastRenderedPageBreak/>
              <w:t>生部令第</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0"/>
          <w:jc w:val="center"/>
        </w:trPr>
        <w:tc>
          <w:tcPr>
            <w:tcW w:w="758" w:type="dxa"/>
            <w:vMerge w:val="restart"/>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209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护士执业注册（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市卫生健康委、县级卫生健康部门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《护士条例》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《护士条例》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4"/>
          <w:jc w:val="center"/>
        </w:trPr>
        <w:tc>
          <w:tcPr>
            <w:tcW w:w="758" w:type="dxa"/>
            <w:vMerge/>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《国务院关于取消和下放一批行政许可事项的决定》（国发〔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6"/>
          <w:jc w:val="center"/>
        </w:trPr>
        <w:tc>
          <w:tcPr>
            <w:tcW w:w="758" w:type="dxa"/>
            <w:vMerge w:val="restart"/>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210</w:t>
            </w:r>
          </w:p>
        </w:tc>
        <w:tc>
          <w:tcPr>
            <w:tcW w:w="1603"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石油天然气建设项目安全设施设计审查（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367</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市应急管理局、县级应急管理部门</w:t>
            </w:r>
          </w:p>
        </w:tc>
        <w:tc>
          <w:tcPr>
            <w:tcW w:w="2520"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《建设项目安全设施</w:t>
            </w:r>
            <w:r>
              <w:rPr>
                <w:rFonts w:ascii="Times New Roman" w:eastAsia="方正仿宋_GBK" w:hAnsi="Times New Roman"/>
                <w:kern w:val="0"/>
                <w:szCs w:val="21"/>
                <w:lang/>
              </w:rPr>
              <w:t>“</w:t>
            </w:r>
            <w:r>
              <w:rPr>
                <w:rFonts w:ascii="Times New Roman" w:eastAsia="方正仿宋_GBK" w:hAnsi="Times New Roman"/>
                <w:kern w:val="0"/>
                <w:szCs w:val="21"/>
                <w:lang/>
              </w:rPr>
              <w:t>三同时</w:t>
            </w:r>
            <w:r>
              <w:rPr>
                <w:rFonts w:ascii="Times New Roman" w:eastAsia="方正仿宋_GBK" w:hAnsi="Times New Roman"/>
                <w:kern w:val="0"/>
                <w:szCs w:val="21"/>
                <w:lang/>
              </w:rPr>
              <w:t>”</w:t>
            </w:r>
            <w:r>
              <w:rPr>
                <w:rFonts w:ascii="Times New Roman" w:eastAsia="方正仿宋_GBK" w:hAnsi="Times New Roman"/>
                <w:kern w:val="0"/>
                <w:szCs w:val="21"/>
                <w:lang/>
              </w:rPr>
              <w:t>监督管理办法》（安全监管总局令第</w:t>
            </w:r>
            <w:r>
              <w:rPr>
                <w:rFonts w:ascii="Times New Roman" w:eastAsia="方正仿宋_GBK" w:hAnsi="Times New Roman"/>
                <w:kern w:val="0"/>
                <w:szCs w:val="21"/>
                <w:lang/>
              </w:rPr>
              <w:t>36</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77</w:t>
            </w:r>
            <w:r>
              <w:rPr>
                <w:rFonts w:ascii="Times New Roman" w:eastAsia="方正仿宋_GBK" w:hAnsi="Times New Roman"/>
                <w:kern w:val="0"/>
                <w:szCs w:val="21"/>
                <w:lang/>
              </w:rPr>
              <w:t>号修正）</w:t>
            </w:r>
          </w:p>
        </w:tc>
        <w:tc>
          <w:tcPr>
            <w:tcW w:w="1783" w:type="dxa"/>
            <w:vMerge w:val="restart"/>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82"/>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《国家安全监管总局办公厅关于明确非煤矿山建设项目安全监管职责等事项的通知》（安监总厅管一〔</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143</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62"/>
          <w:jc w:val="center"/>
        </w:trPr>
        <w:tc>
          <w:tcPr>
            <w:tcW w:w="758" w:type="dxa"/>
            <w:vMerge w:val="restart"/>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211</w:t>
            </w:r>
          </w:p>
        </w:tc>
        <w:tc>
          <w:tcPr>
            <w:tcW w:w="1603"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金属冶炼建设项目安全设施设计审查（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369</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市应急管理局、县级应急管理部门</w:t>
            </w:r>
          </w:p>
        </w:tc>
        <w:tc>
          <w:tcPr>
            <w:tcW w:w="2520"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《建设项目安全设施</w:t>
            </w:r>
            <w:r>
              <w:rPr>
                <w:rFonts w:ascii="Times New Roman" w:eastAsia="方正仿宋_GBK" w:hAnsi="Times New Roman"/>
                <w:kern w:val="0"/>
                <w:szCs w:val="21"/>
                <w:lang/>
              </w:rPr>
              <w:t>“</w:t>
            </w:r>
            <w:r>
              <w:rPr>
                <w:rFonts w:ascii="Times New Roman" w:eastAsia="方正仿宋_GBK" w:hAnsi="Times New Roman"/>
                <w:kern w:val="0"/>
                <w:szCs w:val="21"/>
                <w:lang/>
              </w:rPr>
              <w:t>三同时</w:t>
            </w:r>
            <w:r>
              <w:rPr>
                <w:rFonts w:ascii="Times New Roman" w:eastAsia="方正仿宋_GBK" w:hAnsi="Times New Roman"/>
                <w:kern w:val="0"/>
                <w:szCs w:val="21"/>
                <w:lang/>
              </w:rPr>
              <w:t>”</w:t>
            </w:r>
            <w:r>
              <w:rPr>
                <w:rFonts w:ascii="Times New Roman" w:eastAsia="方正仿宋_GBK" w:hAnsi="Times New Roman"/>
                <w:kern w:val="0"/>
                <w:szCs w:val="21"/>
                <w:lang/>
              </w:rPr>
              <w:t>监督管理办法》（安全监管总局令第</w:t>
            </w:r>
            <w:r>
              <w:rPr>
                <w:rFonts w:ascii="Times New Roman" w:eastAsia="方正仿宋_GBK" w:hAnsi="Times New Roman"/>
                <w:kern w:val="0"/>
                <w:szCs w:val="21"/>
                <w:lang/>
              </w:rPr>
              <w:t>36</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77</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88"/>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《冶金企业和有色金属企业安全生产规定》（安全监管总局令第</w:t>
            </w:r>
            <w:r>
              <w:rPr>
                <w:rFonts w:ascii="Times New Roman" w:eastAsia="方正仿宋_GBK" w:hAnsi="Times New Roman"/>
                <w:kern w:val="0"/>
                <w:szCs w:val="21"/>
                <w:lang/>
              </w:rPr>
              <w:t>91</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40"/>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212</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生产、储存危险化学品建设项目安全条件审查（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370</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《危险化学品建设项目安全监督管理办法》（安全监管总局令第</w:t>
            </w:r>
            <w:r>
              <w:rPr>
                <w:rFonts w:ascii="Times New Roman" w:eastAsia="方正仿宋_GBK" w:hAnsi="Times New Roman"/>
                <w:kern w:val="0"/>
                <w:szCs w:val="21"/>
                <w:lang/>
              </w:rPr>
              <w:t>45</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79</w:t>
            </w:r>
            <w:r>
              <w:rPr>
                <w:rFonts w:ascii="Times New Roman" w:eastAsia="方正仿宋_GBK" w:hAnsi="Times New Roman"/>
                <w:kern w:val="0"/>
                <w:szCs w:val="21"/>
                <w:lang/>
              </w:rPr>
              <w:t>号修正）</w:t>
            </w:r>
          </w:p>
        </w:tc>
        <w:tc>
          <w:tcPr>
            <w:tcW w:w="1783" w:type="dxa"/>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56"/>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213</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生产、储存危险化学品建设项目安全设施设计审查（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w:t>
            </w:r>
            <w:r>
              <w:rPr>
                <w:rFonts w:ascii="Times New Roman" w:eastAsia="方正仿宋_GBK" w:hAnsi="Times New Roman"/>
                <w:kern w:val="0"/>
                <w:szCs w:val="21"/>
                <w:lang/>
              </w:rPr>
              <w:lastRenderedPageBreak/>
              <w:t>单第</w:t>
            </w:r>
            <w:r>
              <w:rPr>
                <w:rFonts w:ascii="Times New Roman" w:eastAsia="方正仿宋_GBK" w:hAnsi="Times New Roman" w:hint="eastAsia"/>
                <w:kern w:val="0"/>
                <w:szCs w:val="21"/>
                <w:lang/>
              </w:rPr>
              <w:t>371</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市应急管理局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《危险化学品建设项目安全监督管理办法》（安全监管总局令第</w:t>
            </w:r>
            <w:r>
              <w:rPr>
                <w:rFonts w:ascii="Times New Roman" w:eastAsia="方正仿宋_GBK" w:hAnsi="Times New Roman"/>
                <w:kern w:val="0"/>
                <w:szCs w:val="21"/>
                <w:lang/>
              </w:rPr>
              <w:t>45</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79</w:t>
            </w:r>
            <w:r>
              <w:rPr>
                <w:rFonts w:ascii="Times New Roman" w:eastAsia="方正仿宋_GBK" w:hAnsi="Times New Roman"/>
                <w:kern w:val="0"/>
                <w:szCs w:val="21"/>
                <w:lang/>
              </w:rPr>
              <w:t>号修正）</w:t>
            </w:r>
          </w:p>
        </w:tc>
        <w:tc>
          <w:tcPr>
            <w:tcW w:w="1783" w:type="dxa"/>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13"/>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214</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危险化学品生产企业安全生产许可（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市应急管理局（受应急管理厅委托实施部分省级权限）</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《安全生产许可证条例》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《危险化学品生产企业安全生产许可证实施办法》（安全监管总局令第</w:t>
            </w:r>
            <w:r>
              <w:rPr>
                <w:rFonts w:ascii="Times New Roman" w:eastAsia="方正仿宋_GBK" w:hAnsi="Times New Roman"/>
                <w:kern w:val="0"/>
                <w:szCs w:val="21"/>
                <w:lang/>
              </w:rPr>
              <w:t>41</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80</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市应急管理局实施应急厅委托的部分省级权限：除生产剧毒化学品企业以外的安全生产许可证核发</w:t>
            </w:r>
          </w:p>
        </w:tc>
      </w:tr>
      <w:tr w:rsidR="00990610" w:rsidTr="00992072">
        <w:trPr>
          <w:trHeight w:val="58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215</w:t>
            </w:r>
          </w:p>
        </w:tc>
        <w:tc>
          <w:tcPr>
            <w:tcW w:w="1603"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危险化学品安全使用许可（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2520"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《危险化学品安全使用许可证实施办法》（安全监管总局令第</w:t>
            </w:r>
            <w:r>
              <w:rPr>
                <w:rFonts w:ascii="Times New Roman" w:eastAsia="方正仿宋_GBK" w:hAnsi="Times New Roman"/>
                <w:kern w:val="0"/>
                <w:szCs w:val="21"/>
                <w:lang/>
              </w:rPr>
              <w:t>57</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89</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216</w:t>
            </w:r>
          </w:p>
        </w:tc>
        <w:tc>
          <w:tcPr>
            <w:tcW w:w="1603"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市应急管理局、县级应急管理部门</w:t>
            </w:r>
          </w:p>
        </w:tc>
        <w:tc>
          <w:tcPr>
            <w:tcW w:w="2520"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《危险化学品经营许可证管理办法》（安全监管总局令第</w:t>
            </w:r>
            <w:r>
              <w:rPr>
                <w:rFonts w:ascii="Times New Roman" w:eastAsia="方正仿宋_GBK" w:hAnsi="Times New Roman"/>
                <w:kern w:val="0"/>
                <w:szCs w:val="21"/>
                <w:lang/>
              </w:rPr>
              <w:t>55</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79</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《危险化学品安全管理条例》</w:t>
            </w:r>
          </w:p>
        </w:tc>
        <w:tc>
          <w:tcPr>
            <w:tcW w:w="1783" w:type="dxa"/>
            <w:vMerge/>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217</w:t>
            </w:r>
          </w:p>
        </w:tc>
        <w:tc>
          <w:tcPr>
            <w:tcW w:w="1603"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生产、储存烟花爆竹建设项目安全设施设计审查（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市应急管理局、县级应急管理部门</w:t>
            </w:r>
          </w:p>
        </w:tc>
        <w:tc>
          <w:tcPr>
            <w:tcW w:w="2520"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《烟花爆竹生产企业安全生产许可证实施办法》（安全监管总局令第</w:t>
            </w:r>
            <w:r>
              <w:rPr>
                <w:rFonts w:ascii="Times New Roman" w:eastAsia="方正仿宋_GBK" w:hAnsi="Times New Roman"/>
                <w:kern w:val="0"/>
                <w:szCs w:val="21"/>
                <w:lang/>
              </w:rPr>
              <w:t>54</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市应急管理局实施应急厅委托的省级权限</w:t>
            </w:r>
          </w:p>
        </w:tc>
      </w:tr>
      <w:tr w:rsidR="00990610" w:rsidTr="00992072">
        <w:trPr>
          <w:trHeight w:val="567"/>
          <w:jc w:val="center"/>
        </w:trPr>
        <w:tc>
          <w:tcPr>
            <w:tcW w:w="758" w:type="dxa"/>
            <w:vMerge/>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《建设项目安全设施</w:t>
            </w:r>
            <w:r>
              <w:rPr>
                <w:rFonts w:ascii="Times New Roman" w:eastAsia="方正仿宋_GBK" w:hAnsi="Times New Roman"/>
                <w:kern w:val="0"/>
                <w:szCs w:val="21"/>
                <w:lang/>
              </w:rPr>
              <w:t>“</w:t>
            </w:r>
            <w:r>
              <w:rPr>
                <w:rFonts w:ascii="Times New Roman" w:eastAsia="方正仿宋_GBK" w:hAnsi="Times New Roman"/>
                <w:kern w:val="0"/>
                <w:szCs w:val="21"/>
                <w:lang/>
              </w:rPr>
              <w:t>三同时</w:t>
            </w:r>
            <w:r>
              <w:rPr>
                <w:rFonts w:ascii="Times New Roman" w:eastAsia="方正仿宋_GBK" w:hAnsi="Times New Roman"/>
                <w:kern w:val="0"/>
                <w:szCs w:val="21"/>
                <w:lang/>
              </w:rPr>
              <w:t>”</w:t>
            </w:r>
            <w:r>
              <w:rPr>
                <w:rFonts w:ascii="Times New Roman" w:eastAsia="方正仿宋_GBK" w:hAnsi="Times New Roman"/>
                <w:kern w:val="0"/>
                <w:szCs w:val="21"/>
                <w:lang/>
              </w:rPr>
              <w:t>监督管理办法》（安全监管总局令第</w:t>
            </w:r>
            <w:r>
              <w:rPr>
                <w:rFonts w:ascii="Times New Roman" w:eastAsia="方正仿宋_GBK" w:hAnsi="Times New Roman"/>
                <w:kern w:val="0"/>
                <w:szCs w:val="21"/>
                <w:lang/>
              </w:rPr>
              <w:t>36</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77</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noWrap/>
            <w:vAlign w:val="center"/>
          </w:tcPr>
          <w:p w:rsidR="00990610" w:rsidRDefault="00990610" w:rsidP="003B5DD5">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218</w:t>
            </w:r>
          </w:p>
        </w:tc>
        <w:tc>
          <w:tcPr>
            <w:tcW w:w="1603"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377</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市应急管理局、县级应急管理部门</w:t>
            </w:r>
          </w:p>
        </w:tc>
        <w:tc>
          <w:tcPr>
            <w:tcW w:w="252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《烟花爆竹安全管理条例》</w:t>
            </w: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《烟花爆竹经营许可实施办法》（安全监管总局令第</w:t>
            </w:r>
            <w:r>
              <w:rPr>
                <w:rFonts w:ascii="Times New Roman" w:eastAsia="方正仿宋_GBK" w:hAnsi="Times New Roman"/>
                <w:kern w:val="0"/>
                <w:szCs w:val="21"/>
                <w:lang/>
              </w:rPr>
              <w:t>65</w:t>
            </w:r>
            <w:r>
              <w:rPr>
                <w:rFonts w:ascii="Times New Roman" w:eastAsia="方正仿宋_GBK" w:hAnsi="Times New Roman"/>
                <w:kern w:val="0"/>
                <w:szCs w:val="21"/>
                <w:lang/>
              </w:rPr>
              <w:t>号）</w:t>
            </w:r>
          </w:p>
        </w:tc>
        <w:tc>
          <w:tcPr>
            <w:tcW w:w="1783" w:type="dxa"/>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836"/>
          <w:jc w:val="center"/>
        </w:trPr>
        <w:tc>
          <w:tcPr>
            <w:tcW w:w="758" w:type="dxa"/>
            <w:vMerge w:val="restart"/>
            <w:shd w:val="clear" w:color="auto" w:fill="auto"/>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219</w:t>
            </w:r>
          </w:p>
        </w:tc>
        <w:tc>
          <w:tcPr>
            <w:tcW w:w="1603" w:type="dxa"/>
            <w:vMerge w:val="restart"/>
            <w:shd w:val="clear" w:color="auto" w:fill="auto"/>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公众聚集场所投入使用、营业前消防安全检查（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381</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资阳市消防救援支队</w:t>
            </w:r>
          </w:p>
        </w:tc>
        <w:tc>
          <w:tcPr>
            <w:tcW w:w="1650" w:type="dxa"/>
            <w:vMerge w:val="restart"/>
            <w:shd w:val="clear" w:color="auto" w:fill="auto"/>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资阳市消防救援支队、县级消防救援机构</w:t>
            </w:r>
          </w:p>
        </w:tc>
        <w:tc>
          <w:tcPr>
            <w:tcW w:w="2520" w:type="dxa"/>
            <w:vMerge w:val="restart"/>
            <w:shd w:val="clear" w:color="auto" w:fill="FFFFFF"/>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《中华人民共和国消防法》</w:t>
            </w: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《消防监督检查规定》（公安部令第</w:t>
            </w:r>
            <w:r>
              <w:rPr>
                <w:rFonts w:ascii="Times New Roman" w:eastAsia="方正仿宋_GBK" w:hAnsi="Times New Roman"/>
                <w:kern w:val="0"/>
                <w:szCs w:val="21"/>
                <w:lang/>
              </w:rPr>
              <w:t>120</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trHeight w:val="1549"/>
          <w:jc w:val="center"/>
        </w:trPr>
        <w:tc>
          <w:tcPr>
            <w:tcW w:w="758" w:type="dxa"/>
            <w:vMerge/>
            <w:shd w:val="clear" w:color="auto" w:fill="auto"/>
            <w:noWrap/>
            <w:vAlign w:val="center"/>
          </w:tcPr>
          <w:p w:rsidR="00990610" w:rsidRDefault="00990610" w:rsidP="002276E2">
            <w:pPr>
              <w:widowControl/>
              <w:spacing w:line="320" w:lineRule="exact"/>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32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32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《应急管理部关于贯彻实施新修改〈中华人民共和国消防法〉全面实行公众聚集场所投入使用营业前消防安全检查告知承诺管理的通知》（应急〔</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34</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32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220</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特种作业人员职业资格认定（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385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市应急管理局（受应急厅委托实施部分省级权限）</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《特种作业人员安全技术培训考核管理规定》（安全监管总局令第</w:t>
            </w:r>
            <w:r>
              <w:rPr>
                <w:rFonts w:ascii="Times New Roman" w:eastAsia="方正仿宋_GBK" w:hAnsi="Times New Roman"/>
                <w:kern w:val="0"/>
                <w:szCs w:val="21"/>
                <w:lang/>
              </w:rPr>
              <w:t>30</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80</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市应急管理局实施应急厅委托的部分省级权限：特种作业人员操作证审批（省管和中央在川企业除外）</w:t>
            </w:r>
          </w:p>
        </w:tc>
      </w:tr>
      <w:tr w:rsidR="00990610" w:rsidTr="00992072">
        <w:trPr>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221</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商业银行、信用社代理支库业务审批（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387</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人行资阳市中心支行（仅受理）</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《商业银行、信用社代理支库业务审批工作规程（暂行）》（银发〔</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89</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222</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黄金及其制品进出口审批</w:t>
            </w:r>
            <w:r>
              <w:rPr>
                <w:rFonts w:ascii="Times New Roman" w:eastAsia="方正仿宋_GBK" w:hAnsi="Times New Roman"/>
                <w:kern w:val="0"/>
                <w:szCs w:val="21"/>
                <w:lang/>
              </w:rPr>
              <w:br/>
            </w:r>
            <w:r>
              <w:rPr>
                <w:rFonts w:ascii="Times New Roman" w:eastAsia="方正仿宋_GBK" w:hAnsi="Times New Roman"/>
                <w:kern w:val="0"/>
                <w:szCs w:val="21"/>
                <w:lang/>
              </w:rPr>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388</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人行资阳市中心支行（仅受理）</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《黄金及黄金制品进出口管理办法》（人民银行、海关总署令〔</w:t>
            </w:r>
            <w:r>
              <w:rPr>
                <w:rFonts w:ascii="Times New Roman" w:eastAsia="方正仿宋_GBK" w:hAnsi="Times New Roman"/>
                <w:kern w:val="0"/>
                <w:szCs w:val="21"/>
                <w:lang/>
              </w:rPr>
              <w:t>2015</w:t>
            </w:r>
            <w:r>
              <w:rPr>
                <w:rFonts w:ascii="Times New Roman" w:eastAsia="方正仿宋_GBK" w:hAnsi="Times New Roman"/>
                <w:kern w:val="0"/>
                <w:szCs w:val="21"/>
                <w:lang/>
              </w:rPr>
              <w:t>〕第</w:t>
            </w:r>
            <w:r>
              <w:rPr>
                <w:rFonts w:ascii="Times New Roman" w:eastAsia="方正仿宋_GBK" w:hAnsi="Times New Roman"/>
                <w:kern w:val="0"/>
                <w:szCs w:val="21"/>
                <w:lang/>
              </w:rPr>
              <w:t>1</w:t>
            </w:r>
            <w:r>
              <w:rPr>
                <w:rFonts w:ascii="Times New Roman" w:eastAsia="方正仿宋_GBK" w:hAnsi="Times New Roman"/>
                <w:kern w:val="0"/>
                <w:szCs w:val="21"/>
                <w:lang/>
              </w:rPr>
              <w:t>号公布，人民银行、海关总署令〔</w:t>
            </w:r>
            <w:r>
              <w:rPr>
                <w:rFonts w:ascii="Times New Roman" w:eastAsia="方正仿宋_GBK" w:hAnsi="Times New Roman"/>
                <w:kern w:val="0"/>
                <w:szCs w:val="21"/>
                <w:lang/>
              </w:rPr>
              <w:t>2020</w:t>
            </w:r>
            <w:r>
              <w:rPr>
                <w:rFonts w:ascii="Times New Roman" w:eastAsia="方正仿宋_GBK" w:hAnsi="Times New Roman"/>
                <w:kern w:val="0"/>
                <w:szCs w:val="21"/>
                <w:lang/>
              </w:rPr>
              <w:t>〕第</w:t>
            </w:r>
            <w:r>
              <w:rPr>
                <w:rFonts w:ascii="Times New Roman" w:eastAsia="方正仿宋_GBK" w:hAnsi="Times New Roman"/>
                <w:kern w:val="0"/>
                <w:szCs w:val="21"/>
                <w:lang/>
              </w:rPr>
              <w:t>3</w:t>
            </w:r>
            <w:r>
              <w:rPr>
                <w:rFonts w:ascii="Times New Roman" w:eastAsia="方正仿宋_GBK" w:hAnsi="Times New Roman"/>
                <w:kern w:val="0"/>
                <w:szCs w:val="21"/>
                <w:lang/>
              </w:rPr>
              <w:t>号修正）</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223</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银行账户开户许可（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389</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人行资阳市中心支行、县支行</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《国务院关于取消和下放一批行政许可事项的决定》（国发〔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雁江区无支行</w:t>
            </w:r>
          </w:p>
        </w:tc>
      </w:tr>
      <w:tr w:rsidR="00990610" w:rsidTr="00992072">
        <w:trPr>
          <w:jc w:val="center"/>
        </w:trPr>
        <w:tc>
          <w:tcPr>
            <w:tcW w:w="758" w:type="dxa"/>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224</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国库集中收付</w:t>
            </w:r>
            <w:r>
              <w:rPr>
                <w:rFonts w:ascii="Times New Roman" w:eastAsia="方正仿宋_GBK" w:hAnsi="Times New Roman"/>
                <w:kern w:val="0"/>
                <w:szCs w:val="21"/>
                <w:lang/>
              </w:rPr>
              <w:lastRenderedPageBreak/>
              <w:t>代理银行资格认定（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390</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人行资阳市中</w:t>
            </w:r>
            <w:r>
              <w:rPr>
                <w:rFonts w:ascii="Times New Roman" w:eastAsia="方正仿宋_GBK" w:hAnsi="Times New Roman"/>
                <w:kern w:val="0"/>
                <w:szCs w:val="21"/>
                <w:lang/>
              </w:rPr>
              <w:lastRenderedPageBreak/>
              <w:t>心支行</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人行资阳市中</w:t>
            </w:r>
            <w:r>
              <w:rPr>
                <w:rFonts w:ascii="Times New Roman" w:eastAsia="方正仿宋_GBK" w:hAnsi="Times New Roman"/>
                <w:kern w:val="0"/>
                <w:szCs w:val="21"/>
                <w:lang/>
              </w:rPr>
              <w:lastRenderedPageBreak/>
              <w:t>心支行、县支行</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《国务院对确需保留的</w:t>
            </w:r>
            <w:r>
              <w:rPr>
                <w:rFonts w:ascii="Times New Roman" w:eastAsia="方正仿宋_GBK" w:hAnsi="Times New Roman"/>
                <w:kern w:val="0"/>
                <w:szCs w:val="21"/>
                <w:lang/>
              </w:rPr>
              <w:lastRenderedPageBreak/>
              <w:t>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《国务院关于第六批取消和调整行政审批项目的</w:t>
            </w:r>
            <w:r>
              <w:rPr>
                <w:rFonts w:ascii="Times New Roman" w:eastAsia="方正仿宋_GBK" w:hAnsi="Times New Roman"/>
                <w:kern w:val="0"/>
                <w:szCs w:val="21"/>
                <w:lang/>
              </w:rPr>
              <w:lastRenderedPageBreak/>
              <w:t>决定》（国发〔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雁江区无支行</w:t>
            </w:r>
          </w:p>
        </w:tc>
      </w:tr>
      <w:tr w:rsidR="00990610" w:rsidTr="00992072">
        <w:trPr>
          <w:jc w:val="center"/>
        </w:trPr>
        <w:tc>
          <w:tcPr>
            <w:tcW w:w="758" w:type="dxa"/>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225</w:t>
            </w:r>
          </w:p>
        </w:tc>
        <w:tc>
          <w:tcPr>
            <w:tcW w:w="1603" w:type="dxa"/>
            <w:vAlign w:val="center"/>
          </w:tcPr>
          <w:p w:rsidR="00990610" w:rsidRPr="002276E2" w:rsidRDefault="00990610" w:rsidP="002276E2">
            <w:pPr>
              <w:widowControl/>
              <w:spacing w:line="300" w:lineRule="exact"/>
              <w:jc w:val="left"/>
              <w:textAlignment w:val="center"/>
              <w:rPr>
                <w:rFonts w:ascii="Times New Roman" w:eastAsia="方正仿宋_GBK" w:hAnsi="Times New Roman"/>
                <w:spacing w:val="-6"/>
                <w:kern w:val="0"/>
                <w:szCs w:val="21"/>
                <w:lang/>
              </w:rPr>
            </w:pPr>
            <w:r w:rsidRPr="002276E2">
              <w:rPr>
                <w:rFonts w:ascii="Times New Roman" w:eastAsia="方正仿宋_GBK" w:hAnsi="Times New Roman"/>
                <w:spacing w:val="-6"/>
                <w:kern w:val="0"/>
                <w:szCs w:val="21"/>
                <w:lang/>
              </w:rPr>
              <w:t>增值税防伪税控系统最高开票限额审批（</w:t>
            </w:r>
            <w:r w:rsidRPr="002276E2">
              <w:rPr>
                <w:rFonts w:ascii="Times New Roman" w:eastAsia="方正仿宋_GBK" w:hAnsi="Times New Roman" w:hint="eastAsia"/>
                <w:spacing w:val="-6"/>
                <w:kern w:val="0"/>
                <w:szCs w:val="21"/>
                <w:lang/>
              </w:rPr>
              <w:t>省级</w:t>
            </w:r>
            <w:r w:rsidRPr="002276E2">
              <w:rPr>
                <w:rFonts w:ascii="Times New Roman" w:eastAsia="方正仿宋_GBK" w:hAnsi="Times New Roman"/>
                <w:spacing w:val="-6"/>
                <w:kern w:val="0"/>
                <w:szCs w:val="21"/>
                <w:lang/>
              </w:rPr>
              <w:t>清单第</w:t>
            </w:r>
            <w:r w:rsidRPr="002276E2">
              <w:rPr>
                <w:rFonts w:ascii="Times New Roman" w:eastAsia="方正仿宋_GBK" w:hAnsi="Times New Roman" w:hint="eastAsia"/>
                <w:spacing w:val="-6"/>
                <w:kern w:val="0"/>
                <w:szCs w:val="21"/>
                <w:lang/>
              </w:rPr>
              <w:t>401</w:t>
            </w:r>
            <w:r w:rsidRPr="002276E2">
              <w:rPr>
                <w:rFonts w:ascii="Times New Roman" w:eastAsia="方正仿宋_GBK" w:hAnsi="Times New Roman"/>
                <w:spacing w:val="-6"/>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市税务局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县级税务机关</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《国家税务总局关于全面实行税务行政许可事项清单管理的公告》</w:t>
            </w:r>
            <w:r>
              <w:rPr>
                <w:rFonts w:ascii="Times New Roman" w:eastAsia="方正仿宋_GBK" w:hAnsi="Times New Roman" w:hint="eastAsia"/>
                <w:kern w:val="0"/>
                <w:szCs w:val="21"/>
                <w:lang/>
              </w:rPr>
              <w:t>(</w:t>
            </w:r>
            <w:r>
              <w:rPr>
                <w:rFonts w:ascii="Times New Roman" w:eastAsia="方正仿宋_GBK" w:hAnsi="Times New Roman" w:hint="eastAsia"/>
                <w:kern w:val="0"/>
                <w:szCs w:val="21"/>
                <w:lang/>
              </w:rPr>
              <w:t>国家税务总局公告</w:t>
            </w:r>
            <w:r>
              <w:rPr>
                <w:rFonts w:ascii="Times New Roman" w:eastAsia="方正仿宋_GBK" w:hAnsi="Times New Roman" w:hint="eastAsia"/>
                <w:kern w:val="0"/>
                <w:szCs w:val="21"/>
                <w:lang/>
              </w:rPr>
              <w:t>2022</w:t>
            </w:r>
            <w:r>
              <w:rPr>
                <w:rFonts w:ascii="Times New Roman" w:eastAsia="方正仿宋_GBK" w:hAnsi="Times New Roman" w:hint="eastAsia"/>
                <w:kern w:val="0"/>
                <w:szCs w:val="21"/>
                <w:lang/>
              </w:rPr>
              <w:t>年第</w:t>
            </w:r>
            <w:r>
              <w:rPr>
                <w:rFonts w:ascii="Times New Roman" w:eastAsia="方正仿宋_GBK" w:hAnsi="Times New Roman" w:hint="eastAsia"/>
                <w:kern w:val="0"/>
                <w:szCs w:val="21"/>
                <w:lang/>
              </w:rPr>
              <w:t>19</w:t>
            </w:r>
            <w:r>
              <w:rPr>
                <w:rFonts w:ascii="Times New Roman" w:eastAsia="方正仿宋_GBK" w:hAnsi="Times New Roman" w:hint="eastAsia"/>
                <w:kern w:val="0"/>
                <w:szCs w:val="21"/>
                <w:lang/>
              </w:rPr>
              <w:t>号</w:t>
            </w:r>
            <w:r>
              <w:rPr>
                <w:rFonts w:ascii="Times New Roman" w:eastAsia="方正仿宋_GBK" w:hAnsi="Times New Roman" w:hint="eastAsia"/>
                <w:kern w:val="0"/>
                <w:szCs w:val="21"/>
                <w:lang/>
              </w:rPr>
              <w:t>)</w:t>
            </w:r>
          </w:p>
        </w:tc>
        <w:tc>
          <w:tcPr>
            <w:tcW w:w="1783" w:type="dxa"/>
            <w:noWrap/>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食品生产许可（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《中华人民共和国食品安全法》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《食品生产许可管理办法》（市场监管总局令第</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《国家食品药品监督管理总局关于印发保健食品生产许可审查细则的通知》（食药监食监三〔</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151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《国家食品药品监督管理总局关于印发食品生产许可审查通则的通知》（食药监食监一〔</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lastRenderedPageBreak/>
              <w:t>103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227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食品添加剂生产许可（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《中华人民共和国食品安全法》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《食品生产许可管理办法》（市场监管总局令第</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《国家食品药品监督管理总局关于印发食品生产许可审查通则的通知》食药监食监一〔</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103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《四川省市场监督管理局关于贯彻〈食品生产许可管理办法〉的实施意见》（川市监发〔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50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3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《中华人民共和国食品安全法》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《中华人民共和国食品安全法》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0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《食品经营许可管理办法》（国家食品药品监督管理总局令第</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《四川省食品经营许可管理实施办法》（川食药监发〔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70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76"/>
          <w:jc w:val="center"/>
        </w:trPr>
        <w:tc>
          <w:tcPr>
            <w:tcW w:w="758" w:type="dxa"/>
            <w:vMerge w:val="restart"/>
            <w:noWrap/>
            <w:vAlign w:val="center"/>
          </w:tcPr>
          <w:p w:rsidR="00990610" w:rsidRDefault="00990610" w:rsidP="002276E2">
            <w:pPr>
              <w:widowControl/>
              <w:spacing w:line="3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229</w:t>
            </w:r>
          </w:p>
        </w:tc>
        <w:tc>
          <w:tcPr>
            <w:tcW w:w="1603" w:type="dxa"/>
            <w:vMerge w:val="restart"/>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特种设备生产单位许可（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市市场监管局（受省市场监管局委托实施部分省级权限）</w:t>
            </w:r>
          </w:p>
        </w:tc>
        <w:tc>
          <w:tcPr>
            <w:tcW w:w="2520" w:type="dxa"/>
            <w:vMerge w:val="restart"/>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《特种设备生产和充装单位许可规则》（</w:t>
            </w:r>
            <w:r>
              <w:rPr>
                <w:rFonts w:ascii="Times New Roman" w:eastAsia="方正仿宋_GBK" w:hAnsi="Times New Roman"/>
                <w:kern w:val="0"/>
                <w:szCs w:val="21"/>
                <w:lang/>
              </w:rPr>
              <w:t>TSG07-2019</w:t>
            </w:r>
            <w:r>
              <w:rPr>
                <w:rFonts w:ascii="Times New Roman" w:eastAsia="方正仿宋_GBK" w:hAnsi="Times New Roman"/>
                <w:kern w:val="0"/>
                <w:szCs w:val="21"/>
                <w:lang/>
              </w:rPr>
              <w:t>）</w:t>
            </w:r>
          </w:p>
        </w:tc>
        <w:tc>
          <w:tcPr>
            <w:tcW w:w="1783" w:type="dxa"/>
            <w:vMerge w:val="restart"/>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市市场监管局实施省市场监管局委托的部分省级权限：特种设备生产单位安装、改造、维修许可</w:t>
            </w: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《市场监督管理行政许可程序暂行规定》（市场监管总局令第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《市场监管总局关于特种设备行政许可有关事项的公告》（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41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《特种设备安全监察条例》</w:t>
            </w: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《市场监管总局关于发布〈特种设备检验机构核准规则〉和〈特种设备生产和充装单位许可规则〉（第</w:t>
            </w:r>
            <w:r>
              <w:rPr>
                <w:rFonts w:ascii="Times New Roman" w:eastAsia="方正仿宋_GBK" w:hAnsi="Times New Roman"/>
                <w:kern w:val="0"/>
                <w:szCs w:val="21"/>
                <w:lang/>
              </w:rPr>
              <w:t>1</w:t>
            </w:r>
            <w:r>
              <w:rPr>
                <w:rFonts w:ascii="Times New Roman" w:eastAsia="方正仿宋_GBK" w:hAnsi="Times New Roman"/>
                <w:kern w:val="0"/>
                <w:szCs w:val="21"/>
                <w:lang/>
              </w:rPr>
              <w:t>号修改单）的公告》（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42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《市场监管总局办公厅关于特种设备行政许可有关事项的通知》（市监特设发〔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17</w:t>
            </w:r>
            <w:r>
              <w:rPr>
                <w:rFonts w:ascii="Times New Roman" w:eastAsia="方正仿宋_GBK" w:hAnsi="Times New Roman"/>
                <w:kern w:val="0"/>
                <w:szCs w:val="21"/>
                <w:lang/>
              </w:rPr>
              <w:t>号</w:t>
            </w:r>
            <w:r>
              <w:rPr>
                <w:rFonts w:ascii="Times New Roman" w:eastAsia="方正仿宋_GBK" w:hAnsi="Times New Roman"/>
                <w:kern w:val="0"/>
                <w:szCs w:val="21"/>
                <w:lang/>
              </w:rPr>
              <w:t>)</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《四川省质量技术监督局进一步简政放权放管结合优化服务实施意见》（川质监发〔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《四川省市场监督管理局办公室关于进一步做好特种设备行政许可改革有关事项的通知》（川市监办函〔</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190</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《四川省市场监督管理局关于委托下放部分行政许可事项的通知》（川市监发〔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83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《四川省市场监督管理局关于规范办理委托下放行政许可事项的通知》（川市监函〔</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842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6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230</w:t>
            </w:r>
          </w:p>
        </w:tc>
        <w:tc>
          <w:tcPr>
            <w:tcW w:w="1603"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移动式压力容器、气瓶充装许可（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市市场监管局（受省市场监管局委托实施）</w:t>
            </w:r>
          </w:p>
        </w:tc>
        <w:tc>
          <w:tcPr>
            <w:tcW w:w="2520"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《特种设备生产和充装单位许可规则》（</w:t>
            </w:r>
            <w:r>
              <w:rPr>
                <w:rFonts w:ascii="Times New Roman" w:eastAsia="方正仿宋_GBK" w:hAnsi="Times New Roman"/>
                <w:kern w:val="0"/>
                <w:szCs w:val="21"/>
                <w:lang/>
              </w:rPr>
              <w:t>TSG07-2019</w:t>
            </w:r>
            <w:r>
              <w:rPr>
                <w:rFonts w:ascii="Times New Roman" w:eastAsia="方正仿宋_GBK" w:hAnsi="Times New Roman"/>
                <w:kern w:val="0"/>
                <w:szCs w:val="21"/>
                <w:lang/>
              </w:rPr>
              <w:t>）</w:t>
            </w:r>
          </w:p>
        </w:tc>
        <w:tc>
          <w:tcPr>
            <w:tcW w:w="1783"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《瓶装气体分类》（</w:t>
            </w:r>
            <w:r>
              <w:rPr>
                <w:rFonts w:ascii="Times New Roman" w:eastAsia="方正仿宋_GBK" w:hAnsi="Times New Roman"/>
                <w:kern w:val="0"/>
                <w:szCs w:val="21"/>
                <w:lang/>
              </w:rPr>
              <w:t>GB/T16163-2012</w:t>
            </w:r>
            <w:r>
              <w:rPr>
                <w:rFonts w:ascii="Times New Roman" w:eastAsia="方正仿宋_GBK" w:hAnsi="Times New Roman"/>
                <w:kern w:val="0"/>
                <w:szCs w:val="21"/>
                <w:lang/>
              </w:rPr>
              <w:t>）</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《气瓶安全技术规程》（</w:t>
            </w:r>
            <w:r>
              <w:rPr>
                <w:rFonts w:ascii="Times New Roman" w:eastAsia="方正仿宋_GBK" w:hAnsi="Times New Roman"/>
                <w:kern w:val="0"/>
                <w:szCs w:val="21"/>
                <w:lang/>
              </w:rPr>
              <w:t>TSG23-2021</w:t>
            </w:r>
            <w:r>
              <w:rPr>
                <w:rFonts w:ascii="Times New Roman" w:eastAsia="方正仿宋_GBK" w:hAnsi="Times New Roman"/>
                <w:kern w:val="0"/>
                <w:szCs w:val="21"/>
                <w:lang/>
              </w:rPr>
              <w:t>）</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《市场监督管理行政许可程序暂行规定》（市场监管总局令第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《特种设备安全监察条例》</w:t>
            </w: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《市场监管总局关于特种设备行政许可有关事项的公告》（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41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《市场监管总局办公厅关于特种设备行政许可有关事项的通知》（市监特设发〔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《四川省质量技术监督局进一步简政放权放管结合优化服务实施意见》（川质监发〔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《四川省市场监督管理局办公室关于进一步做好特种设备行政许可改革有关事项的通知》（川市监办函〔</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190</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231</w:t>
            </w:r>
          </w:p>
        </w:tc>
        <w:tc>
          <w:tcPr>
            <w:tcW w:w="1603"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特种设备使用登记（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408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《特种设备使用管理规则》（</w:t>
            </w:r>
            <w:r>
              <w:rPr>
                <w:rFonts w:ascii="Times New Roman" w:eastAsia="方正仿宋_GBK" w:hAnsi="Times New Roman"/>
                <w:kern w:val="0"/>
                <w:szCs w:val="21"/>
                <w:lang/>
              </w:rPr>
              <w:t>TSG08</w:t>
            </w:r>
            <w:r>
              <w:rPr>
                <w:rFonts w:ascii="Times New Roman" w:eastAsia="方正仿宋_GBK" w:hAnsi="Times New Roman"/>
                <w:kern w:val="0"/>
                <w:szCs w:val="21"/>
                <w:lang/>
              </w:rPr>
              <w:t>－</w:t>
            </w:r>
            <w:r>
              <w:rPr>
                <w:rFonts w:ascii="Times New Roman" w:eastAsia="方正仿宋_GBK" w:hAnsi="Times New Roman"/>
                <w:kern w:val="0"/>
                <w:szCs w:val="21"/>
                <w:lang/>
              </w:rPr>
              <w:t>2017</w:t>
            </w:r>
            <w:r>
              <w:rPr>
                <w:rFonts w:ascii="Times New Roman" w:eastAsia="方正仿宋_GBK" w:hAnsi="Times New Roman"/>
                <w:kern w:val="0"/>
                <w:szCs w:val="21"/>
                <w:lang/>
              </w:rPr>
              <w:t>）</w:t>
            </w:r>
          </w:p>
        </w:tc>
        <w:tc>
          <w:tcPr>
            <w:tcW w:w="1783" w:type="dxa"/>
            <w:vMerge w:val="restart"/>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1241"/>
          <w:jc w:val="center"/>
        </w:trPr>
        <w:tc>
          <w:tcPr>
            <w:tcW w:w="758" w:type="dxa"/>
            <w:vMerge/>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《特种设备安全监察条例》</w:t>
            </w:r>
          </w:p>
        </w:tc>
        <w:tc>
          <w:tcPr>
            <w:tcW w:w="4680" w:type="dxa"/>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《质检总局办公厅关于实施</w:t>
            </w:r>
            <w:r>
              <w:rPr>
                <w:rFonts w:ascii="Times New Roman" w:eastAsia="方正仿宋_GBK" w:hAnsi="Times New Roman"/>
                <w:kern w:val="0"/>
                <w:szCs w:val="21"/>
                <w:lang/>
              </w:rPr>
              <w:t>&lt;</w:t>
            </w:r>
            <w:r>
              <w:rPr>
                <w:rFonts w:ascii="Times New Roman" w:eastAsia="方正仿宋_GBK" w:hAnsi="Times New Roman"/>
                <w:kern w:val="0"/>
                <w:szCs w:val="21"/>
                <w:lang/>
              </w:rPr>
              <w:t>特种设备使用管理规则</w:t>
            </w:r>
            <w:r>
              <w:rPr>
                <w:rFonts w:ascii="Times New Roman" w:eastAsia="方正仿宋_GBK" w:hAnsi="Times New Roman"/>
                <w:kern w:val="0"/>
                <w:szCs w:val="21"/>
                <w:lang/>
              </w:rPr>
              <w:t>&gt;</w:t>
            </w:r>
            <w:r>
              <w:rPr>
                <w:rFonts w:ascii="Times New Roman" w:eastAsia="方正仿宋_GBK" w:hAnsi="Times New Roman"/>
                <w:kern w:val="0"/>
                <w:szCs w:val="21"/>
                <w:lang/>
              </w:rPr>
              <w:t>中若干问题的通知》（质检办特函〔</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1015</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特种设备安全管理和作业人员资格认定（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411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《中华人民共和国特种设备安全法》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《市场监管总局关于特种设备行政许可有关事项的公告》（</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《特种设备作业人员监督管理办法》（质检总局令第</w:t>
            </w:r>
            <w:r>
              <w:rPr>
                <w:rFonts w:ascii="Times New Roman" w:eastAsia="方正仿宋_GBK" w:hAnsi="Times New Roman"/>
                <w:kern w:val="0"/>
                <w:szCs w:val="21"/>
                <w:lang/>
              </w:rPr>
              <w:t>70</w:t>
            </w:r>
            <w:r>
              <w:rPr>
                <w:rFonts w:ascii="Times New Roman" w:eastAsia="方正仿宋_GBK" w:hAnsi="Times New Roman"/>
                <w:kern w:val="0"/>
                <w:szCs w:val="21"/>
                <w:lang/>
              </w:rPr>
              <w:t>号公布，质检总局令第</w:t>
            </w:r>
            <w:r>
              <w:rPr>
                <w:rFonts w:ascii="Times New Roman" w:eastAsia="方正仿宋_GBK" w:hAnsi="Times New Roman"/>
                <w:kern w:val="0"/>
                <w:szCs w:val="21"/>
                <w:lang/>
              </w:rPr>
              <w:t>140</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《特种设备安全监察条例》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《特种设备作业人员考核规则》（</w:t>
            </w:r>
            <w:r>
              <w:rPr>
                <w:rFonts w:ascii="Times New Roman" w:eastAsia="方正仿宋_GBK" w:hAnsi="Times New Roman"/>
                <w:kern w:val="0"/>
                <w:szCs w:val="21"/>
                <w:lang/>
              </w:rPr>
              <w:t>TSGZ6001-2019</w:t>
            </w:r>
            <w:r>
              <w:rPr>
                <w:rFonts w:ascii="Times New Roman" w:eastAsia="方正仿宋_GBK" w:hAnsi="Times New Roman"/>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《四川省市场监督管理局关于特种设备作业人员资格认定有关事项的通知》（川市监发〔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40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计量标准器具核准（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w:t>
            </w:r>
            <w:r>
              <w:rPr>
                <w:rFonts w:ascii="Times New Roman" w:eastAsia="方正仿宋_GBK" w:hAnsi="Times New Roman"/>
                <w:kern w:val="0"/>
                <w:szCs w:val="21"/>
                <w:lang/>
              </w:rPr>
              <w:lastRenderedPageBreak/>
              <w:t>第</w:t>
            </w:r>
            <w:r>
              <w:rPr>
                <w:rFonts w:ascii="Times New Roman" w:eastAsia="方正仿宋_GBK" w:hAnsi="Times New Roman" w:hint="eastAsia"/>
                <w:kern w:val="0"/>
                <w:szCs w:val="21"/>
                <w:lang/>
              </w:rPr>
              <w:t>412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w:t>
            </w:r>
            <w:r>
              <w:rPr>
                <w:rFonts w:ascii="Times New Roman" w:eastAsia="方正仿宋_GBK" w:hAnsi="Times New Roman"/>
                <w:kern w:val="0"/>
                <w:szCs w:val="21"/>
                <w:lang/>
              </w:rPr>
              <w:lastRenderedPageBreak/>
              <w:t>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《中华人民共和国计量法》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《中华人民共和国计量法实施细则》</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《计量标准考核办法》（国家市监总局令第</w:t>
            </w:r>
            <w:r>
              <w:rPr>
                <w:rFonts w:ascii="Times New Roman" w:eastAsia="方正仿宋_GBK" w:hAnsi="Times New Roman"/>
                <w:kern w:val="0"/>
                <w:szCs w:val="21"/>
                <w:lang/>
              </w:rPr>
              <w:t>31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《计量标准考核规范》（</w:t>
            </w:r>
            <w:r>
              <w:rPr>
                <w:rFonts w:ascii="Times New Roman" w:eastAsia="方正仿宋_GBK" w:hAnsi="Times New Roman"/>
                <w:kern w:val="0"/>
                <w:szCs w:val="21"/>
                <w:lang/>
              </w:rPr>
              <w:t>JJF1033-2016</w:t>
            </w:r>
            <w:r>
              <w:rPr>
                <w:rFonts w:ascii="Times New Roman" w:eastAsia="方正仿宋_GBK" w:hAnsi="Times New Roman"/>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《中华人民共和国计量法实施细则》</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《四川省质量技术监督局关于印发</w:t>
            </w:r>
            <w:r>
              <w:rPr>
                <w:rFonts w:ascii="Times New Roman" w:eastAsia="方正仿宋_GBK" w:hAnsi="Times New Roman"/>
                <w:kern w:val="0"/>
                <w:szCs w:val="21"/>
                <w:lang/>
              </w:rPr>
              <w:t>&lt;</w:t>
            </w:r>
            <w:r>
              <w:rPr>
                <w:rFonts w:ascii="Times New Roman" w:eastAsia="方正仿宋_GBK" w:hAnsi="Times New Roman"/>
                <w:kern w:val="0"/>
                <w:szCs w:val="21"/>
                <w:lang/>
              </w:rPr>
              <w:t>四川省质量技术监督局关于深化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改革进一步优化营商环境的若干措施</w:t>
            </w:r>
            <w:r>
              <w:rPr>
                <w:rFonts w:ascii="Times New Roman" w:eastAsia="方正仿宋_GBK" w:hAnsi="Times New Roman"/>
                <w:kern w:val="0"/>
                <w:szCs w:val="21"/>
                <w:lang/>
              </w:rPr>
              <w:t>&gt;</w:t>
            </w:r>
            <w:r>
              <w:rPr>
                <w:rFonts w:ascii="Times New Roman" w:eastAsia="方正仿宋_GBK" w:hAnsi="Times New Roman"/>
                <w:kern w:val="0"/>
                <w:szCs w:val="21"/>
                <w:lang/>
              </w:rPr>
              <w:t>的通知》（川质监发〔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88"/>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承担国家法定计量检定机构任务授权（</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414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《中华人民共和国计量法实施细则》</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5"/>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《计量授权管理办法》（市场监管总局令第</w:t>
            </w:r>
            <w:r>
              <w:rPr>
                <w:rFonts w:ascii="Times New Roman" w:eastAsia="方正仿宋_GBK" w:hAnsi="Times New Roman"/>
                <w:kern w:val="0"/>
                <w:szCs w:val="21"/>
                <w:lang/>
              </w:rPr>
              <w:t>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58"/>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《法定计量检定机构考核规范》（</w:t>
            </w:r>
            <w:r>
              <w:rPr>
                <w:rFonts w:ascii="Times New Roman" w:eastAsia="方正仿宋_GBK" w:hAnsi="Times New Roman"/>
                <w:kern w:val="0"/>
                <w:szCs w:val="21"/>
                <w:lang/>
              </w:rPr>
              <w:t>JJF1069-2012</w:t>
            </w:r>
            <w:r>
              <w:rPr>
                <w:rFonts w:ascii="Times New Roman" w:eastAsia="方正仿宋_GBK" w:hAnsi="Times New Roman"/>
                <w:kern w:val="0"/>
                <w:szCs w:val="21"/>
                <w:lang/>
              </w:rPr>
              <w:t>）</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7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《四川省质量技术监督局关于印发</w:t>
            </w:r>
            <w:r>
              <w:rPr>
                <w:rFonts w:ascii="Times New Roman" w:eastAsia="方正仿宋_GBK" w:hAnsi="Times New Roman"/>
                <w:kern w:val="0"/>
                <w:szCs w:val="21"/>
                <w:lang/>
              </w:rPr>
              <w:t>&lt;</w:t>
            </w:r>
            <w:r>
              <w:rPr>
                <w:rFonts w:ascii="Times New Roman" w:eastAsia="方正仿宋_GBK" w:hAnsi="Times New Roman"/>
                <w:kern w:val="0"/>
                <w:szCs w:val="21"/>
                <w:lang/>
              </w:rPr>
              <w:t>四川省质量技术监督局关于深化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改革进一步优化营商环境的若干措施</w:t>
            </w:r>
            <w:r>
              <w:rPr>
                <w:rFonts w:ascii="Times New Roman" w:eastAsia="方正仿宋_GBK" w:hAnsi="Times New Roman"/>
                <w:kern w:val="0"/>
                <w:szCs w:val="21"/>
                <w:lang/>
              </w:rPr>
              <w:t>&gt;</w:t>
            </w:r>
            <w:r>
              <w:rPr>
                <w:rFonts w:ascii="Times New Roman" w:eastAsia="方正仿宋_GBK" w:hAnsi="Times New Roman"/>
                <w:kern w:val="0"/>
                <w:szCs w:val="21"/>
                <w:lang/>
              </w:rPr>
              <w:t>的通知》（川质监发〔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noWrap/>
            <w:vAlign w:val="center"/>
          </w:tcPr>
          <w:p w:rsidR="00990610" w:rsidRDefault="00990610" w:rsidP="002276E2">
            <w:pPr>
              <w:widowControl/>
              <w:spacing w:line="4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235</w:t>
            </w:r>
          </w:p>
        </w:tc>
        <w:tc>
          <w:tcPr>
            <w:tcW w:w="1603" w:type="dxa"/>
            <w:vMerge w:val="restart"/>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检验检测机构</w:t>
            </w:r>
            <w:r>
              <w:rPr>
                <w:rFonts w:ascii="Times New Roman" w:eastAsia="方正仿宋_GBK" w:hAnsi="Times New Roman"/>
                <w:kern w:val="0"/>
                <w:szCs w:val="21"/>
                <w:lang/>
              </w:rPr>
              <w:lastRenderedPageBreak/>
              <w:t>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416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r>
              <w:rPr>
                <w:rFonts w:ascii="Times New Roman" w:eastAsia="方正仿宋_GBK" w:hAnsi="Times New Roman"/>
                <w:kern w:val="0"/>
                <w:szCs w:val="21"/>
                <w:lang/>
              </w:rPr>
              <w:lastRenderedPageBreak/>
              <w:t>（受省市场监管局委托实施部分省级权限）</w:t>
            </w:r>
          </w:p>
        </w:tc>
        <w:tc>
          <w:tcPr>
            <w:tcW w:w="2520" w:type="dxa"/>
            <w:vMerge w:val="restart"/>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《中华人民共和国计量</w:t>
            </w:r>
            <w:r>
              <w:rPr>
                <w:rFonts w:ascii="Times New Roman" w:eastAsia="方正仿宋_GBK" w:hAnsi="Times New Roman"/>
                <w:kern w:val="0"/>
                <w:szCs w:val="21"/>
                <w:lang/>
              </w:rPr>
              <w:lastRenderedPageBreak/>
              <w:t>法》</w:t>
            </w: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《检验检测机构资质认定管理办法》（质检总局</w:t>
            </w:r>
            <w:r>
              <w:rPr>
                <w:rFonts w:ascii="Times New Roman" w:eastAsia="方正仿宋_GBK" w:hAnsi="Times New Roman"/>
                <w:kern w:val="0"/>
                <w:szCs w:val="21"/>
                <w:lang/>
              </w:rPr>
              <w:lastRenderedPageBreak/>
              <w:t>令第</w:t>
            </w:r>
            <w:r>
              <w:rPr>
                <w:rFonts w:ascii="Times New Roman" w:eastAsia="方正仿宋_GBK" w:hAnsi="Times New Roman"/>
                <w:kern w:val="0"/>
                <w:szCs w:val="21"/>
                <w:lang/>
              </w:rPr>
              <w:t>163</w:t>
            </w:r>
            <w:r>
              <w:rPr>
                <w:rFonts w:ascii="Times New Roman" w:eastAsia="方正仿宋_GBK" w:hAnsi="Times New Roman"/>
                <w:kern w:val="0"/>
                <w:szCs w:val="21"/>
                <w:lang/>
              </w:rPr>
              <w:t>号公布，市场监管总局令第</w:t>
            </w:r>
            <w:r>
              <w:rPr>
                <w:rFonts w:ascii="Times New Roman" w:eastAsia="方正仿宋_GBK" w:hAnsi="Times New Roman"/>
                <w:kern w:val="0"/>
                <w:szCs w:val="21"/>
                <w:lang/>
              </w:rPr>
              <w:t>38</w:t>
            </w:r>
            <w:r>
              <w:rPr>
                <w:rFonts w:ascii="Times New Roman" w:eastAsia="方正仿宋_GBK" w:hAnsi="Times New Roman"/>
                <w:kern w:val="0"/>
                <w:szCs w:val="21"/>
                <w:lang/>
              </w:rPr>
              <w:t>修正）</w:t>
            </w:r>
          </w:p>
        </w:tc>
        <w:tc>
          <w:tcPr>
            <w:tcW w:w="1783" w:type="dxa"/>
            <w:vMerge w:val="restart"/>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市市场监管局实</w:t>
            </w:r>
            <w:r>
              <w:rPr>
                <w:rFonts w:ascii="Times New Roman" w:eastAsia="方正仿宋_GBK" w:hAnsi="Times New Roman"/>
                <w:kern w:val="0"/>
                <w:szCs w:val="21"/>
                <w:lang/>
              </w:rPr>
              <w:lastRenderedPageBreak/>
              <w:t>施省市场监管局委托的部分省级权限：简易变更事项</w:t>
            </w:r>
          </w:p>
        </w:tc>
      </w:tr>
      <w:tr w:rsidR="00990610" w:rsidTr="00992072">
        <w:trPr>
          <w:trHeight w:val="567"/>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《中华人民共和国计量法实施细则》</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《中华人民共和国产品质量法》</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《中华人民共和国计量法实施细则》</w:t>
            </w: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《检验检测机构监督管理办法》（市场监管总局令第</w:t>
            </w:r>
            <w:r>
              <w:rPr>
                <w:rFonts w:ascii="Times New Roman" w:eastAsia="方正仿宋_GBK" w:hAnsi="Times New Roman"/>
                <w:kern w:val="0"/>
                <w:szCs w:val="21"/>
                <w:lang/>
              </w:rPr>
              <w:t>39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《市场监督管理行政许可程序暂行规定》（市场监管总局令第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1381"/>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《中华人民共和国认证认可条例》</w:t>
            </w: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《市场监管总局关于进一步推进检验检测机构资质认定改革工作的意见》（国市监检测〔</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206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1815"/>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《中华人民共和国食品安全法》</w:t>
            </w: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《四川省质量技术监督局关于印发〈四川省质量技术监督局关于深化</w:t>
            </w:r>
            <w:r>
              <w:rPr>
                <w:rFonts w:ascii="Times New Roman" w:eastAsia="方正仿宋_GBK" w:hAnsi="Times New Roman"/>
                <w:kern w:val="0"/>
                <w:szCs w:val="21"/>
                <w:lang/>
              </w:rPr>
              <w:t>“</w:t>
            </w:r>
            <w:r>
              <w:rPr>
                <w:rFonts w:ascii="Times New Roman" w:eastAsia="方正仿宋_GBK" w:hAnsi="Times New Roman"/>
                <w:kern w:val="0"/>
                <w:szCs w:val="21"/>
                <w:lang/>
              </w:rPr>
              <w:t>放管服</w:t>
            </w:r>
            <w:r>
              <w:rPr>
                <w:rFonts w:ascii="Times New Roman" w:eastAsia="方正仿宋_GBK" w:hAnsi="Times New Roman"/>
                <w:kern w:val="0"/>
                <w:szCs w:val="21"/>
                <w:lang/>
              </w:rPr>
              <w:t>”</w:t>
            </w:r>
            <w:r>
              <w:rPr>
                <w:rFonts w:ascii="Times New Roman" w:eastAsia="方正仿宋_GBK" w:hAnsi="Times New Roman"/>
                <w:kern w:val="0"/>
                <w:szCs w:val="21"/>
                <w:lang/>
              </w:rPr>
              <w:t>改革进一步优化营商环境的若干措施〉的通知》（川质监发〔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noWrap/>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4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4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《四川省质量技术监督局关于印发</w:t>
            </w:r>
            <w:r>
              <w:rPr>
                <w:rFonts w:ascii="Times New Roman" w:eastAsia="方正仿宋_GBK" w:hAnsi="Times New Roman"/>
                <w:kern w:val="0"/>
                <w:szCs w:val="21"/>
                <w:lang/>
              </w:rPr>
              <w:t>&lt;</w:t>
            </w:r>
            <w:r>
              <w:rPr>
                <w:rFonts w:ascii="Times New Roman" w:eastAsia="方正仿宋_GBK" w:hAnsi="Times New Roman"/>
                <w:kern w:val="0"/>
                <w:szCs w:val="21"/>
                <w:lang/>
              </w:rPr>
              <w:t>四川省质量技术监督局进一步简政放权放管结合优化服务实施意见</w:t>
            </w:r>
            <w:r>
              <w:rPr>
                <w:rFonts w:ascii="Times New Roman" w:eastAsia="方正仿宋_GBK" w:hAnsi="Times New Roman"/>
                <w:kern w:val="0"/>
                <w:szCs w:val="21"/>
                <w:lang/>
              </w:rPr>
              <w:t>&gt;</w:t>
            </w:r>
            <w:r>
              <w:rPr>
                <w:rFonts w:ascii="Times New Roman" w:eastAsia="方正仿宋_GBK" w:hAnsi="Times New Roman"/>
                <w:kern w:val="0"/>
                <w:szCs w:val="21"/>
                <w:lang/>
              </w:rPr>
              <w:t>的通知》（川质监发〔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40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shd w:val="clear" w:color="auto" w:fill="auto"/>
            <w:noWrap/>
            <w:vAlign w:val="center"/>
          </w:tcPr>
          <w:p w:rsidR="00990610" w:rsidRDefault="00990610" w:rsidP="002276E2">
            <w:pPr>
              <w:widowControl/>
              <w:spacing w:line="31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236</w:t>
            </w:r>
          </w:p>
        </w:tc>
        <w:tc>
          <w:tcPr>
            <w:tcW w:w="1603" w:type="dxa"/>
            <w:vMerge w:val="restart"/>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企业登记注册</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421</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shd w:val="clear" w:color="auto" w:fill="auto"/>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r>
              <w:rPr>
                <w:rFonts w:ascii="Times New Roman" w:eastAsia="方正仿宋_GBK" w:hAnsi="Times New Roman"/>
                <w:kern w:val="0"/>
                <w:szCs w:val="21"/>
                <w:lang/>
              </w:rPr>
              <w:lastRenderedPageBreak/>
              <w:t>县级市场监管部门</w:t>
            </w:r>
          </w:p>
        </w:tc>
        <w:tc>
          <w:tcPr>
            <w:tcW w:w="2520" w:type="dxa"/>
            <w:vMerge w:val="restart"/>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《中华人民共和国公司</w:t>
            </w:r>
            <w:r>
              <w:rPr>
                <w:rFonts w:ascii="Times New Roman" w:eastAsia="方正仿宋_GBK" w:hAnsi="Times New Roman"/>
                <w:kern w:val="0"/>
                <w:szCs w:val="21"/>
                <w:lang/>
              </w:rPr>
              <w:lastRenderedPageBreak/>
              <w:t>法》</w:t>
            </w:r>
          </w:p>
        </w:tc>
        <w:tc>
          <w:tcPr>
            <w:tcW w:w="4680" w:type="dxa"/>
            <w:shd w:val="clear" w:color="auto" w:fill="FFFFFF"/>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《中华人民共和国市场主体登记管理条例》</w:t>
            </w:r>
          </w:p>
        </w:tc>
        <w:tc>
          <w:tcPr>
            <w:tcW w:w="1783" w:type="dxa"/>
            <w:vMerge w:val="restart"/>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《中华人民共和国公司登记管理条例》</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《中华人民共和国企业法人登记管理条例》</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《中华人民共和国合伙企业登记管理办法》</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shd w:val="clear" w:color="auto" w:fill="auto"/>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《中华人民共和国合伙企业法》</w:t>
            </w:r>
          </w:p>
        </w:tc>
        <w:tc>
          <w:tcPr>
            <w:tcW w:w="4680" w:type="dxa"/>
            <w:shd w:val="clear" w:color="auto" w:fill="FFFFFF"/>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《中华人民共和国市场主体登记管理条例实施细则》（市场监管总局令第</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《中华人民共和国个人独资企业法》</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《外商投资企业授权登记管理办法》（市场监管总局令第</w:t>
            </w:r>
            <w:r>
              <w:rPr>
                <w:rFonts w:ascii="Times New Roman" w:eastAsia="方正仿宋_GBK" w:hAnsi="Times New Roman"/>
                <w:kern w:val="0"/>
                <w:szCs w:val="21"/>
                <w:lang/>
              </w:rPr>
              <w:t>51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《中华人民共和国外商投资法》</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《市场监管总局关于印发〈市场主体登记文书规范〉〈市场主体登记提交材料规范〉的通知》（国市监注发〔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《中华人民共和国外商投资法实施条例》</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《关于对北京市工商行政管理局等</w:t>
            </w:r>
            <w:r>
              <w:rPr>
                <w:rFonts w:ascii="Times New Roman" w:eastAsia="方正仿宋_GBK" w:hAnsi="Times New Roman"/>
                <w:kern w:val="0"/>
                <w:szCs w:val="21"/>
                <w:lang/>
              </w:rPr>
              <w:t>90</w:t>
            </w:r>
            <w:r>
              <w:rPr>
                <w:rFonts w:ascii="Times New Roman" w:eastAsia="方正仿宋_GBK" w:hAnsi="Times New Roman"/>
                <w:kern w:val="0"/>
                <w:szCs w:val="21"/>
                <w:lang/>
              </w:rPr>
              <w:t>个被授权局外商投资企业核准登记权予以确认的通知》（工商外企字〔</w:t>
            </w:r>
            <w:r>
              <w:rPr>
                <w:rFonts w:ascii="Times New Roman" w:eastAsia="方正仿宋_GBK" w:hAnsi="Times New Roman"/>
                <w:kern w:val="0"/>
                <w:szCs w:val="21"/>
                <w:lang/>
              </w:rPr>
              <w:t>2003</w:t>
            </w:r>
            <w:r>
              <w:rPr>
                <w:rFonts w:ascii="Times New Roman" w:eastAsia="方正仿宋_GBK" w:hAnsi="Times New Roman"/>
                <w:kern w:val="0"/>
                <w:szCs w:val="21"/>
                <w:lang/>
              </w:rPr>
              <w:t>〕第</w:t>
            </w:r>
            <w:r>
              <w:rPr>
                <w:rFonts w:ascii="Times New Roman" w:eastAsia="方正仿宋_GBK" w:hAnsi="Times New Roman"/>
                <w:kern w:val="0"/>
                <w:szCs w:val="21"/>
                <w:lang/>
              </w:rPr>
              <w:t>137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《四川省市场监督管理局关于下放市场主体登记注册管辖权的通知》（川市监发〔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31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237</w:t>
            </w:r>
          </w:p>
        </w:tc>
        <w:tc>
          <w:tcPr>
            <w:tcW w:w="1603" w:type="dxa"/>
            <w:vMerge w:val="restart"/>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个体工商户登记注册（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422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县级市场监管部门</w:t>
            </w: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《促进个体工商户发展条例》</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《促进个体工商户发展条例》</w:t>
            </w:r>
          </w:p>
        </w:tc>
        <w:tc>
          <w:tcPr>
            <w:tcW w:w="1783" w:type="dxa"/>
            <w:vMerge w:val="restart"/>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《中华人民共和国市场主体登记管理条例实施细则》（市场监管总局令第</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《中华人民共和国市场主体登记管理条例实施细则》（市场监管总局令第</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31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1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1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《市场监管总局关于印发〈市场主体登记文书规范〉〈市场主体登记提交材料规范〉的通知》（国市监注发〔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10" w:lineRule="exact"/>
              <w:jc w:val="left"/>
              <w:textAlignment w:val="center"/>
              <w:rPr>
                <w:rFonts w:ascii="Times New Roman" w:eastAsia="方正仿宋_GBK" w:hAnsi="Times New Roman"/>
                <w:kern w:val="0"/>
                <w:szCs w:val="21"/>
                <w:lang/>
              </w:rPr>
            </w:pPr>
          </w:p>
        </w:tc>
      </w:tr>
      <w:tr w:rsidR="00990610" w:rsidTr="00992072">
        <w:trPr>
          <w:trHeight w:val="545"/>
          <w:jc w:val="center"/>
        </w:trPr>
        <w:tc>
          <w:tcPr>
            <w:tcW w:w="758" w:type="dxa"/>
            <w:vMerge w:val="restart"/>
            <w:shd w:val="clear" w:color="auto" w:fill="auto"/>
            <w:noWrap/>
            <w:vAlign w:val="center"/>
          </w:tcPr>
          <w:p w:rsidR="00990610" w:rsidRDefault="00990610" w:rsidP="00695B7E">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238</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农民专业合作</w:t>
            </w:r>
            <w:r>
              <w:rPr>
                <w:rFonts w:ascii="Times New Roman" w:eastAsia="方正仿宋_GBK" w:hAnsi="Times New Roman"/>
                <w:kern w:val="0"/>
                <w:szCs w:val="21"/>
                <w:lang/>
              </w:rPr>
              <w:lastRenderedPageBreak/>
              <w:t>社登记注册（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423</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县级市场监管</w:t>
            </w:r>
            <w:r>
              <w:rPr>
                <w:rFonts w:ascii="Times New Roman" w:eastAsia="方正仿宋_GBK" w:hAnsi="Times New Roman"/>
                <w:kern w:val="0"/>
                <w:szCs w:val="21"/>
                <w:lang/>
              </w:rPr>
              <w:lastRenderedPageBreak/>
              <w:t>部门</w:t>
            </w:r>
          </w:p>
        </w:tc>
        <w:tc>
          <w:tcPr>
            <w:tcW w:w="252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《中华人民共和国农民</w:t>
            </w:r>
            <w:r>
              <w:rPr>
                <w:rFonts w:ascii="Times New Roman" w:eastAsia="方正仿宋_GBK" w:hAnsi="Times New Roman"/>
                <w:kern w:val="0"/>
                <w:szCs w:val="21"/>
                <w:lang/>
              </w:rPr>
              <w:lastRenderedPageBreak/>
              <w:t>专业合作社法》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《中华人民共和国市场主体登记管理条例》</w:t>
            </w:r>
          </w:p>
        </w:tc>
        <w:tc>
          <w:tcPr>
            <w:tcW w:w="178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4"/>
          <w:jc w:val="center"/>
        </w:trPr>
        <w:tc>
          <w:tcPr>
            <w:tcW w:w="758" w:type="dxa"/>
            <w:vMerge/>
            <w:shd w:val="clear" w:color="auto" w:fill="auto"/>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《中华人民共和国市场主体登记管理条例》</w:t>
            </w:r>
          </w:p>
        </w:tc>
        <w:tc>
          <w:tcPr>
            <w:tcW w:w="4680" w:type="dxa"/>
            <w:shd w:val="clear" w:color="auto" w:fill="FFFFFF"/>
            <w:vAlign w:val="center"/>
          </w:tcPr>
          <w:p w:rsidR="00990610" w:rsidRDefault="00990610" w:rsidP="00990610">
            <w:r>
              <w:rPr>
                <w:rFonts w:ascii="Times New Roman" w:eastAsia="方正仿宋_GBK" w:hAnsi="Times New Roman"/>
                <w:kern w:val="0"/>
                <w:szCs w:val="21"/>
                <w:lang/>
              </w:rPr>
              <w:t>《中华人民共和国市场主体登记管理条例实施细则》（市场监管总局令第</w:t>
            </w:r>
            <w:r>
              <w:rPr>
                <w:rFonts w:ascii="Times New Roman" w:eastAsia="方正仿宋_GBK" w:hAnsi="Times New Roman"/>
                <w:kern w:val="0"/>
                <w:szCs w:val="21"/>
                <w:lang/>
              </w:rPr>
              <w:t>52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0"/>
          <w:jc w:val="center"/>
        </w:trPr>
        <w:tc>
          <w:tcPr>
            <w:tcW w:w="758" w:type="dxa"/>
            <w:vMerge/>
            <w:shd w:val="clear" w:color="auto" w:fill="auto"/>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《市场监管总局关于印发〈市场主体登记文书规范〉〈市场主体登记提交材料规范〉的通知》（国市监注发〔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63"/>
          <w:jc w:val="center"/>
        </w:trPr>
        <w:tc>
          <w:tcPr>
            <w:tcW w:w="758" w:type="dxa"/>
            <w:shd w:val="clear" w:color="auto" w:fill="auto"/>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239</w:t>
            </w:r>
          </w:p>
        </w:tc>
        <w:tc>
          <w:tcPr>
            <w:tcW w:w="1603"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广播电台、电视台设立、终止审批（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434</w:t>
            </w:r>
            <w:r>
              <w:rPr>
                <w:rFonts w:ascii="Times New Roman" w:eastAsia="方正仿宋_GBK" w:hAnsi="Times New Roman"/>
                <w:kern w:val="0"/>
                <w:szCs w:val="21"/>
                <w:lang/>
              </w:rPr>
              <w:t>项）</w:t>
            </w:r>
          </w:p>
        </w:tc>
        <w:tc>
          <w:tcPr>
            <w:tcW w:w="1484" w:type="dxa"/>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市文化广电旅游局、县级广电部门（逐级受理上报）</w:t>
            </w:r>
          </w:p>
        </w:tc>
        <w:tc>
          <w:tcPr>
            <w:tcW w:w="252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《广播电台电视台审批管理办法》（广播电影电视总局令第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40"/>
          <w:jc w:val="center"/>
        </w:trPr>
        <w:tc>
          <w:tcPr>
            <w:tcW w:w="758" w:type="dxa"/>
            <w:vMerge w:val="restart"/>
            <w:shd w:val="clear" w:color="auto" w:fill="auto"/>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240</w:t>
            </w:r>
          </w:p>
        </w:tc>
        <w:tc>
          <w:tcPr>
            <w:tcW w:w="1603" w:type="dxa"/>
            <w:vMerge w:val="restart"/>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广播电台、电视台变更台名、台</w:t>
            </w:r>
            <w:r>
              <w:rPr>
                <w:rFonts w:ascii="Times New Roman" w:eastAsia="方正仿宋_GBK" w:hAnsi="Times New Roman"/>
                <w:kern w:val="0"/>
                <w:szCs w:val="21"/>
                <w:lang/>
              </w:rPr>
              <w:lastRenderedPageBreak/>
              <w:t>标，节目设置范围或节目套数审批（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435</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市文化广电旅游局</w:t>
            </w:r>
          </w:p>
        </w:tc>
        <w:tc>
          <w:tcPr>
            <w:tcW w:w="1650" w:type="dxa"/>
            <w:vMerge w:val="restart"/>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w:t>
            </w:r>
            <w:r>
              <w:rPr>
                <w:rFonts w:ascii="Times New Roman" w:eastAsia="方正仿宋_GBK" w:hAnsi="Times New Roman"/>
                <w:kern w:val="0"/>
                <w:szCs w:val="21"/>
                <w:lang/>
              </w:rPr>
              <w:lastRenderedPageBreak/>
              <w:t>部门（逐级受理上报）</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《广播电台电视台审批管理办法》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《广播电台电视台审批管理办法》（广播电影电视总局令第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57"/>
          <w:jc w:val="center"/>
        </w:trPr>
        <w:tc>
          <w:tcPr>
            <w:tcW w:w="758" w:type="dxa"/>
            <w:vMerge/>
            <w:shd w:val="clear" w:color="auto" w:fill="auto"/>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《国务院关于取消和下放一批行政许可事项的决定》</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30"/>
          <w:jc w:val="center"/>
        </w:trPr>
        <w:tc>
          <w:tcPr>
            <w:tcW w:w="758" w:type="dxa"/>
            <w:shd w:val="clear" w:color="auto" w:fill="auto"/>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241</w:t>
            </w:r>
          </w:p>
        </w:tc>
        <w:tc>
          <w:tcPr>
            <w:tcW w:w="1603"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乡镇设立广播电视站和机关、部队、团体、企业事业单位设立有线广播电视站审批（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436</w:t>
            </w:r>
            <w:r>
              <w:rPr>
                <w:rFonts w:ascii="Times New Roman" w:eastAsia="方正仿宋_GBK" w:hAnsi="Times New Roman"/>
                <w:kern w:val="0"/>
                <w:szCs w:val="21"/>
                <w:lang/>
              </w:rPr>
              <w:t>项）</w:t>
            </w:r>
          </w:p>
        </w:tc>
        <w:tc>
          <w:tcPr>
            <w:tcW w:w="1484" w:type="dxa"/>
            <w:shd w:val="clear" w:color="auto" w:fill="auto"/>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市文化广电旅游局、县级广电部门（仅初审）</w:t>
            </w:r>
          </w:p>
        </w:tc>
        <w:tc>
          <w:tcPr>
            <w:tcW w:w="252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《广播电视管理条例》</w:t>
            </w:r>
          </w:p>
        </w:tc>
        <w:tc>
          <w:tcPr>
            <w:tcW w:w="4680" w:type="dxa"/>
            <w:tcBorders>
              <w:bottom w:val="single" w:sz="4" w:space="0" w:color="auto"/>
            </w:tcBorders>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《广播电视站审批管理暂行规定》（广播电影电视总局令第</w:t>
            </w:r>
            <w:r>
              <w:rPr>
                <w:rFonts w:ascii="Times New Roman" w:eastAsia="方正仿宋_GBK" w:hAnsi="Times New Roman"/>
                <w:kern w:val="0"/>
                <w:szCs w:val="21"/>
                <w:lang/>
              </w:rPr>
              <w:t>32</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40"/>
          <w:jc w:val="center"/>
        </w:trPr>
        <w:tc>
          <w:tcPr>
            <w:tcW w:w="758" w:type="dxa"/>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242</w:t>
            </w:r>
          </w:p>
        </w:tc>
        <w:tc>
          <w:tcPr>
            <w:tcW w:w="1603" w:type="dxa"/>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有线广播电视传输覆盖网工程验收审核（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437</w:t>
            </w:r>
            <w:r>
              <w:rPr>
                <w:rFonts w:ascii="Times New Roman" w:eastAsia="方正仿宋_GBK" w:hAnsi="Times New Roman"/>
                <w:kern w:val="0"/>
                <w:szCs w:val="21"/>
                <w:lang/>
              </w:rPr>
              <w:lastRenderedPageBreak/>
              <w:t>项）</w:t>
            </w:r>
          </w:p>
        </w:tc>
        <w:tc>
          <w:tcPr>
            <w:tcW w:w="1484" w:type="dxa"/>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市文化广电旅游局</w:t>
            </w:r>
          </w:p>
        </w:tc>
        <w:tc>
          <w:tcPr>
            <w:tcW w:w="1650" w:type="dxa"/>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市文化广电旅游局、县级广电部门</w:t>
            </w: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《广播电视管理条例》</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《广播电视管理条例》</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28"/>
          <w:jc w:val="center"/>
        </w:trPr>
        <w:tc>
          <w:tcPr>
            <w:tcW w:w="758" w:type="dxa"/>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243</w:t>
            </w:r>
          </w:p>
        </w:tc>
        <w:tc>
          <w:tcPr>
            <w:tcW w:w="1603" w:type="dxa"/>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广播电视视频点播业务审批（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439</w:t>
            </w:r>
            <w:r>
              <w:rPr>
                <w:rFonts w:ascii="Times New Roman" w:eastAsia="方正仿宋_GBK" w:hAnsi="Times New Roman"/>
                <w:kern w:val="0"/>
                <w:szCs w:val="21"/>
                <w:lang/>
              </w:rPr>
              <w:t>项）</w:t>
            </w:r>
          </w:p>
        </w:tc>
        <w:tc>
          <w:tcPr>
            <w:tcW w:w="1484" w:type="dxa"/>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市文化广电旅游局、县级广电部门（</w:t>
            </w:r>
            <w:r>
              <w:rPr>
                <w:rFonts w:ascii="Times New Roman" w:eastAsia="方正仿宋_GBK" w:hAnsi="Times New Roman"/>
                <w:color w:val="000000"/>
                <w:kern w:val="0"/>
                <w:szCs w:val="21"/>
              </w:rPr>
              <w:t>受理并逐级上报）</w:t>
            </w: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《广播电视视频点播业务管理办法》（广播电影电视总局令第</w:t>
            </w:r>
            <w:r>
              <w:rPr>
                <w:rFonts w:ascii="Times New Roman" w:eastAsia="方正仿宋_GBK" w:hAnsi="Times New Roman"/>
                <w:kern w:val="0"/>
                <w:szCs w:val="21"/>
                <w:lang/>
              </w:rPr>
              <w:t>35</w:t>
            </w:r>
            <w:r>
              <w:rPr>
                <w:rFonts w:ascii="Times New Roman" w:eastAsia="方正仿宋_GBK" w:hAnsi="Times New Roman"/>
                <w:kern w:val="0"/>
                <w:szCs w:val="21"/>
                <w:lang/>
              </w:rPr>
              <w:t>号公布，广播电视总局令第</w:t>
            </w:r>
            <w:r>
              <w:rPr>
                <w:rFonts w:ascii="Times New Roman" w:eastAsia="方正仿宋_GBK" w:hAnsi="Times New Roman"/>
                <w:kern w:val="0"/>
                <w:szCs w:val="21"/>
                <w:lang/>
              </w:rPr>
              <w:t>9</w:t>
            </w:r>
            <w:r>
              <w:rPr>
                <w:rFonts w:ascii="Times New Roman" w:eastAsia="方正仿宋_GBK" w:hAnsi="Times New Roman"/>
                <w:kern w:val="0"/>
                <w:szCs w:val="21"/>
                <w:lang/>
              </w:rPr>
              <w:t>号修正）</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40"/>
          <w:jc w:val="center"/>
        </w:trPr>
        <w:tc>
          <w:tcPr>
            <w:tcW w:w="758" w:type="dxa"/>
            <w:vMerge w:val="restart"/>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244</w:t>
            </w:r>
          </w:p>
        </w:tc>
        <w:tc>
          <w:tcPr>
            <w:tcW w:w="1603"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卫星电视广播地面接收设施安装服务许可（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442</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市文化广电旅游局、县级广电部门（仅初审）</w:t>
            </w:r>
          </w:p>
        </w:tc>
        <w:tc>
          <w:tcPr>
            <w:tcW w:w="2520" w:type="dxa"/>
            <w:vMerge w:val="restart"/>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《卫星电视广播地面接收设施管理规定》</w:t>
            </w: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《卫星电视广播地面接收设施安装服务暂行办法》（广播电影电视总局令第</w:t>
            </w:r>
            <w:r>
              <w:rPr>
                <w:rFonts w:ascii="Times New Roman" w:eastAsia="方正仿宋_GBK" w:hAnsi="Times New Roman"/>
                <w:kern w:val="0"/>
                <w:szCs w:val="21"/>
                <w:lang/>
              </w:rPr>
              <w:t>60</w:t>
            </w:r>
            <w:r>
              <w:rPr>
                <w:rFonts w:ascii="Times New Roman" w:eastAsia="方正仿宋_GBK" w:hAnsi="Times New Roman"/>
                <w:kern w:val="0"/>
                <w:szCs w:val="21"/>
                <w:lang/>
              </w:rPr>
              <w:t>号公布，广播电视总局令第</w:t>
            </w:r>
            <w:r>
              <w:rPr>
                <w:rFonts w:ascii="Times New Roman" w:eastAsia="方正仿宋_GBK" w:hAnsi="Times New Roman"/>
                <w:kern w:val="0"/>
                <w:szCs w:val="21"/>
                <w:lang/>
              </w:rPr>
              <w:t>10</w:t>
            </w:r>
            <w:r>
              <w:rPr>
                <w:rFonts w:ascii="Times New Roman" w:eastAsia="方正仿宋_GBK" w:hAnsi="Times New Roman"/>
                <w:kern w:val="0"/>
                <w:szCs w:val="21"/>
                <w:lang/>
              </w:rPr>
              <w:t>号修正）</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25"/>
          <w:jc w:val="center"/>
        </w:trPr>
        <w:tc>
          <w:tcPr>
            <w:tcW w:w="758" w:type="dxa"/>
            <w:vMerge/>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《广电总局关于设立卫星地面接收设施安装服务机构审批事项的通知》（广发〔</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92"/>
          <w:jc w:val="center"/>
        </w:trPr>
        <w:tc>
          <w:tcPr>
            <w:tcW w:w="758" w:type="dxa"/>
            <w:vMerge w:val="restart"/>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245</w:t>
            </w:r>
          </w:p>
        </w:tc>
        <w:tc>
          <w:tcPr>
            <w:tcW w:w="1603" w:type="dxa"/>
            <w:vMerge w:val="restart"/>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设置卫星电视广播地面接收设施审批（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443</w:t>
            </w:r>
            <w:r>
              <w:rPr>
                <w:rFonts w:ascii="Times New Roman" w:eastAsia="方正仿宋_GBK" w:hAnsi="Times New Roman"/>
                <w:kern w:val="0"/>
                <w:szCs w:val="21"/>
                <w:lang/>
              </w:rPr>
              <w:t>项）</w:t>
            </w:r>
          </w:p>
        </w:tc>
        <w:tc>
          <w:tcPr>
            <w:tcW w:w="1484" w:type="dxa"/>
            <w:vMerge w:val="restart"/>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市文化广电旅游局、县级广电部门（仅初审）</w:t>
            </w: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《广播电视管理条例》</w:t>
            </w:r>
          </w:p>
        </w:tc>
        <w:tc>
          <w:tcPr>
            <w:tcW w:w="4680" w:type="dxa"/>
            <w:vMerge w:val="restart"/>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w:t>
            </w:r>
            <w:r>
              <w:rPr>
                <w:rFonts w:ascii="Times New Roman" w:eastAsia="方正仿宋_GBK" w:hAnsi="Times New Roman"/>
                <w:kern w:val="0"/>
                <w:szCs w:val="21"/>
                <w:lang/>
              </w:rPr>
              <w:t>&lt;</w:t>
            </w:r>
            <w:r>
              <w:rPr>
                <w:rFonts w:ascii="Times New Roman" w:eastAsia="方正仿宋_GBK" w:hAnsi="Times New Roman"/>
                <w:kern w:val="0"/>
                <w:szCs w:val="21"/>
                <w:lang/>
              </w:rPr>
              <w:t>卫星电视广播地面接收设施管理规定</w:t>
            </w:r>
            <w:r>
              <w:rPr>
                <w:rFonts w:ascii="Times New Roman" w:eastAsia="方正仿宋_GBK" w:hAnsi="Times New Roman"/>
                <w:kern w:val="0"/>
                <w:szCs w:val="21"/>
                <w:lang/>
              </w:rPr>
              <w:t>&gt;</w:t>
            </w:r>
            <w:r>
              <w:rPr>
                <w:rFonts w:ascii="Times New Roman" w:eastAsia="方正仿宋_GBK" w:hAnsi="Times New Roman"/>
                <w:kern w:val="0"/>
                <w:szCs w:val="21"/>
                <w:lang/>
              </w:rPr>
              <w:t>实施细则》（广播电影电视部令第</w:t>
            </w:r>
            <w:r>
              <w:rPr>
                <w:rFonts w:ascii="Times New Roman" w:eastAsia="方正仿宋_GBK" w:hAnsi="Times New Roman"/>
                <w:kern w:val="0"/>
                <w:szCs w:val="21"/>
                <w:lang/>
              </w:rPr>
              <w:t>11</w:t>
            </w:r>
            <w:r>
              <w:rPr>
                <w:rFonts w:ascii="Times New Roman" w:eastAsia="方正仿宋_GBK" w:hAnsi="Times New Roman"/>
                <w:kern w:val="0"/>
                <w:szCs w:val="21"/>
                <w:lang/>
              </w:rPr>
              <w:t>号公布，广播电视总局令第</w:t>
            </w:r>
            <w:r>
              <w:rPr>
                <w:rFonts w:ascii="Times New Roman" w:eastAsia="方正仿宋_GBK" w:hAnsi="Times New Roman"/>
                <w:kern w:val="0"/>
                <w:szCs w:val="21"/>
                <w:lang/>
              </w:rPr>
              <w:t>10</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80"/>
          <w:jc w:val="center"/>
        </w:trPr>
        <w:tc>
          <w:tcPr>
            <w:tcW w:w="758" w:type="dxa"/>
            <w:vMerge/>
            <w:shd w:val="clear" w:color="auto" w:fill="auto"/>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shd w:val="clear" w:color="auto" w:fill="auto"/>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shd w:val="clear" w:color="auto" w:fill="auto"/>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shd w:val="clear" w:color="auto" w:fill="auto"/>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《卫星电视广播地面接收设施管理规定》</w:t>
            </w:r>
          </w:p>
        </w:tc>
        <w:tc>
          <w:tcPr>
            <w:tcW w:w="4680" w:type="dxa"/>
            <w:vMerge/>
            <w:shd w:val="clear" w:color="auto" w:fill="FFFFFF"/>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20"/>
          <w:jc w:val="center"/>
        </w:trPr>
        <w:tc>
          <w:tcPr>
            <w:tcW w:w="758" w:type="dxa"/>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246</w:t>
            </w:r>
          </w:p>
        </w:tc>
        <w:tc>
          <w:tcPr>
            <w:tcW w:w="160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举办健身气功活动及设立站点审批（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446</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市教育和体育局、县级体育部门</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《健身气功管理办法》（体育总局令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247</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举办攀登山峰活动审批（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市教育和体育局（受省体育局委托实施）</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《国内登山管理办法》（体育总局令</w:t>
            </w:r>
            <w:r>
              <w:rPr>
                <w:rFonts w:ascii="Times New Roman" w:eastAsia="方正仿宋_GBK" w:hAnsi="Times New Roman"/>
                <w:kern w:val="0"/>
                <w:szCs w:val="21"/>
                <w:lang/>
              </w:rPr>
              <w:t>2003</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《四川省登山管理办法》（四川省人民政府令第</w:t>
            </w:r>
            <w:r>
              <w:rPr>
                <w:rFonts w:ascii="Times New Roman" w:eastAsia="方正仿宋_GBK" w:hAnsi="Times New Roman"/>
                <w:kern w:val="0"/>
                <w:szCs w:val="21"/>
                <w:lang/>
              </w:rPr>
              <w:t>303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8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《外国人来华登山管理办法》（国家体委令</w:t>
            </w:r>
            <w:r>
              <w:rPr>
                <w:rFonts w:ascii="Times New Roman" w:eastAsia="方正仿宋_GBK" w:hAnsi="Times New Roman"/>
                <w:kern w:val="0"/>
                <w:szCs w:val="21"/>
                <w:lang/>
              </w:rPr>
              <w:t>1991</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248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高危险性体育项目经营许可（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449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县级体育部门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《全民健身条例》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《全民健身条例》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《经营高危险性体育项目许可管理办法》（体育总局令</w:t>
            </w:r>
            <w:r>
              <w:rPr>
                <w:rFonts w:ascii="Times New Roman" w:eastAsia="方正仿宋_GBK" w:hAnsi="Times New Roman"/>
                <w:kern w:val="0"/>
                <w:szCs w:val="21"/>
                <w:lang/>
              </w:rPr>
              <w:t>2013</w:t>
            </w:r>
            <w:r>
              <w:rPr>
                <w:rFonts w:ascii="Times New Roman" w:eastAsia="方正仿宋_GBK" w:hAnsi="Times New Roman"/>
                <w:kern w:val="0"/>
                <w:szCs w:val="21"/>
                <w:lang/>
              </w:rPr>
              <w:t>年第</w:t>
            </w:r>
            <w:r>
              <w:rPr>
                <w:rFonts w:ascii="Times New Roman" w:eastAsia="方正仿宋_GBK" w:hAnsi="Times New Roman"/>
                <w:kern w:val="0"/>
                <w:szCs w:val="21"/>
                <w:lang/>
              </w:rPr>
              <w:t>17</w:t>
            </w:r>
            <w:r>
              <w:rPr>
                <w:rFonts w:ascii="Times New Roman" w:eastAsia="方正仿宋_GBK" w:hAnsi="Times New Roman"/>
                <w:kern w:val="0"/>
                <w:szCs w:val="21"/>
                <w:lang/>
              </w:rPr>
              <w:t>号发布，体育总局令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24</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249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临时占用公共体育设施审批（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450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市教育和体育局、县级体育部门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《中华人民共和国体育法》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《公共文化体育设施条例》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《四川省体育条例》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55"/>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250</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出版物零售业务经营许可（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460</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县级新闻出版部门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《出版管理条例》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《出版物市场管理规定》（新闻出版广电总局、商务部令第</w:t>
            </w:r>
            <w:r>
              <w:rPr>
                <w:rFonts w:ascii="Times New Roman" w:eastAsia="方正仿宋_GBK" w:hAnsi="Times New Roman"/>
                <w:kern w:val="0"/>
                <w:szCs w:val="21"/>
                <w:lang/>
              </w:rPr>
              <w:t>10</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251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印刷企业设立、变更、兼并、合并、分立审批（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470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《印刷业管理条例》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《印刷业经营者资格条件暂行规定》（新闻出版广电总局令第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5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《出版管理条例》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8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252</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内部资料性出版物准印审批（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471</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市新闻出版局、县级新闻出版部门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《印刷业管理条例》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《内部资料性出版物管理办法》（新闻出版广电总局令第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宗教教育培训活动许可（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476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《宗教事务部分行政许可项目实施办法》（国宗发〔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82"/>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254</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w:t>
            </w:r>
            <w:r>
              <w:rPr>
                <w:rFonts w:ascii="Times New Roman" w:eastAsia="方正仿宋_GBK" w:hAnsi="Times New Roman"/>
                <w:kern w:val="0"/>
                <w:szCs w:val="21"/>
                <w:lang/>
              </w:rPr>
              <w:lastRenderedPageBreak/>
              <w:t>筹备设立审批（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477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szCs w:val="21"/>
              </w:rPr>
              <w:lastRenderedPageBreak/>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w:t>
            </w:r>
            <w:r>
              <w:rPr>
                <w:rFonts w:ascii="Times New Roman" w:eastAsia="方正仿宋_GBK" w:hAnsi="Times New Roman"/>
                <w:color w:val="000000"/>
                <w:kern w:val="0"/>
                <w:szCs w:val="21"/>
              </w:rPr>
              <w:t>（由县</w:t>
            </w:r>
            <w:r>
              <w:rPr>
                <w:rFonts w:ascii="Times New Roman" w:eastAsia="方正仿宋_GBK" w:hAnsi="Times New Roman"/>
                <w:color w:val="000000"/>
                <w:kern w:val="0"/>
                <w:szCs w:val="21"/>
              </w:rPr>
              <w:lastRenderedPageBreak/>
              <w:t>级民宗部门初审）</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highlight w:val="yellow"/>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《宗教活动场所设立审批和登记办法》（国家宗教事务局令第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28"/>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highlight w:val="yellow"/>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《四川省宗教事务条例》</w:t>
            </w:r>
          </w:p>
        </w:tc>
        <w:tc>
          <w:tcPr>
            <w:tcW w:w="1783" w:type="dxa"/>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14"/>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255</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宗教活动场所设立、变更、注销登记（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478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县级民宗部门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《宗教活动场所设立审批和登记办法》（国家宗教事务局令第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8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4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256</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宗教活动场所内改建或者新建建筑物许可（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480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w:t>
            </w:r>
            <w:r>
              <w:rPr>
                <w:rFonts w:ascii="Times New Roman" w:eastAsia="方正仿宋_GBK" w:hAnsi="Times New Roman"/>
                <w:color w:val="000000"/>
                <w:kern w:val="0"/>
                <w:szCs w:val="21"/>
              </w:rPr>
              <w:t>由县级民宗部门初审）；县级民宗部门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《宗教事务部分行政许可项目实施办法》（国宗发〔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highlight w:val="yellow"/>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《四川省宗教事务条例》</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257</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宗教临时活动地点审批（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481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县级民宗部门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5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《宗教临时活动地点审批管理办法》（国宗发〔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15</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3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258</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大型宗教活动许可（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484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w:t>
            </w:r>
            <w:r>
              <w:rPr>
                <w:rFonts w:ascii="Times New Roman" w:eastAsia="方正仿宋_GBK" w:hAnsi="Times New Roman"/>
                <w:color w:val="000000"/>
                <w:kern w:val="0"/>
                <w:szCs w:val="21"/>
              </w:rPr>
              <w:t>会同市公安局</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《宗教事务部分行政许可项目实施办法》（国宗发〔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2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highlight w:val="yellow"/>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868"/>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259</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宗教团体、宗教院校、宗教活动场所接受境外捐赠审批（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487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市民宗局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市民宗局、县级民宗部门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《宗教事务部分行政许可项目实施办法》（国宗发〔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highlight w:val="yellow"/>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《宗教事务条例》</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6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260</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华侨回国定居审批（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市侨办</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市侨办</w:t>
            </w:r>
            <w:r>
              <w:rPr>
                <w:rFonts w:ascii="Times New Roman" w:eastAsia="方正仿宋_GBK" w:hAnsi="Times New Roman"/>
                <w:color w:val="000000"/>
                <w:kern w:val="0"/>
                <w:szCs w:val="21"/>
              </w:rPr>
              <w:t>（由县级侨务部门初审）</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《中华人民共和国出境入境管理法》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《华侨回国定居办理工作规定》（国侨发〔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18</w:t>
            </w:r>
            <w:r>
              <w:rPr>
                <w:rFonts w:ascii="Times New Roman" w:eastAsia="方正仿宋_GBK" w:hAnsi="Times New Roman"/>
                <w:kern w:val="0"/>
                <w:szCs w:val="21"/>
                <w:lang/>
              </w:rPr>
              <w:t>号）</w:t>
            </w:r>
          </w:p>
        </w:tc>
        <w:tc>
          <w:tcPr>
            <w:tcW w:w="1783" w:type="dxa"/>
            <w:vMerge w:val="restart"/>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5"/>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《国务院侨务办公室公安部外交部关于简化和规范华侨回国定居办理工作的通知》（国侨发〔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《四川省华侨权益保护条例》</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1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《资阳市华侨回国定居实施办法》（资侨办发〔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03"/>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261</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雷电防护装置设计审核（</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市气象局、县级气象</w:t>
            </w:r>
            <w:r>
              <w:rPr>
                <w:rFonts w:ascii="Times New Roman" w:eastAsia="方正仿宋_GBK" w:hAnsi="Times New Roman"/>
                <w:color w:val="000000"/>
                <w:kern w:val="0"/>
                <w:szCs w:val="21"/>
              </w:rPr>
              <w:t>主管机构</w:t>
            </w:r>
          </w:p>
        </w:tc>
        <w:tc>
          <w:tcPr>
            <w:tcW w:w="252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《中华人民共和国气象法》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《气象灾害防御条例》</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《气象灾害防御条例》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《雷电防护装置设计审核和竣工验收规定》（中国气象局令第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5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《气象行政许可实施办法》（中国气象局令第</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75"/>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262</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雷电防护装置竣工验收（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494</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市气象局、县级气象</w:t>
            </w:r>
            <w:r>
              <w:rPr>
                <w:rFonts w:ascii="Times New Roman" w:eastAsia="方正仿宋_GBK" w:hAnsi="Times New Roman"/>
                <w:color w:val="000000"/>
                <w:kern w:val="0"/>
                <w:szCs w:val="21"/>
              </w:rPr>
              <w:t>主管机构</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《中华人民共和国气象法》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《气象灾害防御条例》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4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《气象灾害防御条例》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《气象行政许可实施办法》（中国气象局令第</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83"/>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《雷电防护装置设计审核和竣工验收规定》（中国气象局令第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25"/>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263</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升放无人驾驶自由气球、系留气球单位资质认定（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《气象行政许可实施办法》（中国气象局令第</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《升放气球管理办法》（中国气象局令第</w:t>
            </w:r>
            <w:r>
              <w:rPr>
                <w:rFonts w:ascii="Times New Roman" w:eastAsia="方正仿宋_GBK" w:hAnsi="Times New Roman"/>
                <w:kern w:val="0"/>
                <w:szCs w:val="21"/>
                <w:lang/>
              </w:rPr>
              <w:t>36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264</w:t>
            </w:r>
          </w:p>
        </w:tc>
        <w:tc>
          <w:tcPr>
            <w:tcW w:w="160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升放无人驾驶自由气球或者系留气球活动审批（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w:t>
            </w:r>
          </w:p>
        </w:tc>
        <w:tc>
          <w:tcPr>
            <w:tcW w:w="1650" w:type="dxa"/>
            <w:vMerge w:val="restart"/>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市气象局、县级气象</w:t>
            </w:r>
            <w:r>
              <w:rPr>
                <w:rFonts w:ascii="Times New Roman" w:eastAsia="方正仿宋_GBK" w:hAnsi="Times New Roman"/>
                <w:color w:val="000000"/>
                <w:kern w:val="0"/>
                <w:szCs w:val="21"/>
              </w:rPr>
              <w:t>主管机构</w:t>
            </w:r>
          </w:p>
        </w:tc>
        <w:tc>
          <w:tcPr>
            <w:tcW w:w="252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《通用航空飞行管制条例》</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《气象行政许可实施办法》（中国气象局令第</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《国务院关于第六批取消和调整行政审批项目的决定》</w:t>
            </w:r>
            <w:r>
              <w:rPr>
                <w:rFonts w:ascii="Times New Roman" w:eastAsia="方正仿宋_GBK" w:hAnsi="Times New Roman"/>
                <w:color w:val="000000"/>
                <w:kern w:val="0"/>
                <w:szCs w:val="21"/>
              </w:rPr>
              <w:t>(</w:t>
            </w:r>
            <w:r>
              <w:rPr>
                <w:rFonts w:ascii="Times New Roman" w:eastAsia="方正仿宋_GBK" w:hAnsi="Times New Roman"/>
                <w:color w:val="000000"/>
                <w:kern w:val="0"/>
                <w:szCs w:val="21"/>
              </w:rPr>
              <w:t>国发〔</w:t>
            </w:r>
            <w:r>
              <w:rPr>
                <w:rFonts w:ascii="Times New Roman" w:eastAsia="方正仿宋_GBK" w:hAnsi="Times New Roman"/>
                <w:color w:val="000000"/>
                <w:kern w:val="0"/>
                <w:szCs w:val="21"/>
              </w:rPr>
              <w:t>2012</w:t>
            </w:r>
            <w:r>
              <w:rPr>
                <w:rFonts w:ascii="Times New Roman" w:eastAsia="方正仿宋_GBK" w:hAnsi="Times New Roman"/>
                <w:color w:val="000000"/>
                <w:kern w:val="0"/>
                <w:szCs w:val="21"/>
              </w:rPr>
              <w:t>〕</w:t>
            </w:r>
            <w:r>
              <w:rPr>
                <w:rFonts w:ascii="Times New Roman" w:eastAsia="方正仿宋_GBK" w:hAnsi="Times New Roman"/>
                <w:color w:val="000000"/>
                <w:kern w:val="0"/>
                <w:szCs w:val="21"/>
              </w:rPr>
              <w:t>52</w:t>
            </w:r>
            <w:r>
              <w:rPr>
                <w:rFonts w:ascii="Times New Roman" w:eastAsia="方正仿宋_GBK" w:hAnsi="Times New Roman"/>
                <w:color w:val="000000"/>
                <w:kern w:val="0"/>
                <w:szCs w:val="21"/>
              </w:rPr>
              <w:t>号）</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《升放气球管理办法》（中国气象局令第</w:t>
            </w:r>
            <w:r>
              <w:rPr>
                <w:rFonts w:ascii="Times New Roman" w:eastAsia="方正仿宋_GBK" w:hAnsi="Times New Roman"/>
                <w:kern w:val="0"/>
                <w:szCs w:val="21"/>
                <w:lang/>
              </w:rPr>
              <w:t>36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265</w:t>
            </w:r>
          </w:p>
        </w:tc>
        <w:tc>
          <w:tcPr>
            <w:tcW w:w="160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中资银行业金融机构及其分支机构设立、变更、终止以及业务范围审批（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499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《中国银保监会农村中小银行机构行政许可事项实施办法》（银保监会令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《中资商业银行行政许可事项实施办法》（银保监会令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266</w:t>
            </w:r>
          </w:p>
        </w:tc>
        <w:tc>
          <w:tcPr>
            <w:tcW w:w="160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非银行金融机构（分支机构）设立、变更、终止以及业务范围审批（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《中国银保监会信托公司行政许可事项实施办法》（银保监会令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《中国银保监会非银行金融机构行政许可事项实施办法》（银保监会令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267</w:t>
            </w:r>
          </w:p>
        </w:tc>
        <w:tc>
          <w:tcPr>
            <w:tcW w:w="160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中资银行业金融机构及非银行金融机构董事和高级管理人员任职资格核准（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《中国银保监会信托公司行政许可事项实施办法》（银保监会令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《中国银保监会非银行金融机构行政许可事项实施办法》（银保监会令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《中国银保监会农村中小银行机构行政许可事项实施办法》（银保监会令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《中资商业银行行政许可事项实施办法》（银保监会令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《银行业金融机构董事（理事）和高级管理人员任职资格管理办法》（银监会令</w:t>
            </w:r>
            <w:r>
              <w:rPr>
                <w:rFonts w:ascii="Times New Roman" w:eastAsia="方正仿宋_GBK" w:hAnsi="Times New Roman"/>
                <w:kern w:val="0"/>
                <w:szCs w:val="21"/>
                <w:lang/>
              </w:rPr>
              <w:t>2013</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6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6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《中华人民共和国商业银行法》</w:t>
            </w:r>
          </w:p>
        </w:tc>
        <w:tc>
          <w:tcPr>
            <w:tcW w:w="4680" w:type="dxa"/>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60" w:lineRule="exact"/>
              <w:jc w:val="left"/>
              <w:textAlignment w:val="center"/>
              <w:rPr>
                <w:rFonts w:ascii="Times New Roman" w:eastAsia="方正仿宋_GBK" w:hAnsi="Times New Roman"/>
                <w:kern w:val="0"/>
                <w:szCs w:val="21"/>
                <w:lang/>
              </w:rPr>
            </w:pPr>
          </w:p>
        </w:tc>
      </w:tr>
      <w:tr w:rsidR="00990610" w:rsidTr="00992072">
        <w:trPr>
          <w:trHeight w:val="80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268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商业银行、政策性银行、金融资产管理公司对外从事股权投资审批（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《中国银保监会非银行金融机构行政许可事项实施办法》（银保监会令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《中国银保监会农村中小银行机构行政许可事项实施办法》（银保监会令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《中华人民共和国商业银行法》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《中资商业银行行政许可事项实施办法》（银保监会令</w:t>
            </w:r>
            <w:r>
              <w:rPr>
                <w:rFonts w:ascii="Times New Roman" w:eastAsia="方正仿宋_GBK" w:hAnsi="Times New Roman"/>
                <w:kern w:val="0"/>
                <w:szCs w:val="21"/>
                <w:lang/>
              </w:rPr>
              <w:t>2018</w:t>
            </w:r>
            <w:r>
              <w:rPr>
                <w:rFonts w:ascii="Times New Roman" w:eastAsia="方正仿宋_GBK" w:hAnsi="Times New Roman"/>
                <w:kern w:val="0"/>
                <w:szCs w:val="21"/>
                <w:lang/>
              </w:rPr>
              <w:t>年第</w:t>
            </w:r>
            <w:r>
              <w:rPr>
                <w:rFonts w:ascii="Times New Roman" w:eastAsia="方正仿宋_GBK" w:hAnsi="Times New Roman"/>
                <w:kern w:val="0"/>
                <w:szCs w:val="21"/>
                <w:lang/>
              </w:rPr>
              <w:t>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7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269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外资银行营业性机构及其分支机构设立、变更及终止审批</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资阳银保监分局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《中国银保监会外资银行行政许可事项实施办法》（银保监会令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10</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8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《中华人民共和国外资银行管理条例实施细则》（银保监会令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《中华人民共和国外资银行管理条例》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13"/>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270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外资银行董事、高级管理人员、首席代表任职资格核准（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《中华人民共和国银行业监督管理法》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《中华人民共和国外资银行管理条例实施细则》（银保监会令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6"/>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《中国银保监会外资银行行政许可事项实施办法》（银保监会令</w:t>
            </w:r>
            <w:r>
              <w:rPr>
                <w:rFonts w:ascii="Times New Roman" w:eastAsia="方正仿宋_GBK" w:hAnsi="Times New Roman"/>
                <w:kern w:val="0"/>
                <w:szCs w:val="21"/>
                <w:lang/>
              </w:rPr>
              <w:t>2019</w:t>
            </w:r>
            <w:r>
              <w:rPr>
                <w:rFonts w:ascii="Times New Roman" w:eastAsia="方正仿宋_GBK" w:hAnsi="Times New Roman"/>
                <w:kern w:val="0"/>
                <w:szCs w:val="21"/>
                <w:lang/>
              </w:rPr>
              <w:t>年第</w:t>
            </w:r>
            <w:r>
              <w:rPr>
                <w:rFonts w:ascii="Times New Roman" w:eastAsia="方正仿宋_GBK" w:hAnsi="Times New Roman"/>
                <w:kern w:val="0"/>
                <w:szCs w:val="21"/>
                <w:lang/>
              </w:rPr>
              <w:t>10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《银行业金融机构董事（理事）和高级管理人员任职资格管理办法》（银监会令</w:t>
            </w:r>
            <w:r>
              <w:rPr>
                <w:rFonts w:ascii="Times New Roman" w:eastAsia="方正仿宋_GBK" w:hAnsi="Times New Roman"/>
                <w:kern w:val="0"/>
                <w:szCs w:val="21"/>
                <w:lang/>
              </w:rPr>
              <w:t>2013</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76"/>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《中华人民共和国外资银行管理条例》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52"/>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271</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保险公司及其分支机构设立、变更、终止以及业务范围审批（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508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资阳银保监分局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《中华人民共和国保险法》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《保险公司管理规定》（保监会令</w:t>
            </w:r>
            <w:r>
              <w:rPr>
                <w:rFonts w:ascii="Times New Roman" w:eastAsia="方正仿宋_GBK" w:hAnsi="Times New Roman"/>
                <w:kern w:val="0"/>
                <w:szCs w:val="21"/>
                <w:lang/>
              </w:rPr>
              <w:t>2009</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w:t>
            </w:r>
            <w:r>
              <w:rPr>
                <w:rFonts w:ascii="Times New Roman" w:eastAsia="方正仿宋_GBK" w:hAnsi="Times New Roman"/>
                <w:kern w:val="0"/>
                <w:szCs w:val="21"/>
                <w:lang/>
              </w:rPr>
              <w:lastRenderedPageBreak/>
              <w:t>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《中华人民共和国外资保险公司管理条例实施细则》（银保监会令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554"/>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《《保险公司分支机构市场准入管理办法》（银保监发〔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511"/>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272</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保险公司的董事、监事和高级管理人员任职资格审批（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509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《中华人民共和国保险法》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《保险公司董事、监事和高级管理人员任职资格管理规定》（银保监会令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56"/>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《人身保险电话销售业务管理办法》（银保监发〔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273</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保险代理业务经营许可（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510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《中华人民共和国保险法》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《保险中介行政许可及备案实施办法》（银保监会令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905"/>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274</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保险代理机构高级管理人员任职资格核准（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511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《中华人民共和国保险法》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《保险中介行政许可及备案实施办法》（银保监会令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701"/>
          <w:jc w:val="center"/>
        </w:trPr>
        <w:tc>
          <w:tcPr>
            <w:tcW w:w="758" w:type="dxa"/>
            <w:vMerge/>
            <w:noWrap/>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598"/>
          <w:jc w:val="center"/>
        </w:trPr>
        <w:tc>
          <w:tcPr>
            <w:tcW w:w="758" w:type="dxa"/>
            <w:vMerge w:val="restart"/>
            <w:noWrap/>
            <w:vAlign w:val="center"/>
          </w:tcPr>
          <w:p w:rsidR="00990610" w:rsidRDefault="00990610" w:rsidP="002276E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275</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保险经纪机构高级管理人员任职资格核准（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513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资阳银保监分局</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《中华人民共和国保险法》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《保险中介行政许可及备案实施办法》（银保监会令</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r>
      <w:tr w:rsidR="00990610" w:rsidTr="00992072">
        <w:trPr>
          <w:trHeight w:val="75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《中国银保监会行政许可实施程序规定》（银保监会令</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在电力设施周围或电力设施</w:t>
            </w:r>
            <w:r>
              <w:rPr>
                <w:rFonts w:ascii="Times New Roman" w:eastAsia="方正仿宋_GBK" w:hAnsi="Times New Roman"/>
                <w:kern w:val="0"/>
                <w:szCs w:val="21"/>
                <w:lang/>
              </w:rPr>
              <w:lastRenderedPageBreak/>
              <w:t>保护区内进行可能危及电力设施安全作业的审批（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市经济和信息化局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市经济和信息化局、县级经济</w:t>
            </w:r>
            <w:r>
              <w:rPr>
                <w:rFonts w:ascii="Times New Roman" w:eastAsia="方正仿宋_GBK" w:hAnsi="Times New Roman"/>
                <w:kern w:val="0"/>
                <w:szCs w:val="21"/>
                <w:lang/>
              </w:rPr>
              <w:lastRenderedPageBreak/>
              <w:t>和信息化部门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《中华人民共和国电力法》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《中华人民共和国电力法》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《资阳市经济和信息化委员会关</w:t>
            </w:r>
            <w:r>
              <w:rPr>
                <w:rFonts w:ascii="Times New Roman" w:eastAsia="方正仿宋_GBK" w:hAnsi="Times New Roman"/>
                <w:kern w:val="0"/>
                <w:szCs w:val="21"/>
                <w:lang/>
              </w:rPr>
              <w:lastRenderedPageBreak/>
              <w:t>于加强电力设施保护区内施工作业行政许可管理的通知》（资经信〔</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133</w:t>
            </w:r>
            <w:r>
              <w:rPr>
                <w:rFonts w:ascii="Times New Roman" w:eastAsia="方正仿宋_GBK" w:hAnsi="Times New Roman"/>
                <w:kern w:val="0"/>
                <w:szCs w:val="21"/>
                <w:lang/>
              </w:rPr>
              <w:t>号）文件：二、办理程序</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（一）管辖职责划分</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1.</w:t>
            </w:r>
            <w:r>
              <w:rPr>
                <w:rFonts w:ascii="Times New Roman" w:eastAsia="方正仿宋_GBK" w:hAnsi="Times New Roman"/>
                <w:kern w:val="0"/>
                <w:szCs w:val="21"/>
                <w:lang/>
              </w:rPr>
              <w:t>市经济和信息化委负责全市辖区内</w:t>
            </w:r>
            <w:r>
              <w:rPr>
                <w:rFonts w:ascii="Times New Roman" w:eastAsia="方正仿宋_GBK" w:hAnsi="Times New Roman"/>
                <w:kern w:val="0"/>
                <w:szCs w:val="21"/>
                <w:lang/>
              </w:rPr>
              <w:t>110KV</w:t>
            </w:r>
            <w:r>
              <w:rPr>
                <w:rFonts w:ascii="Times New Roman" w:eastAsia="方正仿宋_GBK" w:hAnsi="Times New Roman"/>
                <w:kern w:val="0"/>
                <w:szCs w:val="21"/>
                <w:lang/>
              </w:rPr>
              <w:t>及以上电压等级电力</w:t>
            </w:r>
            <w:r>
              <w:rPr>
                <w:rFonts w:ascii="Times New Roman" w:eastAsia="方正仿宋_GBK" w:hAnsi="Times New Roman"/>
                <w:kern w:val="0"/>
                <w:szCs w:val="21"/>
                <w:lang/>
              </w:rPr>
              <w:lastRenderedPageBreak/>
              <w:t>设施保护区内作业许可工作。</w:t>
            </w:r>
            <w:r>
              <w:rPr>
                <w:rFonts w:ascii="Times New Roman" w:eastAsia="方正仿宋_GBK" w:hAnsi="Times New Roman"/>
                <w:kern w:val="0"/>
                <w:szCs w:val="21"/>
                <w:lang/>
              </w:rPr>
              <w:t>2.</w:t>
            </w:r>
            <w:r>
              <w:rPr>
                <w:rFonts w:ascii="Times New Roman" w:eastAsia="方正仿宋_GBK" w:hAnsi="Times New Roman"/>
                <w:kern w:val="0"/>
                <w:szCs w:val="21"/>
                <w:lang/>
              </w:rPr>
              <w:t>各县（市、区）经济和信息化局负责对本辖区内</w:t>
            </w:r>
            <w:r>
              <w:rPr>
                <w:rFonts w:ascii="Times New Roman" w:eastAsia="方正仿宋_GBK" w:hAnsi="Times New Roman"/>
                <w:kern w:val="0"/>
                <w:szCs w:val="21"/>
                <w:lang/>
              </w:rPr>
              <w:t>35KV</w:t>
            </w:r>
            <w:r>
              <w:rPr>
                <w:rFonts w:ascii="Times New Roman" w:eastAsia="方正仿宋_GBK" w:hAnsi="Times New Roman"/>
                <w:kern w:val="0"/>
                <w:szCs w:val="21"/>
                <w:lang/>
              </w:rPr>
              <w:t>及以下电压等级电力设施保护区内作业许可工作。</w:t>
            </w:r>
          </w:p>
        </w:tc>
      </w:tr>
      <w:tr w:rsidR="00990610" w:rsidTr="00992072">
        <w:trPr>
          <w:trHeight w:val="744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《电力设施保护条例》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《电力设施保护条例》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277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煤矿建设项目设计文件审批（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市应急管理局（负责煤矿建设项目核准）</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《中华人民共和国矿山安全法》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国家发改委、国能源局、国家安监总局、国家煤监局《关于进一步加强煤矿建设项目安全管理的通知》（发改能源〔</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709</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5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《中华人民共和国矿产资源法实施细则》</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8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固定资产投资项目核准（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市应急管理局（负责煤矿投资项目核准）</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《企业投资项目核准和备案管理条例》</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《国务院关于投资体制改革的决定》（国发〔</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20</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《政府核准的投资项目目录（</w:t>
            </w:r>
            <w:r>
              <w:rPr>
                <w:rFonts w:ascii="Times New Roman" w:eastAsia="方正仿宋_GBK" w:hAnsi="Times New Roman"/>
                <w:kern w:val="0"/>
                <w:szCs w:val="21"/>
                <w:lang/>
              </w:rPr>
              <w:t>2016</w:t>
            </w:r>
            <w:r>
              <w:rPr>
                <w:rFonts w:ascii="Times New Roman" w:eastAsia="方正仿宋_GBK" w:hAnsi="Times New Roman"/>
                <w:kern w:val="0"/>
                <w:szCs w:val="21"/>
                <w:lang/>
              </w:rPr>
              <w:t>年本）》（国发〔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72</w:t>
            </w:r>
            <w:r>
              <w:rPr>
                <w:rFonts w:ascii="Times New Roman" w:eastAsia="方正仿宋_GBK" w:hAnsi="Times New Roman"/>
                <w:kern w:val="0"/>
                <w:szCs w:val="21"/>
                <w:lang/>
              </w:rPr>
              <w:t>号）</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02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279</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新建不能满足管道保护要求的石油天然气管道防护方案</w:t>
            </w:r>
            <w:r>
              <w:rPr>
                <w:rFonts w:ascii="Times New Roman" w:eastAsia="方正仿宋_GBK" w:hAnsi="Times New Roman"/>
                <w:kern w:val="0"/>
                <w:szCs w:val="21"/>
                <w:lang/>
              </w:rPr>
              <w:lastRenderedPageBreak/>
              <w:t>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527</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市发展改革委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w:t>
            </w:r>
            <w:r>
              <w:rPr>
                <w:rFonts w:ascii="Times New Roman" w:eastAsia="方正仿宋_GBK" w:hAnsi="Times New Roman"/>
                <w:color w:val="000000"/>
                <w:kern w:val="0"/>
                <w:szCs w:val="21"/>
              </w:rPr>
              <w:t>、县级管道保护主管部门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《中华人民共和国石油天然气管道保护法》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《中华人民共和国石油天然气管道保护法》</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2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280</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可能影响石油天然气管道保护的施工作业审批（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528</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市发展改革委</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县级管道保护主管部门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《中华人民共和国石油天然气管道保护法》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《中华人民共和国石油天然气管道保护法》</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8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w:t>
            </w:r>
            <w:r>
              <w:rPr>
                <w:rFonts w:ascii="Times New Roman" w:eastAsia="方正仿宋_GBK" w:hAnsi="Times New Roman" w:hint="eastAsia"/>
                <w:kern w:val="0"/>
                <w:szCs w:val="21"/>
                <w:lang/>
              </w:rPr>
              <w:t>81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烟草专卖零售许可（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市烟草专卖局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市烟草专卖局、县级烟草部门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《中华人民共和国烟草专卖法》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《中华人民共和国烟草专卖法》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5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《中华人民共和国烟草专卖法实施条例》</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9"/>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《烟草专卖许可证管理办法》（工业和信息化部令第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w:t>
            </w:r>
            <w:r>
              <w:rPr>
                <w:rFonts w:ascii="Times New Roman" w:eastAsia="方正仿宋_GBK" w:hAnsi="Times New Roman" w:hint="eastAsia"/>
                <w:kern w:val="0"/>
                <w:szCs w:val="21"/>
                <w:lang/>
              </w:rPr>
              <w:t>82</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普通护照签发</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w:t>
            </w:r>
            <w:r>
              <w:rPr>
                <w:rFonts w:ascii="Times New Roman" w:eastAsia="方正仿宋_GBK" w:hAnsi="Times New Roman"/>
                <w:kern w:val="0"/>
                <w:szCs w:val="21"/>
                <w:lang/>
              </w:rPr>
              <w:lastRenderedPageBreak/>
              <w:t>公安机关出入境管理机构（受国家移民局委托实施）</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《中华人民共和国护照</w:t>
            </w:r>
            <w:r>
              <w:rPr>
                <w:rFonts w:ascii="Times New Roman" w:eastAsia="方正仿宋_GBK" w:hAnsi="Times New Roman"/>
                <w:kern w:val="0"/>
                <w:szCs w:val="21"/>
                <w:lang/>
              </w:rPr>
              <w:lastRenderedPageBreak/>
              <w:t>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《中华人民共和国护照法》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《中华人民共和国普通护照和出入境通行证签发管理办法》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8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283</w:t>
            </w:r>
          </w:p>
        </w:tc>
        <w:tc>
          <w:tcPr>
            <w:tcW w:w="1603"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出入境通行证签发（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Merge w:val="restart"/>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市公安局出入境管理机构（受国家移民局委托实施）</w:t>
            </w:r>
          </w:p>
        </w:tc>
        <w:tc>
          <w:tcPr>
            <w:tcW w:w="2520" w:type="dxa"/>
            <w:vMerge w:val="restart"/>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《中华人民共和国护照法》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《中华人民共和国护照法》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《中国公民因私事往来香港地区或者澳门地区的暂行管理办法》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《中华人民共和国普通护照和出入境通行证签发管理办法》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03"/>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284</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边境管理区通行证核发（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538</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市公安局、县级公安机关（含指定的派出所）</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《中华人民共和国边境管理区通行证管理办法》（公安部令第</w:t>
            </w:r>
            <w:r>
              <w:rPr>
                <w:rFonts w:ascii="Times New Roman" w:eastAsia="方正仿宋_GBK" w:hAnsi="Times New Roman"/>
                <w:kern w:val="0"/>
                <w:szCs w:val="21"/>
                <w:lang/>
              </w:rPr>
              <w:t>42</w:t>
            </w:r>
            <w:r>
              <w:rPr>
                <w:rFonts w:ascii="Times New Roman" w:eastAsia="方正仿宋_GBK" w:hAnsi="Times New Roman"/>
                <w:kern w:val="0"/>
                <w:szCs w:val="21"/>
                <w:lang/>
              </w:rPr>
              <w:t>号）</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5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285</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内地居民前往港澳通行证、往来港澳通行证及签注签发（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539</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市公安局、县级公安机关出入境管理机构（受国家移民局委托实施）</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《中国公民因私事往来香港地区或者澳门地区的暂行管理办法》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《中国公民因私事往来香港地区或者澳门地区的暂行管理办法》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286</w:t>
            </w:r>
          </w:p>
        </w:tc>
        <w:tc>
          <w:tcPr>
            <w:tcW w:w="1603"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港澳居民来往内地通行证签发（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540</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30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spacing w:line="30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市公安局、县级公安机关出入境管理机构（受国家移民局委托实施）（换发、补发）</w:t>
            </w:r>
          </w:p>
        </w:tc>
        <w:tc>
          <w:tcPr>
            <w:tcW w:w="252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《中国公民因私事往来香港地区或者澳门地区的暂行管理办法》</w:t>
            </w:r>
          </w:p>
        </w:tc>
        <w:tc>
          <w:tcPr>
            <w:tcW w:w="4680" w:type="dxa"/>
            <w:vAlign w:val="center"/>
          </w:tcPr>
          <w:p w:rsidR="00990610" w:rsidRDefault="00990610" w:rsidP="002276E2">
            <w:pPr>
              <w:widowControl/>
              <w:spacing w:line="30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《中国公民因私事往来香港地区或者澳门地区的暂行管理办法》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731"/>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287</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大陆居民往来台湾通行证及签注签发（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542</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市公安局、县级公安机关出入境管理机构（受国家移民局委托实施）</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《中国公民往来台湾地区管理办法》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《中国公民往来台湾地区管理办法》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856"/>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288</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台湾居民来往大陆通行证签发（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543</w:t>
            </w:r>
            <w:r>
              <w:rPr>
                <w:rFonts w:ascii="Times New Roman" w:eastAsia="方正仿宋_GBK" w:hAnsi="Times New Roman"/>
                <w:kern w:val="0"/>
                <w:szCs w:val="21"/>
                <w:lang/>
              </w:rPr>
              <w:t>项）</w:t>
            </w:r>
          </w:p>
        </w:tc>
        <w:tc>
          <w:tcPr>
            <w:tcW w:w="1484" w:type="dxa"/>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w:t>
            </w:r>
          </w:p>
        </w:tc>
        <w:tc>
          <w:tcPr>
            <w:tcW w:w="1650" w:type="dxa"/>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市公安局、县级公安机关出入境管理机构（受国家移民局委托实施）</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《中国公民往来台湾地区管理办法》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《中国公民往来台湾地区管理办法》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7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289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林草种子生产经营许可证核发（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546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《中华人民共和国种子法》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highlight w:val="yellow"/>
                <w:lang/>
              </w:rPr>
            </w:pPr>
            <w:r>
              <w:rPr>
                <w:rFonts w:ascii="Times New Roman" w:eastAsia="方正仿宋_GBK" w:hAnsi="Times New Roman"/>
                <w:color w:val="000000"/>
                <w:kern w:val="0"/>
                <w:szCs w:val="21"/>
              </w:rPr>
              <w:t>高新区、临空经济区为协同改革先行区，实施省</w:t>
            </w:r>
            <w:r>
              <w:rPr>
                <w:rFonts w:ascii="Times New Roman" w:eastAsia="方正仿宋_GBK" w:hAnsi="Times New Roman"/>
                <w:color w:val="000000"/>
                <w:kern w:val="0"/>
                <w:szCs w:val="21"/>
              </w:rPr>
              <w:lastRenderedPageBreak/>
              <w:t>林草局</w:t>
            </w:r>
            <w:r>
              <w:rPr>
                <w:rFonts w:ascii="Times New Roman" w:eastAsia="方正仿宋_GBK" w:hAnsi="Times New Roman"/>
                <w:kern w:val="0"/>
                <w:szCs w:val="21"/>
                <w:lang/>
              </w:rPr>
              <w:t>委托的省级权限</w:t>
            </w:r>
          </w:p>
        </w:tc>
      </w:tr>
      <w:tr w:rsidR="00990610" w:rsidTr="00992072">
        <w:trPr>
          <w:trHeight w:val="58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3"/>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《林木种子生产经营许可证管理办法》（国家林业局令第</w:t>
            </w:r>
            <w:r>
              <w:rPr>
                <w:rFonts w:ascii="Times New Roman" w:eastAsia="方正仿宋_GBK" w:hAnsi="Times New Roman"/>
                <w:kern w:val="0"/>
                <w:szCs w:val="21"/>
                <w:lang/>
              </w:rPr>
              <w:t>40</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2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《四川省林木种子管理条例》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《四川省林业和草原局关于印发〈四川林草</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改革全覆盖实施方案〉的通知》（川林发〔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33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0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szCs w:val="21"/>
              </w:rPr>
            </w:pPr>
          </w:p>
        </w:tc>
        <w:tc>
          <w:tcPr>
            <w:tcW w:w="1603"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szCs w:val="21"/>
              </w:rPr>
            </w:pPr>
          </w:p>
        </w:tc>
        <w:tc>
          <w:tcPr>
            <w:tcW w:w="1650" w:type="dxa"/>
            <w:vMerge/>
            <w:vAlign w:val="center"/>
          </w:tcPr>
          <w:p w:rsidR="00990610" w:rsidRDefault="00990610" w:rsidP="00992072">
            <w:pPr>
              <w:widowControl/>
              <w:textAlignment w:val="center"/>
              <w:rPr>
                <w:rFonts w:ascii="Times New Roman" w:eastAsia="方正仿宋_GBK" w:hAnsi="Times New Roman"/>
                <w:szCs w:val="21"/>
              </w:rPr>
            </w:pPr>
          </w:p>
        </w:tc>
        <w:tc>
          <w:tcPr>
            <w:tcW w:w="2520"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4"/>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290</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林草植物检疫证书核发（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549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市自然资源规划局、县级林草部门（植物检疫机构）</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《植物检疫条例实施细则》（林业部分）（林业部令第</w:t>
            </w:r>
            <w:r>
              <w:rPr>
                <w:rFonts w:ascii="Times New Roman" w:eastAsia="方正仿宋_GBK" w:hAnsi="Times New Roman"/>
                <w:kern w:val="0"/>
                <w:szCs w:val="21"/>
                <w:lang/>
              </w:rPr>
              <w:t>4</w:t>
            </w:r>
            <w:r>
              <w:rPr>
                <w:rFonts w:ascii="Times New Roman" w:eastAsia="方正仿宋_GBK" w:hAnsi="Times New Roman"/>
                <w:kern w:val="0"/>
                <w:szCs w:val="21"/>
                <w:lang/>
              </w:rPr>
              <w:t>号公布；国家林业局令第</w:t>
            </w:r>
            <w:r>
              <w:rPr>
                <w:rFonts w:ascii="Times New Roman" w:eastAsia="方正仿宋_GBK" w:hAnsi="Times New Roman"/>
                <w:kern w:val="0"/>
                <w:szCs w:val="21"/>
                <w:lang/>
              </w:rPr>
              <w:t>26</w:t>
            </w:r>
            <w:r>
              <w:rPr>
                <w:rFonts w:ascii="Times New Roman" w:eastAsia="方正仿宋_GBK" w:hAnsi="Times New Roman"/>
                <w:kern w:val="0"/>
                <w:szCs w:val="21"/>
                <w:lang/>
              </w:rPr>
              <w:t>号修改）</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市、县植物检疫机构实施省林草局委托的部分省级权限：出省林业植物检疫证书签发权限</w:t>
            </w:r>
          </w:p>
        </w:tc>
      </w:tr>
      <w:tr w:rsidR="00990610" w:rsidTr="00992072">
        <w:trPr>
          <w:trHeight w:val="569"/>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《森林植物检疫技术规程》（林护通字〔</w:t>
            </w:r>
            <w:r>
              <w:rPr>
                <w:rFonts w:ascii="Times New Roman" w:eastAsia="方正仿宋_GBK" w:hAnsi="Times New Roman"/>
                <w:kern w:val="0"/>
                <w:szCs w:val="21"/>
                <w:lang/>
              </w:rPr>
              <w:t>1998</w:t>
            </w:r>
            <w:r>
              <w:rPr>
                <w:rFonts w:ascii="Times New Roman" w:eastAsia="方正仿宋_GBK" w:hAnsi="Times New Roman"/>
                <w:kern w:val="0"/>
                <w:szCs w:val="21"/>
                <w:lang/>
              </w:rPr>
              <w:t>〕</w:t>
            </w:r>
            <w:r>
              <w:rPr>
                <w:rFonts w:ascii="Times New Roman" w:eastAsia="方正仿宋_GBK" w:hAnsi="Times New Roman"/>
                <w:kern w:val="0"/>
                <w:szCs w:val="21"/>
                <w:lang/>
              </w:rPr>
              <w:t>43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《四川省植物检疫条例》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35"/>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《财政部国家发展改革委关于扩大</w:t>
            </w:r>
            <w:r>
              <w:rPr>
                <w:rFonts w:ascii="Times New Roman" w:eastAsia="方正仿宋_GBK" w:hAnsi="Times New Roman"/>
                <w:kern w:val="0"/>
                <w:szCs w:val="21"/>
                <w:lang/>
              </w:rPr>
              <w:t>18</w:t>
            </w:r>
            <w:r>
              <w:rPr>
                <w:rFonts w:ascii="Times New Roman" w:eastAsia="方正仿宋_GBK" w:hAnsi="Times New Roman"/>
                <w:kern w:val="0"/>
                <w:szCs w:val="21"/>
                <w:lang/>
              </w:rPr>
              <w:t>项行政事业性收费免征范围的通知》（财税〔</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42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《国家林业和草原局关于进一步改进人造板检疫</w:t>
            </w:r>
            <w:r>
              <w:rPr>
                <w:rFonts w:ascii="Times New Roman" w:eastAsia="方正仿宋_GBK" w:hAnsi="Times New Roman"/>
                <w:kern w:val="0"/>
                <w:szCs w:val="21"/>
                <w:lang/>
              </w:rPr>
              <w:lastRenderedPageBreak/>
              <w:t>管理的通知》（林生规〔</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85"/>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《四川省林业和草原有害生物防治检疫总站公告》（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53"/>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291</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建设项目使用林地及在森林和野生动物类型国家级自然保护区建设审批（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市自然资源规划局（部分权限赋权至扩权试点县）、县级林草部门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《建设项目使用林地审核审批管理办法》（国家林业局令第</w:t>
            </w:r>
            <w:r>
              <w:rPr>
                <w:rFonts w:ascii="Times New Roman" w:eastAsia="方正仿宋_GBK" w:hAnsi="Times New Roman"/>
                <w:kern w:val="0"/>
                <w:szCs w:val="21"/>
                <w:lang/>
              </w:rPr>
              <w:t>35</w:t>
            </w:r>
            <w:r>
              <w:rPr>
                <w:rFonts w:ascii="Times New Roman" w:eastAsia="方正仿宋_GBK" w:hAnsi="Times New Roman"/>
                <w:kern w:val="0"/>
                <w:szCs w:val="21"/>
                <w:lang/>
              </w:rPr>
              <w:t>号）</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勘查、开采矿藏和各项建设工程占用或者征收、征用林地审核初审权限赋权至扩权试点县（安岳县、乐至县）</w:t>
            </w:r>
          </w:p>
        </w:tc>
      </w:tr>
      <w:tr w:rsidR="00990610" w:rsidTr="00992072">
        <w:trPr>
          <w:trHeight w:val="597"/>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《在国家级自然保护区修筑设施审批管理暂行办法》（国家林业局令第</w:t>
            </w:r>
            <w:r>
              <w:rPr>
                <w:rFonts w:ascii="Times New Roman" w:eastAsia="方正仿宋_GBK" w:hAnsi="Times New Roman"/>
                <w:kern w:val="0"/>
                <w:szCs w:val="21"/>
                <w:lang/>
              </w:rPr>
              <w:t>50</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11"/>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《中华人民共和国自然保护区条例》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48"/>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《中华人民共和国森林法实施条例》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01"/>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Pr="002276E2" w:rsidRDefault="00990610" w:rsidP="002276E2">
            <w:pPr>
              <w:widowControl/>
              <w:spacing w:line="280" w:lineRule="exact"/>
              <w:jc w:val="left"/>
              <w:textAlignment w:val="center"/>
              <w:rPr>
                <w:rFonts w:ascii="Times New Roman" w:eastAsia="方正仿宋_GBK" w:hAnsi="Times New Roman"/>
                <w:spacing w:val="-8"/>
                <w:kern w:val="0"/>
                <w:szCs w:val="21"/>
                <w:lang/>
              </w:rPr>
            </w:pPr>
            <w:r w:rsidRPr="002276E2">
              <w:rPr>
                <w:rFonts w:ascii="Times New Roman" w:eastAsia="方正仿宋_GBK" w:hAnsi="Times New Roman"/>
                <w:spacing w:val="-8"/>
                <w:kern w:val="0"/>
                <w:szCs w:val="21"/>
                <w:lang/>
              </w:rPr>
              <w:t>《国家林业和草原局关于印发</w:t>
            </w:r>
            <w:r w:rsidRPr="002276E2">
              <w:rPr>
                <w:rFonts w:ascii="Times New Roman" w:eastAsia="方正仿宋_GBK" w:hAnsi="Times New Roman"/>
                <w:spacing w:val="-8"/>
                <w:kern w:val="0"/>
                <w:szCs w:val="21"/>
                <w:lang/>
              </w:rPr>
              <w:t>&lt;</w:t>
            </w:r>
            <w:r w:rsidRPr="002276E2">
              <w:rPr>
                <w:rFonts w:ascii="Times New Roman" w:eastAsia="方正仿宋_GBK" w:hAnsi="Times New Roman"/>
                <w:spacing w:val="-8"/>
                <w:kern w:val="0"/>
                <w:szCs w:val="21"/>
                <w:lang/>
              </w:rPr>
              <w:t>建设项目使用林地审核审批管理规范</w:t>
            </w:r>
            <w:r w:rsidRPr="002276E2">
              <w:rPr>
                <w:rFonts w:ascii="Times New Roman" w:eastAsia="方正仿宋_GBK" w:hAnsi="Times New Roman"/>
                <w:spacing w:val="-8"/>
                <w:kern w:val="0"/>
                <w:szCs w:val="21"/>
                <w:lang/>
              </w:rPr>
              <w:t>&gt;</w:t>
            </w:r>
            <w:r w:rsidRPr="002276E2">
              <w:rPr>
                <w:rFonts w:ascii="Times New Roman" w:eastAsia="方正仿宋_GBK" w:hAnsi="Times New Roman"/>
                <w:spacing w:val="-8"/>
                <w:kern w:val="0"/>
                <w:szCs w:val="21"/>
                <w:lang/>
              </w:rPr>
              <w:t>的通知》（林资规〔</w:t>
            </w:r>
            <w:r w:rsidRPr="002276E2">
              <w:rPr>
                <w:rFonts w:ascii="Times New Roman" w:eastAsia="方正仿宋_GBK" w:hAnsi="Times New Roman"/>
                <w:spacing w:val="-8"/>
                <w:kern w:val="0"/>
                <w:szCs w:val="21"/>
                <w:lang/>
              </w:rPr>
              <w:t>2021</w:t>
            </w:r>
            <w:r w:rsidRPr="002276E2">
              <w:rPr>
                <w:rFonts w:ascii="Times New Roman" w:eastAsia="方正仿宋_GBK" w:hAnsi="Times New Roman"/>
                <w:spacing w:val="-8"/>
                <w:kern w:val="0"/>
                <w:szCs w:val="21"/>
                <w:lang/>
              </w:rPr>
              <w:t>〕</w:t>
            </w:r>
            <w:r w:rsidRPr="002276E2">
              <w:rPr>
                <w:rFonts w:ascii="Times New Roman" w:eastAsia="方正仿宋_GBK" w:hAnsi="Times New Roman"/>
                <w:spacing w:val="-8"/>
                <w:kern w:val="0"/>
                <w:szCs w:val="21"/>
                <w:lang/>
              </w:rPr>
              <w:t>5</w:t>
            </w:r>
            <w:r w:rsidRPr="002276E2">
              <w:rPr>
                <w:rFonts w:ascii="Times New Roman" w:eastAsia="方正仿宋_GBK" w:hAnsi="Times New Roman"/>
                <w:spacing w:val="-8"/>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1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《森林和野生动物类型自然保护区管理办法》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《四川省人民政府关于开展扩权强县试点工作的实施意见》（川府发〔</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58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17"/>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9"/>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Pr="002276E2" w:rsidRDefault="00990610" w:rsidP="002276E2">
            <w:pPr>
              <w:widowControl/>
              <w:spacing w:line="280" w:lineRule="exact"/>
              <w:jc w:val="left"/>
              <w:textAlignment w:val="center"/>
              <w:rPr>
                <w:rFonts w:ascii="Times New Roman" w:eastAsia="方正仿宋_GBK" w:hAnsi="Times New Roman"/>
                <w:spacing w:val="-8"/>
                <w:kern w:val="0"/>
                <w:szCs w:val="21"/>
                <w:lang/>
              </w:rPr>
            </w:pPr>
            <w:r w:rsidRPr="002276E2">
              <w:rPr>
                <w:rFonts w:ascii="Times New Roman" w:eastAsia="方正仿宋_GBK" w:hAnsi="Times New Roman"/>
                <w:spacing w:val="-8"/>
                <w:kern w:val="0"/>
                <w:szCs w:val="21"/>
                <w:lang/>
              </w:rPr>
              <w:t>《四川省林业厅关于进一步规范和加强建设项目使用林地审核审批管理的通知（川林发〔</w:t>
            </w:r>
            <w:r w:rsidRPr="002276E2">
              <w:rPr>
                <w:rFonts w:ascii="Times New Roman" w:eastAsia="方正仿宋_GBK" w:hAnsi="Times New Roman"/>
                <w:spacing w:val="-8"/>
                <w:kern w:val="0"/>
                <w:szCs w:val="21"/>
                <w:lang/>
              </w:rPr>
              <w:t>2017</w:t>
            </w:r>
            <w:r w:rsidRPr="002276E2">
              <w:rPr>
                <w:rFonts w:ascii="Times New Roman" w:eastAsia="方正仿宋_GBK" w:hAnsi="Times New Roman"/>
                <w:spacing w:val="-8"/>
                <w:kern w:val="0"/>
                <w:szCs w:val="21"/>
                <w:lang/>
              </w:rPr>
              <w:t>〕</w:t>
            </w:r>
            <w:r w:rsidRPr="002276E2">
              <w:rPr>
                <w:rFonts w:ascii="Times New Roman" w:eastAsia="方正仿宋_GBK" w:hAnsi="Times New Roman"/>
                <w:spacing w:val="-8"/>
                <w:kern w:val="0"/>
                <w:szCs w:val="21"/>
                <w:lang/>
              </w:rPr>
              <w:t>65</w:t>
            </w:r>
            <w:r w:rsidRPr="002276E2">
              <w:rPr>
                <w:rFonts w:ascii="Times New Roman" w:eastAsia="方正仿宋_GBK" w:hAnsi="Times New Roman"/>
                <w:spacing w:val="-8"/>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建设项目使用草原审批（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color w:val="000000"/>
                <w:kern w:val="0"/>
                <w:szCs w:val="21"/>
              </w:rPr>
              <w:t>、县级林草部门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《中华人民共和国草原法》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《中华人民共和国草原法》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r>
              <w:rPr>
                <w:rFonts w:ascii="Times New Roman" w:eastAsia="方正仿宋_GBK" w:hAnsi="Times New Roman"/>
                <w:kern w:val="0"/>
                <w:szCs w:val="21"/>
                <w:lang/>
              </w:rPr>
              <w:t>高新区、临空经济区为协同改革先行区，实施省林草局下放的部</w:t>
            </w:r>
            <w:r>
              <w:rPr>
                <w:rFonts w:ascii="Times New Roman" w:eastAsia="方正仿宋_GBK" w:hAnsi="Times New Roman"/>
                <w:kern w:val="0"/>
                <w:szCs w:val="21"/>
                <w:lang/>
              </w:rPr>
              <w:lastRenderedPageBreak/>
              <w:t>分省级权限</w:t>
            </w:r>
          </w:p>
        </w:tc>
      </w:tr>
      <w:tr w:rsidR="00990610" w:rsidTr="00992072">
        <w:trPr>
          <w:trHeight w:val="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Pr="002276E2" w:rsidRDefault="00990610" w:rsidP="00990610">
            <w:pPr>
              <w:widowControl/>
              <w:jc w:val="left"/>
              <w:textAlignment w:val="center"/>
              <w:rPr>
                <w:rFonts w:ascii="Times New Roman" w:eastAsia="方正仿宋_GBK" w:hAnsi="Times New Roman"/>
                <w:spacing w:val="-16"/>
                <w:kern w:val="0"/>
                <w:szCs w:val="21"/>
                <w:lang/>
              </w:rPr>
            </w:pPr>
            <w:r w:rsidRPr="002276E2">
              <w:rPr>
                <w:rFonts w:ascii="Times New Roman" w:eastAsia="方正仿宋_GBK" w:hAnsi="Times New Roman"/>
                <w:spacing w:val="-16"/>
                <w:kern w:val="0"/>
                <w:szCs w:val="21"/>
                <w:lang/>
              </w:rPr>
              <w:t>《草原征占用审核审批管理规范》（林草规〔</w:t>
            </w:r>
            <w:r w:rsidRPr="002276E2">
              <w:rPr>
                <w:rFonts w:ascii="Times New Roman" w:eastAsia="方正仿宋_GBK" w:hAnsi="Times New Roman"/>
                <w:spacing w:val="-16"/>
                <w:kern w:val="0"/>
                <w:szCs w:val="21"/>
                <w:lang/>
              </w:rPr>
              <w:t>2020</w:t>
            </w:r>
            <w:r w:rsidRPr="002276E2">
              <w:rPr>
                <w:rFonts w:ascii="Times New Roman" w:eastAsia="方正仿宋_GBK" w:hAnsi="Times New Roman"/>
                <w:spacing w:val="-16"/>
                <w:kern w:val="0"/>
                <w:szCs w:val="21"/>
                <w:lang/>
              </w:rPr>
              <w:t>〕</w:t>
            </w:r>
            <w:r w:rsidRPr="002276E2">
              <w:rPr>
                <w:rFonts w:ascii="Times New Roman" w:eastAsia="方正仿宋_GBK" w:hAnsi="Times New Roman"/>
                <w:spacing w:val="-16"/>
                <w:kern w:val="0"/>
                <w:szCs w:val="21"/>
                <w:lang/>
              </w:rPr>
              <w:t>2</w:t>
            </w:r>
            <w:r w:rsidRPr="002276E2">
              <w:rPr>
                <w:rFonts w:ascii="Times New Roman" w:eastAsia="方正仿宋_GBK" w:hAnsi="Times New Roman"/>
                <w:spacing w:val="-16"/>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《四川省〈中华人民共和国草原法〉实施办法》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7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45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林木采伐许可证核发（</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《中华人民共和国森林法实施条例》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高新区、临空经济区为协同改革先行区，实施省林草局下放的省级权限</w:t>
            </w:r>
          </w:p>
        </w:tc>
      </w:tr>
      <w:tr w:rsidR="00990610" w:rsidTr="00992072">
        <w:trPr>
          <w:trHeight w:val="38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1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《四川省绿化条例》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02"/>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《四川省林木采伐管理办法》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5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《中华人民共和国森林法实施条例》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4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《四川省人民政府关于开展扩权强县试点工作的实施意见》（川府发〔</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58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7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《四川省人民政府关于印发进一步向扩权试点县（市）下放部分市级管理权限目录的通知》（（川府发〔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78"/>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szCs w:val="21"/>
              </w:rPr>
            </w:pPr>
          </w:p>
        </w:tc>
        <w:tc>
          <w:tcPr>
            <w:tcW w:w="1603"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szCs w:val="21"/>
              </w:rPr>
            </w:pPr>
          </w:p>
        </w:tc>
        <w:tc>
          <w:tcPr>
            <w:tcW w:w="1650" w:type="dxa"/>
            <w:vMerge/>
            <w:vAlign w:val="center"/>
          </w:tcPr>
          <w:p w:rsidR="00990610" w:rsidRDefault="00990610" w:rsidP="00992072">
            <w:pPr>
              <w:widowControl/>
              <w:textAlignment w:val="center"/>
              <w:rPr>
                <w:rFonts w:ascii="Times New Roman" w:eastAsia="方正仿宋_GBK" w:hAnsi="Times New Roman"/>
                <w:szCs w:val="21"/>
              </w:rPr>
            </w:pPr>
          </w:p>
        </w:tc>
        <w:tc>
          <w:tcPr>
            <w:tcW w:w="2520" w:type="dxa"/>
            <w:vMerge/>
            <w:vAlign w:val="center"/>
          </w:tcPr>
          <w:p w:rsidR="00990610" w:rsidRDefault="00990610" w:rsidP="00990610">
            <w:pPr>
              <w:widowControl/>
              <w:jc w:val="left"/>
              <w:textAlignment w:val="center"/>
              <w:rPr>
                <w:rFonts w:ascii="Times New Roman" w:eastAsia="方正仿宋_GBK" w:hAnsi="Times New Roman"/>
                <w:szCs w:val="21"/>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color w:val="000000"/>
                <w:kern w:val="0"/>
                <w:szCs w:val="21"/>
              </w:rPr>
              <w:t>《四川省人民政府关于中国（四川）自由贸易试验区实施第二批省级管理事项的决定》（四川省人民政府令第</w:t>
            </w:r>
            <w:r>
              <w:rPr>
                <w:rFonts w:ascii="Times New Roman" w:eastAsia="方正仿宋_GBK" w:hAnsi="Times New Roman"/>
                <w:color w:val="000000"/>
                <w:kern w:val="0"/>
                <w:szCs w:val="21"/>
              </w:rPr>
              <w:t>332</w:t>
            </w:r>
            <w:r>
              <w:rPr>
                <w:rFonts w:ascii="Times New Roman" w:eastAsia="方正仿宋_GBK" w:hAnsi="Times New Roman"/>
                <w:color w:val="000000"/>
                <w:kern w:val="0"/>
                <w:szCs w:val="21"/>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294</w:t>
            </w:r>
          </w:p>
        </w:tc>
        <w:tc>
          <w:tcPr>
            <w:tcW w:w="160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从事营利性治沙活动许可（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w:t>
            </w:r>
          </w:p>
        </w:tc>
        <w:tc>
          <w:tcPr>
            <w:tcW w:w="2520"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《中华人民共和国防沙治沙法》</w:t>
            </w: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《中华人民共和国防沙治沙法》</w:t>
            </w:r>
          </w:p>
        </w:tc>
        <w:tc>
          <w:tcPr>
            <w:tcW w:w="1783" w:type="dxa"/>
            <w:vMerge w:val="restart"/>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highlight w:val="red"/>
                <w:lang/>
              </w:rPr>
            </w:pPr>
          </w:p>
        </w:tc>
      </w:tr>
      <w:tr w:rsidR="00990610" w:rsidTr="00992072">
        <w:trPr>
          <w:jc w:val="center"/>
        </w:trPr>
        <w:tc>
          <w:tcPr>
            <w:tcW w:w="758" w:type="dxa"/>
            <w:vMerge/>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《四川省〈中华人民共和国防沙治沙法〉实施办法》</w:t>
            </w:r>
          </w:p>
        </w:tc>
        <w:tc>
          <w:tcPr>
            <w:tcW w:w="1783" w:type="dxa"/>
            <w:vMerge/>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highlight w:val="red"/>
                <w:lang/>
              </w:rPr>
            </w:pPr>
          </w:p>
        </w:tc>
      </w:tr>
      <w:tr w:rsidR="00990610" w:rsidTr="00992072">
        <w:trPr>
          <w:jc w:val="center"/>
        </w:trPr>
        <w:tc>
          <w:tcPr>
            <w:tcW w:w="758" w:type="dxa"/>
            <w:vMerge w:val="restart"/>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295</w:t>
            </w:r>
          </w:p>
        </w:tc>
        <w:tc>
          <w:tcPr>
            <w:tcW w:w="160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在风景名胜区内从事建设、设置广告、举办大型游乐活动以及其他影响生态和景观活动许可（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555</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2520"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《风景名胜区条例》</w:t>
            </w: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《风景名胜区条例》</w:t>
            </w:r>
          </w:p>
        </w:tc>
        <w:tc>
          <w:tcPr>
            <w:tcW w:w="178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highlight w:val="red"/>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《四川省风景名胜区条例》</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highlight w:val="red"/>
                <w:lang/>
              </w:rPr>
            </w:pPr>
          </w:p>
        </w:tc>
      </w:tr>
      <w:tr w:rsidR="00990610" w:rsidTr="00992072">
        <w:trPr>
          <w:jc w:val="center"/>
        </w:trPr>
        <w:tc>
          <w:tcPr>
            <w:tcW w:w="758" w:type="dxa"/>
            <w:vMerge w:val="restart"/>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29</w:t>
            </w:r>
            <w:r>
              <w:rPr>
                <w:rFonts w:ascii="Times New Roman" w:eastAsia="方正仿宋_GBK" w:hAnsi="Times New Roman" w:hint="eastAsia"/>
                <w:kern w:val="0"/>
                <w:szCs w:val="21"/>
                <w:lang/>
              </w:rPr>
              <w:t>6</w:t>
            </w:r>
          </w:p>
        </w:tc>
        <w:tc>
          <w:tcPr>
            <w:tcW w:w="160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进入自然保护区从事有关活</w:t>
            </w:r>
            <w:r>
              <w:rPr>
                <w:rFonts w:ascii="Times New Roman" w:eastAsia="方正仿宋_GBK" w:hAnsi="Times New Roman"/>
                <w:kern w:val="0"/>
                <w:szCs w:val="21"/>
                <w:lang/>
              </w:rPr>
              <w:lastRenderedPageBreak/>
              <w:t>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556</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市自然资源规划局</w:t>
            </w:r>
          </w:p>
        </w:tc>
        <w:tc>
          <w:tcPr>
            <w:tcW w:w="1650" w:type="dxa"/>
            <w:vMerge w:val="restart"/>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市自然资源规划局（受省林草</w:t>
            </w:r>
            <w:r>
              <w:rPr>
                <w:rFonts w:ascii="Times New Roman" w:eastAsia="方正仿宋_GBK" w:hAnsi="Times New Roman"/>
                <w:kern w:val="0"/>
                <w:szCs w:val="21"/>
                <w:lang/>
              </w:rPr>
              <w:lastRenderedPageBreak/>
              <w:t>局委托实施部分省级权限）</w:t>
            </w:r>
          </w:p>
        </w:tc>
        <w:tc>
          <w:tcPr>
            <w:tcW w:w="2520"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《中华人民共和国自然保护区条例》</w:t>
            </w: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《中华人民共和国自然保护区条例》</w:t>
            </w:r>
          </w:p>
        </w:tc>
        <w:tc>
          <w:tcPr>
            <w:tcW w:w="178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市自然资源规划局实施省林草局</w:t>
            </w:r>
            <w:r>
              <w:rPr>
                <w:rFonts w:ascii="Times New Roman" w:eastAsia="方正仿宋_GBK" w:hAnsi="Times New Roman"/>
                <w:kern w:val="0"/>
                <w:szCs w:val="21"/>
                <w:lang/>
              </w:rPr>
              <w:lastRenderedPageBreak/>
              <w:t>委托的部分省级权限：进入林业系统自然保护区从事科学研究、教学实习、科学考察、拍摄影片、登山等活动审批权限</w:t>
            </w: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《国务院关于取消和调整一批行政审批项目等事</w:t>
            </w:r>
            <w:r>
              <w:rPr>
                <w:rFonts w:ascii="Times New Roman" w:eastAsia="方正仿宋_GBK" w:hAnsi="Times New Roman"/>
                <w:kern w:val="0"/>
                <w:szCs w:val="21"/>
                <w:lang/>
              </w:rPr>
              <w:lastRenderedPageBreak/>
              <w:t>项的决定》（国发〔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《森林和野生动物类型自然保护区管理办法》</w:t>
            </w: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w:t>
            </w:r>
            <w:r>
              <w:rPr>
                <w:rFonts w:ascii="Times New Roman" w:eastAsia="方正仿宋_GBK" w:hAnsi="Times New Roman"/>
                <w:kern w:val="0"/>
                <w:szCs w:val="21"/>
                <w:lang/>
              </w:rPr>
              <w:t>(</w:t>
            </w:r>
            <w:r>
              <w:rPr>
                <w:rFonts w:ascii="Times New Roman" w:eastAsia="方正仿宋_GBK" w:hAnsi="Times New Roman"/>
                <w:kern w:val="0"/>
                <w:szCs w:val="21"/>
                <w:lang/>
              </w:rPr>
              <w:t>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r>
              <w:rPr>
                <w:rFonts w:ascii="Times New Roman" w:eastAsia="方正仿宋_GBK" w:hAnsi="Times New Roman"/>
                <w:kern w:val="0"/>
                <w:szCs w:val="21"/>
                <w:lang/>
              </w:rPr>
              <w:t>)</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shd w:val="clear" w:color="auto" w:fill="auto"/>
            <w:noWrap/>
            <w:vAlign w:val="center"/>
          </w:tcPr>
          <w:p w:rsidR="00990610" w:rsidRDefault="00990610" w:rsidP="002276E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297</w:t>
            </w:r>
          </w:p>
        </w:tc>
        <w:tc>
          <w:tcPr>
            <w:tcW w:w="160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猎捕陆生野生动物审批（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557</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w:t>
            </w:r>
          </w:p>
        </w:tc>
        <w:tc>
          <w:tcPr>
            <w:tcW w:w="2520"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《中华人民共和国野生动物保护法》</w:t>
            </w:r>
          </w:p>
        </w:tc>
        <w:tc>
          <w:tcPr>
            <w:tcW w:w="4680" w:type="dxa"/>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《中华人民共和国陆生野生动物保护实施条例》</w:t>
            </w:r>
          </w:p>
        </w:tc>
        <w:tc>
          <w:tcPr>
            <w:tcW w:w="1783" w:type="dxa"/>
            <w:vMerge w:val="restart"/>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《中华人民共和国野生动物保护法》</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《国家林业局行政许可项目服务指南》（国家林业局公告</w:t>
            </w:r>
            <w:r>
              <w:rPr>
                <w:rFonts w:ascii="Times New Roman" w:eastAsia="方正仿宋_GBK" w:hAnsi="Times New Roman"/>
                <w:kern w:val="0"/>
                <w:szCs w:val="21"/>
                <w:lang/>
              </w:rPr>
              <w:t>2016</w:t>
            </w:r>
            <w:r>
              <w:rPr>
                <w:rFonts w:ascii="Times New Roman" w:eastAsia="方正仿宋_GBK" w:hAnsi="Times New Roman"/>
                <w:kern w:val="0"/>
                <w:szCs w:val="21"/>
                <w:lang/>
              </w:rPr>
              <w:t>年第</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val="restart"/>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《中华人民共和国陆生野生动物保护实施条例》</w:t>
            </w:r>
          </w:p>
        </w:tc>
        <w:tc>
          <w:tcPr>
            <w:tcW w:w="4680" w:type="dxa"/>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《四川省〈中华人民共和国野生动物保护法〉实施办法》</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auto"/>
            <w:noWrap/>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7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70" w:lineRule="exact"/>
              <w:textAlignment w:val="center"/>
              <w:rPr>
                <w:rFonts w:ascii="Times New Roman" w:eastAsia="方正仿宋_GBK" w:hAnsi="Times New Roman"/>
                <w:kern w:val="0"/>
                <w:szCs w:val="21"/>
                <w:lang/>
              </w:rPr>
            </w:pPr>
          </w:p>
        </w:tc>
        <w:tc>
          <w:tcPr>
            <w:tcW w:w="2520" w:type="dxa"/>
            <w:vMerge/>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c>
          <w:tcPr>
            <w:tcW w:w="4680" w:type="dxa"/>
            <w:shd w:val="clear" w:color="auto" w:fill="auto"/>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vAlign w:val="center"/>
          </w:tcPr>
          <w:p w:rsidR="00990610" w:rsidRDefault="00990610" w:rsidP="002276E2">
            <w:pPr>
              <w:widowControl/>
              <w:spacing w:line="270" w:lineRule="exact"/>
              <w:jc w:val="left"/>
              <w:textAlignment w:val="center"/>
              <w:rPr>
                <w:rFonts w:ascii="Times New Roman" w:eastAsia="方正仿宋_GBK" w:hAnsi="Times New Roman"/>
                <w:kern w:val="0"/>
                <w:szCs w:val="21"/>
                <w:lang/>
              </w:rPr>
            </w:pPr>
          </w:p>
        </w:tc>
      </w:tr>
      <w:tr w:rsidR="00990610" w:rsidTr="00992072">
        <w:trPr>
          <w:trHeight w:val="76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298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外国人对国家重点保护陆生野生动物进行野外考察或在野外拍摄电影、录像审批（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562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市自然资源规划局（受省林草局委托实施）</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《中华人民共和国野生动物保护法》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《中华人民共和国陆生野生动物保护实施条例》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66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《四川省人民政府关于取消和下放第三批行政审批项目的决定》（川府发〔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63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8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299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森林草原防火期内在森林草原防火区野外用火审批（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县级政府（由林草部门或县级政府授权的部门承办）</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《四川省森林防火条例》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森林草原防火期内在森林草原防火区爆破、勘察和施工等活动审批（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lastRenderedPageBreak/>
              <w:t>清单第</w:t>
            </w:r>
            <w:r>
              <w:rPr>
                <w:rFonts w:ascii="Times New Roman" w:eastAsia="方正仿宋_GBK" w:hAnsi="Times New Roman" w:hint="eastAsia"/>
                <w:kern w:val="0"/>
                <w:szCs w:val="21"/>
                <w:lang/>
              </w:rPr>
              <w:t>564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市自然资源规划局、县级林草部门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《四川省森林防火条例》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31"/>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58"/>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《四川省林业和草原局公告》（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1"/>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301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进入森林高火险区、草原防火管制区审批（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市、县级政府（由林草部门承办）；市自然资源规划局、县级林草部门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《森林防火条例》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01"/>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《草原防火条例》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工商企业等社会资本通过流转取得林地经营权审批（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市、县级政府（由林草部门承办）</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《中华人民共和国农村土地承包法》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《中华人民共和国农村土地承包法》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中华人民共和国农村土地承包法</w:t>
            </w:r>
            <w:r>
              <w:rPr>
                <w:rFonts w:ascii="Times New Roman" w:eastAsia="方正仿宋_GBK" w:hAnsi="Times New Roman"/>
                <w:kern w:val="0"/>
                <w:szCs w:val="21"/>
                <w:lang/>
              </w:rPr>
              <w:t>&gt;</w:t>
            </w:r>
            <w:r>
              <w:rPr>
                <w:rFonts w:ascii="Times New Roman" w:eastAsia="方正仿宋_GBK" w:hAnsi="Times New Roman"/>
                <w:kern w:val="0"/>
                <w:szCs w:val="21"/>
                <w:lang/>
              </w:rPr>
              <w:t>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邮政企业撤销普遍服务经营</w:t>
            </w:r>
            <w:r>
              <w:rPr>
                <w:rFonts w:ascii="Times New Roman" w:eastAsia="方正仿宋_GBK" w:hAnsi="Times New Roman"/>
                <w:kern w:val="0"/>
                <w:szCs w:val="21"/>
                <w:lang/>
              </w:rPr>
              <w:lastRenderedPageBreak/>
              <w:t>场所审批（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市邮政管理局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市邮政管理局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《中华人民共和国邮政法》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《中华人民共和国邮政法》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《邮政企业设置和撤销邮政营业场所管理规定》</w:t>
            </w:r>
            <w:r>
              <w:rPr>
                <w:rFonts w:ascii="Times New Roman" w:eastAsia="方正仿宋_GBK" w:hAnsi="Times New Roman"/>
                <w:kern w:val="0"/>
                <w:szCs w:val="21"/>
                <w:lang/>
              </w:rPr>
              <w:lastRenderedPageBreak/>
              <w:t>（国邮发〔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123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304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邮政企业停限办普遍服务和特殊服务业务审批（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569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市邮政管理局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市邮政管理局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《中华人民共和国邮政法》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《中华人民共和国邮政法》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《邮政企业停止办理或者限制办理邮政普遍服务和特殊服务业务管理规定》（国邮发〔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123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建设工程文物保护许可（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市、县级政府（由文物部门承办，征得上一级文物部门同意）；市文化广电旅游局、县级</w:t>
            </w:r>
            <w:r>
              <w:rPr>
                <w:rFonts w:ascii="Times New Roman" w:eastAsia="方正仿宋_GBK" w:hAnsi="Times New Roman"/>
                <w:kern w:val="0"/>
                <w:szCs w:val="21"/>
                <w:lang/>
              </w:rPr>
              <w:lastRenderedPageBreak/>
              <w:t>文物部门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《中华人民共和国文物保护法》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中华人民共和国文物保护法</w:t>
            </w:r>
            <w:r>
              <w:rPr>
                <w:rFonts w:ascii="Times New Roman" w:eastAsia="方正仿宋_GBK" w:hAnsi="Times New Roman"/>
                <w:kern w:val="0"/>
                <w:szCs w:val="21"/>
                <w:lang/>
              </w:rPr>
              <w:t>&gt;</w:t>
            </w:r>
            <w:r>
              <w:rPr>
                <w:rFonts w:ascii="Times New Roman" w:eastAsia="方正仿宋_GBK" w:hAnsi="Times New Roman"/>
                <w:kern w:val="0"/>
                <w:szCs w:val="21"/>
                <w:lang/>
              </w:rPr>
              <w:t>实施办法》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《四川省人民政府办公厅关于进一步加强文物安全工作的实施意见》（川办发〔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57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《四川省人民政府关于进一步加强文物工作的实</w:t>
            </w:r>
            <w:r>
              <w:rPr>
                <w:rFonts w:ascii="Times New Roman" w:eastAsia="方正仿宋_GBK" w:hAnsi="Times New Roman"/>
                <w:kern w:val="0"/>
                <w:szCs w:val="21"/>
                <w:lang/>
              </w:rPr>
              <w:lastRenderedPageBreak/>
              <w:t>施意见》（川府发〔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48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09"/>
          <w:jc w:val="center"/>
        </w:trPr>
        <w:tc>
          <w:tcPr>
            <w:tcW w:w="758" w:type="dxa"/>
            <w:shd w:val="clear" w:color="auto" w:fill="auto"/>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306</w:t>
            </w:r>
          </w:p>
        </w:tc>
        <w:tc>
          <w:tcPr>
            <w:tcW w:w="1603"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文物保护单位原址保护措施审批（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573</w:t>
            </w:r>
            <w:r>
              <w:rPr>
                <w:rFonts w:ascii="Times New Roman" w:eastAsia="方正仿宋_GBK" w:hAnsi="Times New Roman"/>
                <w:kern w:val="0"/>
                <w:szCs w:val="21"/>
                <w:lang/>
              </w:rPr>
              <w:t>项）</w:t>
            </w:r>
          </w:p>
        </w:tc>
        <w:tc>
          <w:tcPr>
            <w:tcW w:w="1484" w:type="dxa"/>
            <w:shd w:val="clear" w:color="auto" w:fill="auto"/>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shd w:val="clear" w:color="auto" w:fill="auto"/>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市文化广电旅游局、县级文物部门</w:t>
            </w:r>
          </w:p>
        </w:tc>
        <w:tc>
          <w:tcPr>
            <w:tcW w:w="2520" w:type="dxa"/>
            <w:shd w:val="clear" w:color="auto" w:fill="auto"/>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1783" w:type="dxa"/>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307</w:t>
            </w:r>
          </w:p>
        </w:tc>
        <w:tc>
          <w:tcPr>
            <w:tcW w:w="1603"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核定为文物保护单位的属于国家所有的纪念建筑物或者古建筑改变用途审批（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575</w:t>
            </w:r>
            <w:r>
              <w:rPr>
                <w:rFonts w:ascii="Times New Roman" w:eastAsia="方正仿宋_GBK" w:hAnsi="Times New Roman"/>
                <w:kern w:val="0"/>
                <w:szCs w:val="21"/>
                <w:lang/>
              </w:rPr>
              <w:t>项）</w:t>
            </w:r>
          </w:p>
        </w:tc>
        <w:tc>
          <w:tcPr>
            <w:tcW w:w="1484" w:type="dxa"/>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Align w:val="center"/>
          </w:tcPr>
          <w:p w:rsidR="00990610" w:rsidRPr="002276E2" w:rsidRDefault="00990610" w:rsidP="00992072">
            <w:pPr>
              <w:widowControl/>
              <w:textAlignment w:val="center"/>
              <w:rPr>
                <w:rFonts w:ascii="Times New Roman" w:eastAsia="方正仿宋_GBK" w:hAnsi="Times New Roman"/>
                <w:spacing w:val="-10"/>
                <w:kern w:val="0"/>
                <w:szCs w:val="21"/>
                <w:lang/>
              </w:rPr>
            </w:pPr>
            <w:r w:rsidRPr="002276E2">
              <w:rPr>
                <w:rFonts w:ascii="Times New Roman" w:eastAsia="方正仿宋_GBK" w:hAnsi="Times New Roman"/>
                <w:spacing w:val="-10"/>
                <w:kern w:val="0"/>
                <w:szCs w:val="21"/>
                <w:lang/>
              </w:rPr>
              <w:t>市政府（由文物部门承办，征得省级文物部门同意）；县级政府（由文物部门承办，征得市文化广电旅游局同意）</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1783" w:type="dxa"/>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不可移动文物</w:t>
            </w:r>
            <w:r>
              <w:rPr>
                <w:rFonts w:ascii="Times New Roman" w:eastAsia="方正仿宋_GBK" w:hAnsi="Times New Roman"/>
                <w:kern w:val="0"/>
                <w:szCs w:val="21"/>
                <w:lang/>
              </w:rPr>
              <w:lastRenderedPageBreak/>
              <w:t>修缮审批（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576</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w:t>
            </w:r>
            <w:r>
              <w:rPr>
                <w:rFonts w:ascii="Times New Roman" w:eastAsia="方正仿宋_GBK" w:hAnsi="Times New Roman"/>
                <w:kern w:val="0"/>
                <w:szCs w:val="21"/>
                <w:lang/>
              </w:rPr>
              <w:lastRenderedPageBreak/>
              <w:t>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w:t>
            </w:r>
            <w:r>
              <w:rPr>
                <w:rFonts w:ascii="Times New Roman" w:eastAsia="方正仿宋_GBK" w:hAnsi="Times New Roman"/>
                <w:kern w:val="0"/>
                <w:szCs w:val="21"/>
                <w:lang/>
              </w:rPr>
              <w:lastRenderedPageBreak/>
              <w:t>游局、县级文物部门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《中华人民共和国文物</w:t>
            </w:r>
            <w:r>
              <w:rPr>
                <w:rFonts w:ascii="Times New Roman" w:eastAsia="方正仿宋_GBK" w:hAnsi="Times New Roman"/>
                <w:kern w:val="0"/>
                <w:szCs w:val="21"/>
                <w:lang/>
              </w:rPr>
              <w:lastRenderedPageBreak/>
              <w:t>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《四川省</w:t>
            </w:r>
            <w:r>
              <w:rPr>
                <w:rFonts w:ascii="Times New Roman" w:eastAsia="方正仿宋_GBK" w:hAnsi="Times New Roman"/>
                <w:kern w:val="0"/>
                <w:szCs w:val="21"/>
                <w:lang/>
              </w:rPr>
              <w:t>&lt;</w:t>
            </w:r>
            <w:r>
              <w:rPr>
                <w:rFonts w:ascii="Times New Roman" w:eastAsia="方正仿宋_GBK" w:hAnsi="Times New Roman"/>
                <w:kern w:val="0"/>
                <w:szCs w:val="21"/>
                <w:lang/>
              </w:rPr>
              <w:t>中华人民共和国文物保护法</w:t>
            </w:r>
            <w:r>
              <w:rPr>
                <w:rFonts w:ascii="Times New Roman" w:eastAsia="方正仿宋_GBK" w:hAnsi="Times New Roman"/>
                <w:kern w:val="0"/>
                <w:szCs w:val="21"/>
                <w:lang/>
              </w:rPr>
              <w:t>&gt;</w:t>
            </w:r>
            <w:r>
              <w:rPr>
                <w:rFonts w:ascii="Times New Roman" w:eastAsia="方正仿宋_GBK" w:hAnsi="Times New Roman"/>
                <w:kern w:val="0"/>
                <w:szCs w:val="21"/>
                <w:lang/>
              </w:rPr>
              <w:t>实施办</w:t>
            </w:r>
            <w:r>
              <w:rPr>
                <w:rFonts w:ascii="Times New Roman" w:eastAsia="方正仿宋_GBK" w:hAnsi="Times New Roman"/>
                <w:kern w:val="0"/>
                <w:szCs w:val="21"/>
                <w:lang/>
              </w:rPr>
              <w:lastRenderedPageBreak/>
              <w:t>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309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非国有文物收藏单位和其他单位借用国有馆藏文物审批（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582</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市文化广电旅游局、县级文物部门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w:t>
            </w:r>
            <w:r w:rsidR="00A5029F">
              <w:rPr>
                <w:rFonts w:ascii="Times New Roman" w:eastAsia="方正仿宋_GBK" w:hAnsi="Times New Roman" w:hint="eastAsia"/>
                <w:kern w:val="0"/>
                <w:szCs w:val="21"/>
                <w:lang/>
              </w:rPr>
              <w:t>和</w:t>
            </w:r>
            <w:r>
              <w:rPr>
                <w:rFonts w:ascii="Times New Roman" w:eastAsia="方正仿宋_GBK" w:hAnsi="Times New Roman"/>
                <w:kern w:val="0"/>
                <w:szCs w:val="21"/>
                <w:lang/>
              </w:rPr>
              <w:t>国文物保护法实施条例》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w:t>
            </w:r>
            <w:r w:rsidR="00752ECA">
              <w:rPr>
                <w:rFonts w:ascii="Times New Roman" w:eastAsia="方正仿宋_GBK" w:hAnsi="Times New Roman" w:hint="eastAsia"/>
                <w:kern w:val="0"/>
                <w:szCs w:val="21"/>
                <w:lang/>
              </w:rPr>
              <w:t>和</w:t>
            </w:r>
            <w:r>
              <w:rPr>
                <w:rFonts w:ascii="Times New Roman" w:eastAsia="方正仿宋_GBK" w:hAnsi="Times New Roman"/>
                <w:kern w:val="0"/>
                <w:szCs w:val="21"/>
                <w:lang/>
              </w:rPr>
              <w:t>国文物保护法》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博物馆处理不够入藏标准、无保存价值的文物或标本审批（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587</w:t>
            </w:r>
            <w:r>
              <w:rPr>
                <w:rFonts w:ascii="Times New Roman" w:eastAsia="方正仿宋_GBK" w:hAnsi="Times New Roman"/>
                <w:kern w:val="0"/>
                <w:szCs w:val="21"/>
                <w:lang/>
              </w:rPr>
              <w:t>项）</w:t>
            </w:r>
          </w:p>
        </w:tc>
        <w:tc>
          <w:tcPr>
            <w:tcW w:w="1484" w:type="dxa"/>
            <w:vMerge w:val="restart"/>
            <w:noWrap/>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市文化广电旅游局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市文化广电旅游局、县级文物部门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《博物馆管理办法》（中华人民共和国文化部令第</w:t>
            </w:r>
            <w:r>
              <w:rPr>
                <w:rFonts w:ascii="Times New Roman" w:eastAsia="方正仿宋_GBK" w:hAnsi="Times New Roman"/>
                <w:kern w:val="0"/>
                <w:szCs w:val="21"/>
                <w:lang/>
              </w:rPr>
              <w:t>35</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《国有馆藏文物退出管理暂行办法》（文物博发〔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noWrap/>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《中华人民共和国文物保护法》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311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确有专长的中医医师资格认定（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县级中医药主管部门（受理并逐级上报）</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《中医医术确有专长人员医师资格考核注册管理暂行办法》（国家卫生计生委令第</w:t>
            </w:r>
            <w:r>
              <w:rPr>
                <w:rFonts w:ascii="Times New Roman" w:eastAsia="方正仿宋_GBK" w:hAnsi="Times New Roman"/>
                <w:kern w:val="0"/>
                <w:szCs w:val="21"/>
                <w:lang/>
              </w:rPr>
              <w:t>15</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95"/>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312</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确有专长的中医医师执业注册（</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市卫生健康委、县级中医药主管部门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8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《中医医术确有专长人员医师资格考核注册管理暂行办法》（国家卫生计生委令第</w:t>
            </w:r>
            <w:r>
              <w:rPr>
                <w:rFonts w:ascii="Times New Roman" w:eastAsia="方正仿宋_GBK" w:hAnsi="Times New Roman"/>
                <w:kern w:val="0"/>
                <w:szCs w:val="21"/>
                <w:lang/>
              </w:rPr>
              <w:t>15</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213"/>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《中华人民共和国医师法》</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1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《医师执业注册管理办法》（国家卫生计生委令第</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313</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中医医疗机构设置审批（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市卫生健康委、县级中医药主管部门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52"/>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82"/>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《医疗机构管理条例实施细则》（卫生部令第</w:t>
            </w:r>
            <w:r>
              <w:rPr>
                <w:rFonts w:ascii="Times New Roman" w:eastAsia="方正仿宋_GBK" w:hAnsi="Times New Roman"/>
                <w:kern w:val="0"/>
                <w:szCs w:val="21"/>
                <w:lang/>
              </w:rPr>
              <w:t>35</w:t>
            </w:r>
            <w:r>
              <w:rPr>
                <w:rFonts w:ascii="Times New Roman" w:eastAsia="方正仿宋_GBK" w:hAnsi="Times New Roman"/>
                <w:kern w:val="0"/>
                <w:szCs w:val="21"/>
                <w:lang/>
              </w:rPr>
              <w:t>号公布，国家卫生计生委令第</w:t>
            </w:r>
            <w:r>
              <w:rPr>
                <w:rFonts w:ascii="Times New Roman" w:eastAsia="方正仿宋_GBK" w:hAnsi="Times New Roman"/>
                <w:kern w:val="0"/>
                <w:szCs w:val="21"/>
                <w:lang/>
              </w:rPr>
              <w:t>12</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314</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中医医疗机构执业登记（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市卫生健康委、县级中医药主管部门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《中华人民共和国中医药法》</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60"/>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34"/>
          <w:jc w:val="center"/>
        </w:trPr>
        <w:tc>
          <w:tcPr>
            <w:tcW w:w="758" w:type="dxa"/>
            <w:vMerge/>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《医疗机构管理条例实施细则》（卫生部令第</w:t>
            </w:r>
            <w:r>
              <w:rPr>
                <w:rFonts w:ascii="Times New Roman" w:eastAsia="方正仿宋_GBK" w:hAnsi="Times New Roman"/>
                <w:kern w:val="0"/>
                <w:szCs w:val="21"/>
                <w:lang/>
              </w:rPr>
              <w:t>35</w:t>
            </w:r>
            <w:r>
              <w:rPr>
                <w:rFonts w:ascii="Times New Roman" w:eastAsia="方正仿宋_GBK" w:hAnsi="Times New Roman"/>
                <w:kern w:val="0"/>
                <w:szCs w:val="21"/>
                <w:lang/>
              </w:rPr>
              <w:t>号公布，国家卫生计生委令第</w:t>
            </w:r>
            <w:r>
              <w:rPr>
                <w:rFonts w:ascii="Times New Roman" w:eastAsia="方正仿宋_GBK" w:hAnsi="Times New Roman"/>
                <w:kern w:val="0"/>
                <w:szCs w:val="21"/>
                <w:lang/>
              </w:rPr>
              <w:t>12</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val="restart"/>
            <w:noWrap/>
            <w:vAlign w:val="center"/>
          </w:tcPr>
          <w:p w:rsidR="00990610" w:rsidRDefault="00990610" w:rsidP="002276E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3</w:t>
            </w:r>
            <w:r>
              <w:rPr>
                <w:rFonts w:ascii="Times New Roman" w:eastAsia="方正仿宋_GBK" w:hAnsi="Times New Roman" w:hint="eastAsia"/>
                <w:kern w:val="0"/>
                <w:szCs w:val="21"/>
                <w:lang/>
              </w:rPr>
              <w:t>15</w:t>
            </w:r>
          </w:p>
        </w:tc>
        <w:tc>
          <w:tcPr>
            <w:tcW w:w="160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矿山建设项目安全设施设计审查（</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应急管理局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市</w:t>
            </w:r>
            <w:r>
              <w:rPr>
                <w:rFonts w:ascii="Times New Roman" w:eastAsia="方正仿宋_GBK" w:hAnsi="Times New Roman"/>
                <w:kern w:val="0"/>
                <w:szCs w:val="21"/>
                <w:lang/>
              </w:rPr>
              <w:t>应急管理局、县级应急管理部门</w:t>
            </w: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《建设项目安全设施</w:t>
            </w:r>
            <w:r>
              <w:rPr>
                <w:rFonts w:ascii="Times New Roman" w:eastAsia="方正仿宋_GBK" w:hAnsi="Times New Roman"/>
                <w:kern w:val="0"/>
                <w:szCs w:val="21"/>
                <w:lang/>
              </w:rPr>
              <w:t>“</w:t>
            </w:r>
            <w:r>
              <w:rPr>
                <w:rFonts w:ascii="Times New Roman" w:eastAsia="方正仿宋_GBK" w:hAnsi="Times New Roman"/>
                <w:kern w:val="0"/>
                <w:szCs w:val="21"/>
                <w:lang/>
              </w:rPr>
              <w:t>三同时</w:t>
            </w:r>
            <w:r>
              <w:rPr>
                <w:rFonts w:ascii="Times New Roman" w:eastAsia="方正仿宋_GBK" w:hAnsi="Times New Roman"/>
                <w:kern w:val="0"/>
                <w:szCs w:val="21"/>
                <w:lang/>
              </w:rPr>
              <w:t>”</w:t>
            </w:r>
            <w:r>
              <w:rPr>
                <w:rFonts w:ascii="Times New Roman" w:eastAsia="方正仿宋_GBK" w:hAnsi="Times New Roman"/>
                <w:kern w:val="0"/>
                <w:szCs w:val="21"/>
                <w:lang/>
              </w:rPr>
              <w:t>监督管理办法》（原国家安全生产监督管理总局令第</w:t>
            </w:r>
            <w:r>
              <w:rPr>
                <w:rFonts w:ascii="Times New Roman" w:eastAsia="方正仿宋_GBK" w:hAnsi="Times New Roman"/>
                <w:kern w:val="0"/>
                <w:szCs w:val="21"/>
                <w:lang/>
              </w:rPr>
              <w:t>36</w:t>
            </w:r>
            <w:r>
              <w:rPr>
                <w:rFonts w:ascii="Times New Roman" w:eastAsia="方正仿宋_GBK" w:hAnsi="Times New Roman"/>
                <w:kern w:val="0"/>
                <w:szCs w:val="21"/>
                <w:lang/>
              </w:rPr>
              <w:t>号发布，第</w:t>
            </w:r>
            <w:r>
              <w:rPr>
                <w:rFonts w:ascii="Times New Roman" w:eastAsia="方正仿宋_GBK" w:hAnsi="Times New Roman"/>
                <w:kern w:val="0"/>
                <w:szCs w:val="21"/>
                <w:lang/>
              </w:rPr>
              <w:t>77</w:t>
            </w:r>
            <w:r>
              <w:rPr>
                <w:rFonts w:ascii="Times New Roman" w:eastAsia="方正仿宋_GBK" w:hAnsi="Times New Roman"/>
                <w:kern w:val="0"/>
                <w:szCs w:val="21"/>
                <w:lang/>
              </w:rPr>
              <w:t>号修订）</w:t>
            </w:r>
          </w:p>
        </w:tc>
        <w:tc>
          <w:tcPr>
            <w:tcW w:w="1783"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各类煤矿安全设施设计审查由应急厅实施</w:t>
            </w:r>
          </w:p>
        </w:tc>
      </w:tr>
      <w:tr w:rsidR="00990610" w:rsidTr="00992072">
        <w:trPr>
          <w:trHeight w:val="615"/>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《煤矿建设项目安全设施监察规定》（安全监管总局令第</w:t>
            </w:r>
            <w:r>
              <w:rPr>
                <w:rFonts w:ascii="Times New Roman" w:eastAsia="方正仿宋_GBK" w:hAnsi="Times New Roman"/>
                <w:kern w:val="0"/>
                <w:szCs w:val="21"/>
                <w:lang/>
              </w:rPr>
              <w:t>6</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81</w:t>
            </w:r>
            <w:r>
              <w:rPr>
                <w:rFonts w:ascii="Times New Roman" w:eastAsia="方正仿宋_GBK" w:hAnsi="Times New Roman"/>
                <w:kern w:val="0"/>
                <w:szCs w:val="21"/>
                <w:lang/>
              </w:rPr>
              <w:t>号修正）</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煤矿安全监察条例》</w:t>
            </w: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《国家安全监管总局办公厅关于切实做好国家取消和下放投资审批有关建设项目安全监管工作的通知》（安监总厅政法〔</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120</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31"/>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《国家安全监管总局办公厅关于明确非煤矿山建设项目安全监管职责等事项的通知》（安监总厅管一〔</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143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noWrap/>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《中华人民共和国应急管理部公告》（</w:t>
            </w:r>
            <w:r>
              <w:rPr>
                <w:rFonts w:ascii="Times New Roman" w:eastAsia="方正仿宋_GBK" w:hAnsi="Times New Roman"/>
                <w:kern w:val="0"/>
                <w:szCs w:val="21"/>
                <w:lang/>
              </w:rPr>
              <w:t>2021</w:t>
            </w:r>
            <w:r>
              <w:rPr>
                <w:rFonts w:ascii="Times New Roman" w:eastAsia="方正仿宋_GBK" w:hAnsi="Times New Roman"/>
                <w:kern w:val="0"/>
                <w:szCs w:val="21"/>
                <w:lang/>
              </w:rPr>
              <w:t>年第</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8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316</w:t>
            </w:r>
          </w:p>
        </w:tc>
        <w:tc>
          <w:tcPr>
            <w:tcW w:w="1603"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矿山企业安全生产许可（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市应急管理局（受应急厅委托实施部分省级权限）</w:t>
            </w:r>
          </w:p>
        </w:tc>
        <w:tc>
          <w:tcPr>
            <w:tcW w:w="2520"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《安全生产许可证条例》</w:t>
            </w: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《非煤矿矿山企业安全生产许可证实施办法》（安全监管总局令第</w:t>
            </w:r>
            <w:r>
              <w:rPr>
                <w:rFonts w:ascii="Times New Roman" w:eastAsia="方正仿宋_GBK" w:hAnsi="Times New Roman"/>
                <w:kern w:val="0"/>
                <w:szCs w:val="21"/>
                <w:lang/>
              </w:rPr>
              <w:t>20</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78</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市应急管理局实施应急厅委托的部分省级权限：负责设计生产能力</w:t>
            </w:r>
            <w:r>
              <w:rPr>
                <w:rFonts w:ascii="Times New Roman" w:eastAsia="方正仿宋_GBK" w:hAnsi="Times New Roman"/>
                <w:kern w:val="0"/>
                <w:szCs w:val="21"/>
                <w:lang/>
              </w:rPr>
              <w:t>80</w:t>
            </w:r>
            <w:r>
              <w:rPr>
                <w:rFonts w:ascii="Times New Roman" w:eastAsia="方正仿宋_GBK" w:hAnsi="Times New Roman"/>
                <w:kern w:val="0"/>
                <w:szCs w:val="21"/>
                <w:lang/>
              </w:rPr>
              <w:t>万吨</w:t>
            </w:r>
            <w:r>
              <w:rPr>
                <w:rFonts w:ascii="Times New Roman" w:eastAsia="方正仿宋_GBK" w:hAnsi="Times New Roman"/>
                <w:kern w:val="0"/>
                <w:szCs w:val="21"/>
                <w:lang/>
              </w:rPr>
              <w:t>/</w:t>
            </w:r>
            <w:r>
              <w:rPr>
                <w:rFonts w:ascii="Times New Roman" w:eastAsia="方正仿宋_GBK" w:hAnsi="Times New Roman"/>
                <w:kern w:val="0"/>
                <w:szCs w:val="21"/>
                <w:lang/>
              </w:rPr>
              <w:t>年以下露天矿山、</w:t>
            </w:r>
            <w:r>
              <w:rPr>
                <w:rFonts w:ascii="Times New Roman" w:eastAsia="方正仿宋_GBK" w:hAnsi="Times New Roman"/>
                <w:kern w:val="0"/>
                <w:szCs w:val="21"/>
                <w:lang/>
              </w:rPr>
              <w:t>30</w:t>
            </w:r>
            <w:r>
              <w:rPr>
                <w:rFonts w:ascii="Times New Roman" w:eastAsia="方正仿宋_GBK" w:hAnsi="Times New Roman"/>
                <w:kern w:val="0"/>
                <w:szCs w:val="21"/>
                <w:lang/>
              </w:rPr>
              <w:t>万吨</w:t>
            </w:r>
            <w:r>
              <w:rPr>
                <w:rFonts w:ascii="Times New Roman" w:eastAsia="方正仿宋_GBK" w:hAnsi="Times New Roman"/>
                <w:kern w:val="0"/>
                <w:szCs w:val="21"/>
                <w:lang/>
              </w:rPr>
              <w:t>/</w:t>
            </w:r>
            <w:r>
              <w:rPr>
                <w:rFonts w:ascii="Times New Roman" w:eastAsia="方正仿宋_GBK" w:hAnsi="Times New Roman"/>
                <w:kern w:val="0"/>
                <w:szCs w:val="21"/>
                <w:lang/>
              </w:rPr>
              <w:t>年以下地下矿山的非煤矿矿山企业安全生产许可证核发（</w:t>
            </w:r>
            <w:r>
              <w:rPr>
                <w:rFonts w:ascii="Times New Roman" w:eastAsia="方正仿宋_GBK" w:hAnsi="Times New Roman"/>
                <w:kern w:val="0"/>
                <w:szCs w:val="21"/>
                <w:lang/>
              </w:rPr>
              <w:t>80</w:t>
            </w:r>
            <w:r>
              <w:rPr>
                <w:rFonts w:ascii="Times New Roman" w:eastAsia="方正仿宋_GBK" w:hAnsi="Times New Roman"/>
                <w:kern w:val="0"/>
                <w:szCs w:val="21"/>
                <w:lang/>
              </w:rPr>
              <w:t>、</w:t>
            </w:r>
            <w:r>
              <w:rPr>
                <w:rFonts w:ascii="Times New Roman" w:eastAsia="方正仿宋_GBK" w:hAnsi="Times New Roman"/>
                <w:kern w:val="0"/>
                <w:szCs w:val="21"/>
                <w:lang/>
              </w:rPr>
              <w:t>50</w:t>
            </w:r>
            <w:r>
              <w:rPr>
                <w:rFonts w:ascii="Times New Roman" w:eastAsia="方正仿宋_GBK" w:hAnsi="Times New Roman"/>
                <w:kern w:val="0"/>
                <w:szCs w:val="21"/>
                <w:lang/>
              </w:rPr>
              <w:t>、</w:t>
            </w:r>
            <w:r>
              <w:rPr>
                <w:rFonts w:ascii="Times New Roman" w:eastAsia="方正仿宋_GBK" w:hAnsi="Times New Roman"/>
                <w:kern w:val="0"/>
                <w:szCs w:val="21"/>
                <w:lang/>
              </w:rPr>
              <w:t>30</w:t>
            </w:r>
            <w:r>
              <w:rPr>
                <w:rFonts w:ascii="Times New Roman" w:eastAsia="方正仿宋_GBK" w:hAnsi="Times New Roman"/>
                <w:kern w:val="0"/>
                <w:szCs w:val="21"/>
                <w:lang/>
              </w:rPr>
              <w:t>万吨均不含本数）</w:t>
            </w:r>
          </w:p>
        </w:tc>
      </w:tr>
      <w:tr w:rsidR="00990610" w:rsidTr="00992072">
        <w:trPr>
          <w:jc w:val="center"/>
        </w:trPr>
        <w:tc>
          <w:tcPr>
            <w:tcW w:w="758" w:type="dxa"/>
            <w:vMerge/>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《煤矿企业安全生产许可证实施办法》（安全监管总局令第</w:t>
            </w:r>
            <w:r>
              <w:rPr>
                <w:rFonts w:ascii="Times New Roman" w:eastAsia="方正仿宋_GBK" w:hAnsi="Times New Roman"/>
                <w:kern w:val="0"/>
                <w:szCs w:val="21"/>
                <w:lang/>
              </w:rPr>
              <w:t>86</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noWrap/>
            <w:vAlign w:val="center"/>
          </w:tcPr>
          <w:p w:rsidR="00990610" w:rsidRDefault="00990610" w:rsidP="002276E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317</w:t>
            </w:r>
          </w:p>
        </w:tc>
        <w:tc>
          <w:tcPr>
            <w:tcW w:w="1603"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矿山特种作业人员职业资格认定（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w:t>
            </w:r>
          </w:p>
        </w:tc>
        <w:tc>
          <w:tcPr>
            <w:tcW w:w="1650" w:type="dxa"/>
            <w:vMerge w:val="restart"/>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市应急管理局（受应急厅委托实施部分权限）</w:t>
            </w:r>
          </w:p>
        </w:tc>
        <w:tc>
          <w:tcPr>
            <w:tcW w:w="252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《中华人民共和国安全生产法》</w:t>
            </w:r>
          </w:p>
        </w:tc>
        <w:tc>
          <w:tcPr>
            <w:tcW w:w="4680"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《特种作业人员安全技术培训考核管理规定》（安全监管总局令第</w:t>
            </w:r>
            <w:r>
              <w:rPr>
                <w:rFonts w:ascii="Times New Roman" w:eastAsia="方正仿宋_GBK" w:hAnsi="Times New Roman"/>
                <w:kern w:val="0"/>
                <w:szCs w:val="21"/>
                <w:lang/>
              </w:rPr>
              <w:t>30</w:t>
            </w:r>
            <w:r>
              <w:rPr>
                <w:rFonts w:ascii="Times New Roman" w:eastAsia="方正仿宋_GBK" w:hAnsi="Times New Roman"/>
                <w:kern w:val="0"/>
                <w:szCs w:val="21"/>
                <w:lang/>
              </w:rPr>
              <w:t>号公布，安全监管总局令第</w:t>
            </w:r>
            <w:r>
              <w:rPr>
                <w:rFonts w:ascii="Times New Roman" w:eastAsia="方正仿宋_GBK" w:hAnsi="Times New Roman"/>
                <w:kern w:val="0"/>
                <w:szCs w:val="21"/>
                <w:lang/>
              </w:rPr>
              <w:t>80</w:t>
            </w:r>
            <w:r>
              <w:rPr>
                <w:rFonts w:ascii="Times New Roman" w:eastAsia="方正仿宋_GBK" w:hAnsi="Times New Roman"/>
                <w:kern w:val="0"/>
                <w:szCs w:val="21"/>
                <w:lang/>
              </w:rPr>
              <w:t>号修正）</w:t>
            </w:r>
          </w:p>
        </w:tc>
        <w:tc>
          <w:tcPr>
            <w:tcW w:w="1783"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市应急管理局实施应急厅委托的部分省级权限：特种作业人员操作证审批（省管</w:t>
            </w:r>
            <w:r>
              <w:rPr>
                <w:rFonts w:ascii="Times New Roman" w:eastAsia="方正仿宋_GBK" w:hAnsi="Times New Roman"/>
                <w:kern w:val="0"/>
                <w:szCs w:val="21"/>
                <w:lang/>
              </w:rPr>
              <w:lastRenderedPageBreak/>
              <w:t>和中央在川企除外）</w:t>
            </w:r>
          </w:p>
        </w:tc>
      </w:tr>
      <w:tr w:rsidR="00990610" w:rsidTr="00992072">
        <w:trPr>
          <w:jc w:val="center"/>
        </w:trPr>
        <w:tc>
          <w:tcPr>
            <w:tcW w:w="758" w:type="dxa"/>
            <w:vMerge/>
            <w:noWrap/>
            <w:vAlign w:val="center"/>
          </w:tcPr>
          <w:p w:rsidR="00990610" w:rsidRDefault="00990610" w:rsidP="002276E2">
            <w:pPr>
              <w:widowControl/>
              <w:spacing w:line="250" w:lineRule="exact"/>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shd w:val="clear" w:color="auto" w:fill="FFFFFF"/>
            <w:noWrap/>
            <w:vAlign w:val="center"/>
          </w:tcPr>
          <w:p w:rsidR="00990610" w:rsidRDefault="00990610" w:rsidP="002276E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318</w:t>
            </w:r>
          </w:p>
        </w:tc>
        <w:tc>
          <w:tcPr>
            <w:tcW w:w="1603" w:type="dxa"/>
            <w:vMerge w:val="restart"/>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经常项目收支企业核准（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599</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1783" w:type="dxa"/>
            <w:vMerge w:val="restart"/>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jc w:val="center"/>
        </w:trPr>
        <w:tc>
          <w:tcPr>
            <w:tcW w:w="758" w:type="dxa"/>
            <w:vMerge/>
            <w:shd w:val="clear" w:color="auto" w:fill="FFFFFF"/>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《国家外汇管理局关于印发货物贸易外汇管理法规有关问题的通知》（汇发〔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38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《国家外汇管理局关于印发〈支付机构外汇业务管理办法〉的通知》（汇发〔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《国家外汇管理局关于进一步促进跨境贸易投资便利化的通知》（汇发〔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《国家外汇管理局关于支持贸易新业态发展的通知》（汇发〔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25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25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《国家外汇管理局关于印发〈经常项目外汇业务指引（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vAlign w:val="center"/>
          </w:tcPr>
          <w:p w:rsidR="00990610" w:rsidRDefault="00990610" w:rsidP="002276E2">
            <w:pPr>
              <w:widowControl/>
              <w:spacing w:line="25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319</w:t>
            </w:r>
          </w:p>
        </w:tc>
        <w:tc>
          <w:tcPr>
            <w:tcW w:w="1603"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经常项目特定收支业务核准（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600</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1783" w:type="dxa"/>
            <w:vMerge w:val="restart"/>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《国家外汇管理局关于印发货物贸易外汇管理法规有关问题的通知》（汇发〔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38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w:t>
            </w:r>
            <w:r>
              <w:rPr>
                <w:rFonts w:ascii="Times New Roman" w:eastAsia="方正仿宋_GBK" w:hAnsi="Times New Roman"/>
                <w:kern w:val="0"/>
                <w:szCs w:val="21"/>
                <w:lang/>
              </w:rPr>
              <w:t>&lt;</w:t>
            </w:r>
            <w:r>
              <w:rPr>
                <w:rFonts w:ascii="Times New Roman" w:eastAsia="方正仿宋_GBK" w:hAnsi="Times New Roman"/>
                <w:kern w:val="0"/>
                <w:szCs w:val="21"/>
                <w:lang/>
              </w:rPr>
              <w:t>跨国公司跨境资金集中运营管理规定</w:t>
            </w:r>
            <w:r>
              <w:rPr>
                <w:rFonts w:ascii="Times New Roman" w:eastAsia="方正仿宋_GBK" w:hAnsi="Times New Roman"/>
                <w:kern w:val="0"/>
                <w:szCs w:val="21"/>
                <w:lang/>
              </w:rPr>
              <w:t>&gt;</w:t>
            </w:r>
            <w:r>
              <w:rPr>
                <w:rFonts w:ascii="Times New Roman" w:eastAsia="方正仿宋_GBK" w:hAnsi="Times New Roman"/>
                <w:kern w:val="0"/>
                <w:szCs w:val="21"/>
                <w:lang/>
              </w:rPr>
              <w:t>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《国家外汇管理局关于印发〈支付机构外汇业务管理办法〉的通知》（汇发〔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《国家外汇管理局关于进一步促进跨境贸易投资便利化的通知》（汇发〔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《国家外汇管理局关于支持贸易新业态发展的通知》（汇发〔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《国家外汇管理局关于印发〈经常项目外汇业务</w:t>
            </w:r>
            <w:r>
              <w:rPr>
                <w:rFonts w:ascii="Times New Roman" w:eastAsia="方正仿宋_GBK" w:hAnsi="Times New Roman"/>
                <w:kern w:val="0"/>
                <w:szCs w:val="21"/>
                <w:lang/>
              </w:rPr>
              <w:lastRenderedPageBreak/>
              <w:t>指引（</w:t>
            </w:r>
            <w:r>
              <w:rPr>
                <w:rFonts w:ascii="Times New Roman" w:eastAsia="方正仿宋_GBK" w:hAnsi="Times New Roman"/>
                <w:kern w:val="0"/>
                <w:szCs w:val="21"/>
                <w:lang/>
              </w:rPr>
              <w:t>2020</w:t>
            </w:r>
            <w:r>
              <w:rPr>
                <w:rFonts w:ascii="Times New Roman" w:eastAsia="方正仿宋_GBK" w:hAnsi="Times New Roman"/>
                <w:kern w:val="0"/>
                <w:szCs w:val="21"/>
                <w:lang/>
              </w:rPr>
              <w:t>年版）〉的通知》（汇发〔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val="restart"/>
            <w:shd w:val="clear" w:color="auto" w:fill="FFFFFF"/>
            <w:noWrap/>
            <w:vAlign w:val="center"/>
          </w:tcPr>
          <w:p w:rsidR="00990610" w:rsidRDefault="00990610" w:rsidP="002276E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320</w:t>
            </w:r>
          </w:p>
        </w:tc>
        <w:tc>
          <w:tcPr>
            <w:tcW w:w="1603"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经常项目外汇存放境外核准（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601</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1783" w:type="dxa"/>
            <w:vMerge w:val="restart"/>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《国家外汇管理局关于印发货物贸易外汇管理法规有关问题的通知》（汇发〔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38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《国家外汇管理局关于取消有关外汇管理证明事项的通知》（汇发〔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38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567"/>
          <w:jc w:val="center"/>
        </w:trPr>
        <w:tc>
          <w:tcPr>
            <w:tcW w:w="758"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spacing w:line="340" w:lineRule="exact"/>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spacing w:line="340" w:lineRule="exact"/>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《国家外汇管理局关于印发〈经常项目外汇业务指引（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2276E2">
            <w:pPr>
              <w:widowControl/>
              <w:spacing w:line="340" w:lineRule="exact"/>
              <w:jc w:val="left"/>
              <w:textAlignment w:val="center"/>
              <w:rPr>
                <w:rFonts w:ascii="Times New Roman" w:eastAsia="方正仿宋_GBK" w:hAnsi="Times New Roman"/>
                <w:kern w:val="0"/>
                <w:szCs w:val="21"/>
                <w:lang/>
              </w:rPr>
            </w:pPr>
          </w:p>
        </w:tc>
      </w:tr>
      <w:tr w:rsidR="00990610" w:rsidTr="00992072">
        <w:trPr>
          <w:trHeight w:val="865"/>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321</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境外直接投资项下外汇登记核准（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602</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《关于外国投资者并购境内企业的规定》（商务部令</w:t>
            </w:r>
            <w:r>
              <w:rPr>
                <w:rFonts w:ascii="Times New Roman" w:eastAsia="方正仿宋_GBK" w:hAnsi="Times New Roman"/>
                <w:kern w:val="0"/>
                <w:szCs w:val="21"/>
                <w:lang/>
              </w:rPr>
              <w:t>2009</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12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《国家外汇管理局关于发布〈境内机构境外直接投资外汇管理规定〉的通知》（汇发〔</w:t>
            </w:r>
            <w:r>
              <w:rPr>
                <w:rFonts w:ascii="Times New Roman" w:eastAsia="方正仿宋_GBK" w:hAnsi="Times New Roman"/>
                <w:kern w:val="0"/>
                <w:szCs w:val="21"/>
                <w:lang/>
              </w:rPr>
              <w:t>2009</w:t>
            </w:r>
            <w:r>
              <w:rPr>
                <w:rFonts w:ascii="Times New Roman" w:eastAsia="方正仿宋_GBK" w:hAnsi="Times New Roman"/>
                <w:kern w:val="0"/>
                <w:szCs w:val="21"/>
                <w:lang/>
              </w:rPr>
              <w:t>〕</w:t>
            </w:r>
            <w:r>
              <w:rPr>
                <w:rFonts w:ascii="Times New Roman" w:eastAsia="方正仿宋_GBK" w:hAnsi="Times New Roman"/>
                <w:kern w:val="0"/>
                <w:szCs w:val="21"/>
                <w:lang/>
              </w:rPr>
              <w:t>30</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《国家外汇管理局关于境内银行境外直接投资外汇管理有关问题的通知》（汇发〔</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31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《国家外汇管理局关于进一步改进和调整资本项目外汇管理政策的通知》（汇发〔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《国家外汇管理局关于境内居民通过特殊目的公司境外投融资及返程投资外汇管理有关问题的通知》（汇发〔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《国家外汇管理局关于进一步简化和改进直接投资外汇管理政策的通知》（汇发〔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《住房和城乡建设部国家外汇管理局关于进一步规范境外机构和个人购房管理的通知》（建房〔</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186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《国家外汇管理局关于进一步改进和调整直接投资外汇管理政策的通知》（汇发〔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59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《国家外汇管理局关于印发〈外国投资者境内直</w:t>
            </w:r>
            <w:r>
              <w:rPr>
                <w:rFonts w:ascii="Times New Roman" w:eastAsia="方正仿宋_GBK" w:hAnsi="Times New Roman"/>
                <w:kern w:val="0"/>
                <w:szCs w:val="21"/>
                <w:lang/>
              </w:rPr>
              <w:lastRenderedPageBreak/>
              <w:t>接投资外汇管理规定〉及配套文件的通知》（汇发〔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21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72"/>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《国家外汇管理局关于进一步推进外汇管理改革完善真实性合规性审核的通知》（汇发〔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4"/>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《国家外汇管理局关于精简外汇账户的通知》（汇发〔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《国家外汇管理局综合司关于印发</w:t>
            </w:r>
            <w:r>
              <w:rPr>
                <w:rFonts w:ascii="Times New Roman" w:eastAsia="方正仿宋_GBK" w:hAnsi="Times New Roman"/>
                <w:kern w:val="0"/>
                <w:szCs w:val="21"/>
                <w:lang/>
              </w:rPr>
              <w:t>&lt;</w:t>
            </w:r>
            <w:r>
              <w:rPr>
                <w:rFonts w:ascii="Times New Roman" w:eastAsia="方正仿宋_GBK" w:hAnsi="Times New Roman"/>
                <w:kern w:val="0"/>
                <w:szCs w:val="21"/>
                <w:lang/>
              </w:rPr>
              <w:t>资本项目外汇业务指引（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w:t>
            </w:r>
            <w:r>
              <w:rPr>
                <w:rFonts w:ascii="Times New Roman" w:eastAsia="方正仿宋_GBK" w:hAnsi="Times New Roman"/>
                <w:kern w:val="0"/>
                <w:szCs w:val="21"/>
                <w:lang/>
              </w:rPr>
              <w:t>&gt;</w:t>
            </w:r>
            <w:r>
              <w:rPr>
                <w:rFonts w:ascii="Times New Roman" w:eastAsia="方正仿宋_GBK" w:hAnsi="Times New Roman"/>
                <w:kern w:val="0"/>
                <w:szCs w:val="21"/>
                <w:lang/>
              </w:rPr>
              <w:t>的通知》（汇综发〔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55"/>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《住房城乡建设部商务部国家发改委人民银行工商总局外汇局关于调整房地产市场外资准入和管理有关政策的通知》（建房〔</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122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16"/>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《国家外汇管理局关于改革外商投资企业外汇资本金结汇管理方式的通知》（汇发〔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4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《国家外汇管理局关于改革和规范资本项目结汇管理政策的通知》（汇发〔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4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《国家外汇管理局关于进一步促进跨境贸易投资便利化的通知》（汇发〔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《国家外汇管理局关于优化外汇管理支持涉外业务发展的通知》（汇发〔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49"/>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322</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境内直接投资项下外汇登记核准（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603</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《中华人民共和国外商投资法》《境内外汇账户管理规定》（银发〔</w:t>
            </w:r>
            <w:r>
              <w:rPr>
                <w:rFonts w:ascii="Times New Roman" w:eastAsia="方正仿宋_GBK" w:hAnsi="Times New Roman"/>
                <w:kern w:val="0"/>
                <w:szCs w:val="21"/>
                <w:lang/>
              </w:rPr>
              <w:t>1997</w:t>
            </w:r>
            <w:r>
              <w:rPr>
                <w:rFonts w:ascii="Times New Roman" w:eastAsia="方正仿宋_GBK" w:hAnsi="Times New Roman"/>
                <w:kern w:val="0"/>
                <w:szCs w:val="21"/>
                <w:lang/>
              </w:rPr>
              <w:t>〕</w:t>
            </w:r>
            <w:r>
              <w:rPr>
                <w:rFonts w:ascii="Times New Roman" w:eastAsia="方正仿宋_GBK" w:hAnsi="Times New Roman"/>
                <w:kern w:val="0"/>
                <w:szCs w:val="21"/>
                <w:lang/>
              </w:rPr>
              <w:t>416</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864"/>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《国家外汇管理局关于印发〈境内外汇划转管理暂行规定〉的通知》（〔</w:t>
            </w:r>
            <w:r>
              <w:rPr>
                <w:rFonts w:ascii="Times New Roman" w:eastAsia="方正仿宋_GBK" w:hAnsi="Times New Roman"/>
                <w:kern w:val="0"/>
                <w:szCs w:val="21"/>
                <w:lang/>
              </w:rPr>
              <w:t>97</w:t>
            </w:r>
            <w:r>
              <w:rPr>
                <w:rFonts w:ascii="Times New Roman" w:eastAsia="方正仿宋_GBK" w:hAnsi="Times New Roman"/>
                <w:kern w:val="0"/>
                <w:szCs w:val="21"/>
                <w:lang/>
              </w:rPr>
              <w:t>〕汇管函字第</w:t>
            </w:r>
            <w:r>
              <w:rPr>
                <w:rFonts w:ascii="Times New Roman" w:eastAsia="方正仿宋_GBK" w:hAnsi="Times New Roman"/>
                <w:kern w:val="0"/>
                <w:szCs w:val="21"/>
                <w:lang/>
              </w:rPr>
              <w:t>250</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92"/>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《关于外国投资者并购境内企业的规定》（商务部令</w:t>
            </w:r>
            <w:r>
              <w:rPr>
                <w:rFonts w:ascii="Times New Roman" w:eastAsia="方正仿宋_GBK" w:hAnsi="Times New Roman"/>
                <w:kern w:val="0"/>
                <w:szCs w:val="21"/>
                <w:lang/>
              </w:rPr>
              <w:t>2009</w:t>
            </w:r>
            <w:r>
              <w:rPr>
                <w:rFonts w:ascii="Times New Roman" w:eastAsia="方正仿宋_GBK" w:hAnsi="Times New Roman"/>
                <w:kern w:val="0"/>
                <w:szCs w:val="21"/>
                <w:lang/>
              </w:rPr>
              <w:t>年第</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92"/>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《国家外汇管理局建设部关于规范房地产市场外汇管理有关问题的通知》（汇发〔</w:t>
            </w:r>
            <w:r>
              <w:rPr>
                <w:rFonts w:ascii="Times New Roman" w:eastAsia="方正仿宋_GBK" w:hAnsi="Times New Roman"/>
                <w:kern w:val="0"/>
                <w:szCs w:val="21"/>
                <w:lang/>
              </w:rPr>
              <w:t>2006</w:t>
            </w:r>
            <w:r>
              <w:rPr>
                <w:rFonts w:ascii="Times New Roman" w:eastAsia="方正仿宋_GBK" w:hAnsi="Times New Roman"/>
                <w:kern w:val="0"/>
                <w:szCs w:val="21"/>
                <w:lang/>
              </w:rPr>
              <w:t>〕</w:t>
            </w:r>
            <w:r>
              <w:rPr>
                <w:rFonts w:ascii="Times New Roman" w:eastAsia="方正仿宋_GBK" w:hAnsi="Times New Roman"/>
                <w:kern w:val="0"/>
                <w:szCs w:val="21"/>
                <w:lang/>
              </w:rPr>
              <w:t>47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《国家外汇管理局关于发布〈境内机构境外直接投资外汇管理规定〉的通知》（汇发〔</w:t>
            </w:r>
            <w:r>
              <w:rPr>
                <w:rFonts w:ascii="Times New Roman" w:eastAsia="方正仿宋_GBK" w:hAnsi="Times New Roman"/>
                <w:kern w:val="0"/>
                <w:szCs w:val="21"/>
                <w:lang/>
              </w:rPr>
              <w:t>2009</w:t>
            </w:r>
            <w:r>
              <w:rPr>
                <w:rFonts w:ascii="Times New Roman" w:eastAsia="方正仿宋_GBK" w:hAnsi="Times New Roman"/>
                <w:kern w:val="0"/>
                <w:szCs w:val="21"/>
                <w:lang/>
              </w:rPr>
              <w:t>〕</w:t>
            </w:r>
            <w:r>
              <w:rPr>
                <w:rFonts w:ascii="Times New Roman" w:eastAsia="方正仿宋_GBK" w:hAnsi="Times New Roman"/>
                <w:kern w:val="0"/>
                <w:szCs w:val="21"/>
                <w:lang/>
              </w:rPr>
              <w:t>30</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《住房和城乡建设部国家外汇管理局关于进一步规范境外机构和个人购房管理的通知》（建房〔</w:t>
            </w:r>
            <w:r>
              <w:rPr>
                <w:rFonts w:ascii="Times New Roman" w:eastAsia="方正仿宋_GBK" w:hAnsi="Times New Roman"/>
                <w:kern w:val="0"/>
                <w:szCs w:val="21"/>
                <w:lang/>
              </w:rPr>
              <w:t>2010</w:t>
            </w:r>
            <w:r>
              <w:rPr>
                <w:rFonts w:ascii="Times New Roman" w:eastAsia="方正仿宋_GBK" w:hAnsi="Times New Roman"/>
                <w:kern w:val="0"/>
                <w:szCs w:val="21"/>
                <w:lang/>
              </w:rPr>
              <w:t>〕</w:t>
            </w:r>
            <w:r>
              <w:rPr>
                <w:rFonts w:ascii="Times New Roman" w:eastAsia="方正仿宋_GBK" w:hAnsi="Times New Roman"/>
                <w:kern w:val="0"/>
                <w:szCs w:val="21"/>
                <w:lang/>
              </w:rPr>
              <w:t>186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《国家外汇管理局关于进一步改进和调整直接投资外汇管理政策的通知》（汇发〔</w:t>
            </w:r>
            <w:r>
              <w:rPr>
                <w:rFonts w:ascii="Times New Roman" w:eastAsia="方正仿宋_GBK" w:hAnsi="Times New Roman"/>
                <w:kern w:val="0"/>
                <w:szCs w:val="21"/>
                <w:lang/>
              </w:rPr>
              <w:t>2012</w:t>
            </w:r>
            <w:r>
              <w:rPr>
                <w:rFonts w:ascii="Times New Roman" w:eastAsia="方正仿宋_GBK" w:hAnsi="Times New Roman"/>
                <w:kern w:val="0"/>
                <w:szCs w:val="21"/>
                <w:lang/>
              </w:rPr>
              <w:t>〕</w:t>
            </w:r>
            <w:r>
              <w:rPr>
                <w:rFonts w:ascii="Times New Roman" w:eastAsia="方正仿宋_GBK" w:hAnsi="Times New Roman"/>
                <w:kern w:val="0"/>
                <w:szCs w:val="21"/>
                <w:lang/>
              </w:rPr>
              <w:t>59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《国家外汇管理局关于印发〈外国投资者境内直</w:t>
            </w:r>
            <w:r>
              <w:rPr>
                <w:rFonts w:ascii="Times New Roman" w:eastAsia="方正仿宋_GBK" w:hAnsi="Times New Roman"/>
                <w:kern w:val="0"/>
                <w:szCs w:val="21"/>
                <w:lang/>
              </w:rPr>
              <w:lastRenderedPageBreak/>
              <w:t>接投资外汇管理规定〉及配套文件的通知》（汇发〔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21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《国家外汇管理局关于境内居民通过特殊目的公司境外投融资及返程投资外汇管理有关问题的通知》（汇发〔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4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《住房城乡建设部商务部国家发改委人民银行工商总局外汇局关于调整房地产市场外资准入和管理有关政策的通知》（建房〔</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122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《国家外汇管理局关于进一步简化和改进直接投资外汇管理政策的通知》（汇发〔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4"/>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《国家外汇管理局关于改革外商投资企业外汇资本金结汇管理方式的通知》（汇发〔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《国家外汇管理局关于改革和规范资本项目结汇管理政策的通知》（汇发〔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13"/>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《国家外汇管理局关于进一步推进外汇管理改革完善真实合规性审核的通知》（汇发〔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《国家外汇管理局关于进一步促进跨境贸易投资便利化的通知》（汇发〔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79"/>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《国家外汇管理局关于精简外汇账户的通知》（汇发〔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《国家外汇管理局关于优化外汇管理支持涉外业务发展的通知》（汇发〔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01"/>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《国家外汇管理局综合司关于印发</w:t>
            </w:r>
            <w:r>
              <w:rPr>
                <w:rFonts w:ascii="Times New Roman" w:eastAsia="方正仿宋_GBK" w:hAnsi="Times New Roman"/>
                <w:kern w:val="0"/>
                <w:szCs w:val="21"/>
                <w:lang/>
              </w:rPr>
              <w:t>&lt;</w:t>
            </w:r>
            <w:r>
              <w:rPr>
                <w:rFonts w:ascii="Times New Roman" w:eastAsia="方正仿宋_GBK" w:hAnsi="Times New Roman"/>
                <w:kern w:val="0"/>
                <w:szCs w:val="21"/>
                <w:lang/>
              </w:rPr>
              <w:t>资本项目外汇业务指引（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w:t>
            </w:r>
            <w:r>
              <w:rPr>
                <w:rFonts w:ascii="Times New Roman" w:eastAsia="方正仿宋_GBK" w:hAnsi="Times New Roman"/>
                <w:kern w:val="0"/>
                <w:szCs w:val="21"/>
                <w:lang/>
              </w:rPr>
              <w:t>&gt;</w:t>
            </w:r>
            <w:r>
              <w:rPr>
                <w:rFonts w:ascii="Times New Roman" w:eastAsia="方正仿宋_GBK" w:hAnsi="Times New Roman"/>
                <w:kern w:val="0"/>
                <w:szCs w:val="21"/>
                <w:lang/>
              </w:rPr>
              <w:t>的通知》（汇综发〔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lastRenderedPageBreak/>
              <w:t>89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7"/>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323</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外币现钞提取、出境携带、跨境调运核准（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604</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1284"/>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《国家外汇管理局海关总署关于印发《携带外币现钞出入境管理暂行办法》的通知》（汇发〔</w:t>
            </w:r>
            <w:r>
              <w:rPr>
                <w:rFonts w:ascii="Times New Roman" w:eastAsia="方正仿宋_GBK" w:hAnsi="Times New Roman"/>
                <w:kern w:val="0"/>
                <w:szCs w:val="21"/>
                <w:lang/>
              </w:rPr>
              <w:t>2003</w:t>
            </w:r>
            <w:r>
              <w:rPr>
                <w:rFonts w:ascii="Times New Roman" w:eastAsia="方正仿宋_GBK" w:hAnsi="Times New Roman"/>
                <w:kern w:val="0"/>
                <w:szCs w:val="21"/>
                <w:lang/>
              </w:rPr>
              <w:t>〕</w:t>
            </w:r>
            <w:r>
              <w:rPr>
                <w:rFonts w:ascii="Times New Roman" w:eastAsia="方正仿宋_GBK" w:hAnsi="Times New Roman"/>
                <w:kern w:val="0"/>
                <w:szCs w:val="21"/>
                <w:lang/>
              </w:rPr>
              <w:t>102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64"/>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《国家外汇管理局关于印发〈携带外币现钞出入境管理操作规程〉的通知》（汇发〔</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21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92"/>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《个人外汇管理办法》（中国人民银行令</w:t>
            </w:r>
            <w:r>
              <w:rPr>
                <w:rFonts w:ascii="Times New Roman" w:eastAsia="方正仿宋_GBK" w:hAnsi="Times New Roman"/>
                <w:kern w:val="0"/>
                <w:szCs w:val="21"/>
                <w:lang/>
              </w:rPr>
              <w:t>2006</w:t>
            </w:r>
            <w:r>
              <w:rPr>
                <w:rFonts w:ascii="Times New Roman" w:eastAsia="方正仿宋_GBK" w:hAnsi="Times New Roman"/>
                <w:kern w:val="0"/>
                <w:szCs w:val="21"/>
                <w:lang/>
              </w:rPr>
              <w:t>年第</w:t>
            </w:r>
            <w:r>
              <w:rPr>
                <w:rFonts w:ascii="Times New Roman" w:eastAsia="方正仿宋_GBK" w:hAnsi="Times New Roman"/>
                <w:kern w:val="0"/>
                <w:szCs w:val="21"/>
                <w:lang/>
              </w:rPr>
              <w:t>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《国家外汇管理局关于印发《个人外汇管理办法实施细则》的通知》（汇发〔</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27"/>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《国家外汇管理局海关总署关于印发〈调运外币现钞进出境管理规定〉的通知》（汇发〔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31"/>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4C78A4" w:rsidRDefault="00990610" w:rsidP="00990610">
            <w:pPr>
              <w:widowControl/>
              <w:jc w:val="left"/>
              <w:textAlignment w:val="center"/>
              <w:rPr>
                <w:rFonts w:ascii="Times New Roman" w:eastAsia="方正仿宋_GBK" w:hAnsi="Times New Roman"/>
                <w:spacing w:val="-6"/>
                <w:kern w:val="0"/>
                <w:szCs w:val="21"/>
                <w:lang/>
              </w:rPr>
            </w:pPr>
            <w:r w:rsidRPr="004C78A4">
              <w:rPr>
                <w:rFonts w:ascii="Times New Roman" w:eastAsia="方正仿宋_GBK" w:hAnsi="Times New Roman"/>
                <w:spacing w:val="-6"/>
                <w:kern w:val="0"/>
                <w:szCs w:val="21"/>
                <w:lang/>
              </w:rPr>
              <w:t>《国家外汇管理局关于修订〈个人本外币兑换特许业务试点管理办法〉的通知》（汇发〔</w:t>
            </w:r>
            <w:r w:rsidRPr="004C78A4">
              <w:rPr>
                <w:rFonts w:ascii="Times New Roman" w:eastAsia="方正仿宋_GBK" w:hAnsi="Times New Roman"/>
                <w:spacing w:val="-6"/>
                <w:kern w:val="0"/>
                <w:szCs w:val="21"/>
                <w:lang/>
              </w:rPr>
              <w:t>2020</w:t>
            </w:r>
            <w:r w:rsidRPr="004C78A4">
              <w:rPr>
                <w:rFonts w:ascii="Times New Roman" w:eastAsia="方正仿宋_GBK" w:hAnsi="Times New Roman"/>
                <w:spacing w:val="-6"/>
                <w:kern w:val="0"/>
                <w:szCs w:val="21"/>
                <w:lang/>
              </w:rPr>
              <w:t>〕</w:t>
            </w:r>
            <w:r w:rsidRPr="004C78A4">
              <w:rPr>
                <w:rFonts w:ascii="Times New Roman" w:eastAsia="方正仿宋_GBK" w:hAnsi="Times New Roman"/>
                <w:spacing w:val="-6"/>
                <w:kern w:val="0"/>
                <w:szCs w:val="21"/>
                <w:lang/>
              </w:rPr>
              <w:t>6</w:t>
            </w:r>
            <w:r w:rsidRPr="004C78A4">
              <w:rPr>
                <w:rFonts w:ascii="Times New Roman" w:eastAsia="方正仿宋_GBK" w:hAnsi="Times New Roman"/>
                <w:spacing w:val="-6"/>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57"/>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4C78A4" w:rsidRDefault="00990610" w:rsidP="00990610">
            <w:pPr>
              <w:widowControl/>
              <w:jc w:val="left"/>
              <w:textAlignment w:val="center"/>
              <w:rPr>
                <w:rFonts w:ascii="Times New Roman" w:eastAsia="方正仿宋_GBK" w:hAnsi="Times New Roman"/>
                <w:spacing w:val="-6"/>
                <w:kern w:val="0"/>
                <w:szCs w:val="21"/>
                <w:lang/>
              </w:rPr>
            </w:pPr>
            <w:r w:rsidRPr="004C78A4">
              <w:rPr>
                <w:rFonts w:ascii="Times New Roman" w:eastAsia="方正仿宋_GBK" w:hAnsi="Times New Roman"/>
                <w:spacing w:val="-6"/>
                <w:kern w:val="0"/>
                <w:szCs w:val="21"/>
                <w:lang/>
              </w:rPr>
              <w:t>《国家外汇管理局关于印发〈经常项目外汇业务指引（</w:t>
            </w:r>
            <w:r w:rsidRPr="004C78A4">
              <w:rPr>
                <w:rFonts w:ascii="Times New Roman" w:eastAsia="方正仿宋_GBK" w:hAnsi="Times New Roman"/>
                <w:spacing w:val="-6"/>
                <w:kern w:val="0"/>
                <w:szCs w:val="21"/>
                <w:lang/>
              </w:rPr>
              <w:t>2020</w:t>
            </w:r>
            <w:r w:rsidRPr="004C78A4">
              <w:rPr>
                <w:rFonts w:ascii="Times New Roman" w:eastAsia="方正仿宋_GBK" w:hAnsi="Times New Roman"/>
                <w:spacing w:val="-6"/>
                <w:kern w:val="0"/>
                <w:szCs w:val="21"/>
                <w:lang/>
              </w:rPr>
              <w:t>年版）〉的通知》（汇发〔</w:t>
            </w:r>
            <w:r w:rsidRPr="004C78A4">
              <w:rPr>
                <w:rFonts w:ascii="Times New Roman" w:eastAsia="方正仿宋_GBK" w:hAnsi="Times New Roman"/>
                <w:spacing w:val="-6"/>
                <w:kern w:val="0"/>
                <w:szCs w:val="21"/>
                <w:lang/>
              </w:rPr>
              <w:t>2020</w:t>
            </w:r>
            <w:r w:rsidRPr="004C78A4">
              <w:rPr>
                <w:rFonts w:ascii="Times New Roman" w:eastAsia="方正仿宋_GBK" w:hAnsi="Times New Roman"/>
                <w:spacing w:val="-6"/>
                <w:kern w:val="0"/>
                <w:szCs w:val="21"/>
                <w:lang/>
              </w:rPr>
              <w:t>〕</w:t>
            </w:r>
            <w:r w:rsidRPr="004C78A4">
              <w:rPr>
                <w:rFonts w:ascii="Times New Roman" w:eastAsia="方正仿宋_GBK" w:hAnsi="Times New Roman"/>
                <w:spacing w:val="-6"/>
                <w:kern w:val="0"/>
                <w:szCs w:val="21"/>
                <w:lang/>
              </w:rPr>
              <w:t>14</w:t>
            </w:r>
            <w:r w:rsidRPr="004C78A4">
              <w:rPr>
                <w:rFonts w:ascii="Times New Roman" w:eastAsia="方正仿宋_GBK" w:hAnsi="Times New Roman"/>
                <w:spacing w:val="-6"/>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75"/>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324</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跨境证券、衍生产品外汇业务核准（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605</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《国家外汇管理局关于国有企业境外期货套期保值业务外汇管理有关问题的通知》（汇发〔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25</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85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《国家外汇管理局关于境外上市外汇管理有关问题的通知》（汇发〔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54</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72"/>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《国务院办公厅转发证监会关于开展创新企业境内发行股票或存托凭证试点若干意见的通知》（国办发〔</w:t>
            </w:r>
            <w:r>
              <w:rPr>
                <w:rFonts w:ascii="Times New Roman" w:eastAsia="方正仿宋_GBK" w:hAnsi="Times New Roman"/>
                <w:kern w:val="0"/>
                <w:szCs w:val="21"/>
                <w:lang/>
              </w:rPr>
              <w:t>2018</w:t>
            </w:r>
            <w:r>
              <w:rPr>
                <w:rFonts w:ascii="Times New Roman" w:eastAsia="方正仿宋_GBK" w:hAnsi="Times New Roman"/>
                <w:kern w:val="0"/>
                <w:szCs w:val="21"/>
                <w:lang/>
              </w:rPr>
              <w:t>〕</w:t>
            </w:r>
            <w:r>
              <w:rPr>
                <w:rFonts w:ascii="Times New Roman" w:eastAsia="方正仿宋_GBK" w:hAnsi="Times New Roman"/>
                <w:kern w:val="0"/>
                <w:szCs w:val="21"/>
                <w:lang/>
              </w:rPr>
              <w:t>21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36"/>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w:t>
            </w:r>
            <w:r>
              <w:rPr>
                <w:rFonts w:ascii="Times New Roman" w:eastAsia="方正仿宋_GBK" w:hAnsi="Times New Roman"/>
                <w:kern w:val="0"/>
                <w:szCs w:val="21"/>
                <w:lang/>
              </w:rPr>
              <w:t>H</w:t>
            </w:r>
            <w:r>
              <w:rPr>
                <w:rFonts w:ascii="Times New Roman" w:eastAsia="方正仿宋_GBK" w:hAnsi="Times New Roman"/>
                <w:kern w:val="0"/>
                <w:szCs w:val="21"/>
                <w:lang/>
              </w:rPr>
              <w:t>股公司境内未上市股份申请</w:t>
            </w:r>
            <w:r>
              <w:rPr>
                <w:rFonts w:ascii="Times New Roman" w:eastAsia="方正仿宋_GBK" w:hAnsi="Times New Roman"/>
                <w:kern w:val="0"/>
                <w:szCs w:val="21"/>
                <w:lang/>
              </w:rPr>
              <w:t>“</w:t>
            </w:r>
            <w:r>
              <w:rPr>
                <w:rFonts w:ascii="Times New Roman" w:eastAsia="方正仿宋_GBK" w:hAnsi="Times New Roman"/>
                <w:kern w:val="0"/>
                <w:szCs w:val="21"/>
                <w:lang/>
              </w:rPr>
              <w:t>全流通</w:t>
            </w:r>
            <w:r>
              <w:rPr>
                <w:rFonts w:ascii="Times New Roman" w:eastAsia="方正仿宋_GBK" w:hAnsi="Times New Roman"/>
                <w:kern w:val="0"/>
                <w:szCs w:val="21"/>
                <w:lang/>
              </w:rPr>
              <w:t>”</w:t>
            </w:r>
            <w:r>
              <w:rPr>
                <w:rFonts w:ascii="Times New Roman" w:eastAsia="方正仿宋_GBK" w:hAnsi="Times New Roman"/>
                <w:kern w:val="0"/>
                <w:szCs w:val="21"/>
                <w:lang/>
              </w:rPr>
              <w:t>业务指引》（证监会公告〔</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48"/>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《存托凭证跨境资金管理办法（试行）》（中国人民银行国家外汇管理局公告〔</w:t>
            </w:r>
            <w:r>
              <w:rPr>
                <w:rFonts w:ascii="Times New Roman" w:eastAsia="方正仿宋_GBK" w:hAnsi="Times New Roman"/>
                <w:kern w:val="0"/>
                <w:szCs w:val="21"/>
                <w:lang/>
              </w:rPr>
              <w:t>2019</w:t>
            </w:r>
            <w:r>
              <w:rPr>
                <w:rFonts w:ascii="Times New Roman" w:eastAsia="方正仿宋_GBK" w:hAnsi="Times New Roman"/>
                <w:kern w:val="0"/>
                <w:szCs w:val="21"/>
                <w:lang/>
              </w:rPr>
              <w:t>〕第</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16"/>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《国家外汇管理局关于全面推开</w:t>
            </w:r>
            <w:r>
              <w:rPr>
                <w:rFonts w:ascii="Times New Roman" w:eastAsia="方正仿宋_GBK" w:hAnsi="Times New Roman"/>
                <w:kern w:val="0"/>
                <w:szCs w:val="21"/>
                <w:lang/>
              </w:rPr>
              <w:t>H</w:t>
            </w:r>
            <w:r>
              <w:rPr>
                <w:rFonts w:ascii="Times New Roman" w:eastAsia="方正仿宋_GBK" w:hAnsi="Times New Roman"/>
                <w:kern w:val="0"/>
                <w:szCs w:val="21"/>
                <w:lang/>
              </w:rPr>
              <w:t>股</w:t>
            </w:r>
            <w:r>
              <w:rPr>
                <w:rFonts w:ascii="Times New Roman" w:eastAsia="方正仿宋_GBK" w:hAnsi="Times New Roman"/>
                <w:kern w:val="0"/>
                <w:szCs w:val="21"/>
                <w:lang/>
              </w:rPr>
              <w:t>“</w:t>
            </w:r>
            <w:r>
              <w:rPr>
                <w:rFonts w:ascii="Times New Roman" w:eastAsia="方正仿宋_GBK" w:hAnsi="Times New Roman"/>
                <w:kern w:val="0"/>
                <w:szCs w:val="21"/>
                <w:lang/>
              </w:rPr>
              <w:t>全流通</w:t>
            </w:r>
            <w:r>
              <w:rPr>
                <w:rFonts w:ascii="Times New Roman" w:eastAsia="方正仿宋_GBK" w:hAnsi="Times New Roman"/>
                <w:kern w:val="0"/>
                <w:szCs w:val="21"/>
                <w:lang/>
              </w:rPr>
              <w:t>”</w:t>
            </w:r>
            <w:r>
              <w:rPr>
                <w:rFonts w:ascii="Times New Roman" w:eastAsia="方正仿宋_GBK" w:hAnsi="Times New Roman"/>
                <w:kern w:val="0"/>
                <w:szCs w:val="21"/>
                <w:lang/>
              </w:rPr>
              <w:t>改革所涉及外汇管理工作的批复》（汇复〔</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26"/>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4C78A4" w:rsidRDefault="00990610" w:rsidP="00990610">
            <w:pPr>
              <w:widowControl/>
              <w:jc w:val="left"/>
              <w:textAlignment w:val="center"/>
              <w:rPr>
                <w:rFonts w:ascii="Times New Roman" w:eastAsia="方正仿宋_GBK" w:hAnsi="Times New Roman"/>
                <w:spacing w:val="-12"/>
                <w:kern w:val="0"/>
                <w:szCs w:val="21"/>
                <w:lang/>
              </w:rPr>
            </w:pPr>
            <w:r w:rsidRPr="004C78A4">
              <w:rPr>
                <w:rFonts w:ascii="Times New Roman" w:eastAsia="方正仿宋_GBK" w:hAnsi="Times New Roman"/>
                <w:spacing w:val="-12"/>
                <w:kern w:val="0"/>
                <w:szCs w:val="21"/>
                <w:lang/>
              </w:rPr>
              <w:t>《国家外汇管理局综合司关于印发</w:t>
            </w:r>
            <w:r w:rsidRPr="004C78A4">
              <w:rPr>
                <w:rFonts w:ascii="Times New Roman" w:eastAsia="方正仿宋_GBK" w:hAnsi="Times New Roman"/>
                <w:spacing w:val="-12"/>
                <w:kern w:val="0"/>
                <w:szCs w:val="21"/>
                <w:lang/>
              </w:rPr>
              <w:t>&lt;</w:t>
            </w:r>
            <w:r w:rsidRPr="004C78A4">
              <w:rPr>
                <w:rFonts w:ascii="Times New Roman" w:eastAsia="方正仿宋_GBK" w:hAnsi="Times New Roman"/>
                <w:spacing w:val="-12"/>
                <w:kern w:val="0"/>
                <w:szCs w:val="21"/>
                <w:lang/>
              </w:rPr>
              <w:t>资本项目外汇业务指引（</w:t>
            </w:r>
            <w:r w:rsidRPr="004C78A4">
              <w:rPr>
                <w:rFonts w:ascii="Times New Roman" w:eastAsia="方正仿宋_GBK" w:hAnsi="Times New Roman"/>
                <w:spacing w:val="-12"/>
                <w:kern w:val="0"/>
                <w:szCs w:val="21"/>
                <w:lang/>
              </w:rPr>
              <w:t>2020</w:t>
            </w:r>
            <w:r w:rsidRPr="004C78A4">
              <w:rPr>
                <w:rFonts w:ascii="Times New Roman" w:eastAsia="方正仿宋_GBK" w:hAnsi="Times New Roman"/>
                <w:spacing w:val="-12"/>
                <w:kern w:val="0"/>
                <w:szCs w:val="21"/>
                <w:lang/>
              </w:rPr>
              <w:t>年版）</w:t>
            </w:r>
            <w:r w:rsidRPr="004C78A4">
              <w:rPr>
                <w:rFonts w:ascii="Times New Roman" w:eastAsia="方正仿宋_GBK" w:hAnsi="Times New Roman"/>
                <w:spacing w:val="-12"/>
                <w:kern w:val="0"/>
                <w:szCs w:val="21"/>
                <w:lang/>
              </w:rPr>
              <w:t>&gt;</w:t>
            </w:r>
            <w:r w:rsidRPr="004C78A4">
              <w:rPr>
                <w:rFonts w:ascii="Times New Roman" w:eastAsia="方正仿宋_GBK" w:hAnsi="Times New Roman"/>
                <w:spacing w:val="-12"/>
                <w:kern w:val="0"/>
                <w:szCs w:val="21"/>
                <w:lang/>
              </w:rPr>
              <w:t>的通知》（汇综发〔</w:t>
            </w:r>
            <w:r w:rsidRPr="004C78A4">
              <w:rPr>
                <w:rFonts w:ascii="Times New Roman" w:eastAsia="方正仿宋_GBK" w:hAnsi="Times New Roman"/>
                <w:spacing w:val="-12"/>
                <w:kern w:val="0"/>
                <w:szCs w:val="21"/>
                <w:lang/>
              </w:rPr>
              <w:t>2020</w:t>
            </w:r>
            <w:r w:rsidRPr="004C78A4">
              <w:rPr>
                <w:rFonts w:ascii="Times New Roman" w:eastAsia="方正仿宋_GBK" w:hAnsi="Times New Roman"/>
                <w:spacing w:val="-12"/>
                <w:kern w:val="0"/>
                <w:szCs w:val="21"/>
                <w:lang/>
              </w:rPr>
              <w:t>〕</w:t>
            </w:r>
            <w:r w:rsidRPr="004C78A4">
              <w:rPr>
                <w:rFonts w:ascii="Times New Roman" w:eastAsia="方正仿宋_GBK" w:hAnsi="Times New Roman"/>
                <w:spacing w:val="-12"/>
                <w:kern w:val="0"/>
                <w:szCs w:val="21"/>
                <w:lang/>
              </w:rPr>
              <w:t>89</w:t>
            </w:r>
            <w:r w:rsidRPr="004C78A4">
              <w:rPr>
                <w:rFonts w:ascii="Times New Roman" w:eastAsia="方正仿宋_GBK" w:hAnsi="Times New Roman"/>
                <w:spacing w:val="-12"/>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《关于切实加强金融衍生业务管理有关事项的通</w:t>
            </w:r>
            <w:r>
              <w:rPr>
                <w:rFonts w:ascii="Times New Roman" w:eastAsia="方正仿宋_GBK" w:hAnsi="Times New Roman"/>
                <w:kern w:val="0"/>
                <w:szCs w:val="21"/>
                <w:lang/>
              </w:rPr>
              <w:lastRenderedPageBreak/>
              <w:t>知》（国资发财评规〔</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38"/>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《国有企业境外期货套期保值业务管理办法》（证监发〔</w:t>
            </w:r>
            <w:r>
              <w:rPr>
                <w:rFonts w:ascii="Times New Roman" w:eastAsia="方正仿宋_GBK" w:hAnsi="Times New Roman"/>
                <w:kern w:val="0"/>
                <w:szCs w:val="21"/>
                <w:lang/>
              </w:rPr>
              <w:t>2001</w:t>
            </w:r>
            <w:r>
              <w:rPr>
                <w:rFonts w:ascii="Times New Roman" w:eastAsia="方正仿宋_GBK" w:hAnsi="Times New Roman"/>
                <w:kern w:val="0"/>
                <w:szCs w:val="21"/>
                <w:lang/>
              </w:rPr>
              <w:t>〕</w:t>
            </w:r>
            <w:r>
              <w:rPr>
                <w:rFonts w:ascii="Times New Roman" w:eastAsia="方正仿宋_GBK" w:hAnsi="Times New Roman"/>
                <w:kern w:val="0"/>
                <w:szCs w:val="21"/>
                <w:lang/>
              </w:rPr>
              <w:t>81</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0"/>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325</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境内机构外债、跨境担保核准（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606</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《外债统计监测暂行规定》（</w:t>
            </w:r>
            <w:r>
              <w:rPr>
                <w:rFonts w:ascii="Times New Roman" w:eastAsia="方正仿宋_GBK" w:hAnsi="Times New Roman"/>
                <w:kern w:val="0"/>
                <w:szCs w:val="21"/>
                <w:lang/>
              </w:rPr>
              <w:t>1987</w:t>
            </w:r>
            <w:r>
              <w:rPr>
                <w:rFonts w:ascii="Times New Roman" w:eastAsia="方正仿宋_GBK" w:hAnsi="Times New Roman"/>
                <w:kern w:val="0"/>
                <w:szCs w:val="21"/>
                <w:lang/>
              </w:rPr>
              <w:t>年公布）</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《外债管理暂行办法》（国家发展计划委员会财政部国家外汇管理局令</w:t>
            </w:r>
            <w:r>
              <w:rPr>
                <w:rFonts w:ascii="Times New Roman" w:eastAsia="方正仿宋_GBK" w:hAnsi="Times New Roman"/>
                <w:kern w:val="0"/>
                <w:szCs w:val="21"/>
                <w:lang/>
              </w:rPr>
              <w:t>2003</w:t>
            </w:r>
            <w:r>
              <w:rPr>
                <w:rFonts w:ascii="Times New Roman" w:eastAsia="方正仿宋_GBK" w:hAnsi="Times New Roman"/>
                <w:kern w:val="0"/>
                <w:szCs w:val="21"/>
                <w:lang/>
              </w:rPr>
              <w:t>年第</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《国家外汇管理局关于发布〈外债登记管理办法〉的通知》（汇发〔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《国家外汇管理局关于发布〈跨境担保外汇管理规定〉的通知》（汇发〔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《国家外汇管理局关于对部分非银行机构内保外贷业务实行集中登记管理的通知》（汇发〔</w:t>
            </w:r>
            <w:r>
              <w:rPr>
                <w:rFonts w:ascii="Times New Roman" w:eastAsia="方正仿宋_GBK" w:hAnsi="Times New Roman"/>
                <w:kern w:val="0"/>
                <w:szCs w:val="21"/>
                <w:lang/>
              </w:rPr>
              <w:t>2015</w:t>
            </w:r>
            <w:r>
              <w:rPr>
                <w:rFonts w:ascii="Times New Roman" w:eastAsia="方正仿宋_GBK" w:hAnsi="Times New Roman"/>
                <w:kern w:val="0"/>
                <w:szCs w:val="21"/>
                <w:lang/>
              </w:rPr>
              <w:t>〕</w:t>
            </w:r>
            <w:r>
              <w:rPr>
                <w:rFonts w:ascii="Times New Roman" w:eastAsia="方正仿宋_GBK" w:hAnsi="Times New Roman"/>
                <w:kern w:val="0"/>
                <w:szCs w:val="21"/>
                <w:lang/>
              </w:rPr>
              <w:t>15</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836050" w:rsidRDefault="00990610" w:rsidP="00990610">
            <w:pPr>
              <w:widowControl/>
              <w:jc w:val="left"/>
              <w:textAlignment w:val="center"/>
              <w:rPr>
                <w:rFonts w:ascii="Times New Roman" w:eastAsia="方正仿宋_GBK" w:hAnsi="Times New Roman"/>
                <w:spacing w:val="-6"/>
                <w:kern w:val="0"/>
                <w:szCs w:val="21"/>
                <w:lang/>
              </w:rPr>
            </w:pPr>
            <w:r w:rsidRPr="00836050">
              <w:rPr>
                <w:rFonts w:ascii="Times New Roman" w:eastAsia="方正仿宋_GBK" w:hAnsi="Times New Roman"/>
                <w:spacing w:val="-6"/>
                <w:kern w:val="0"/>
                <w:szCs w:val="21"/>
                <w:lang/>
              </w:rPr>
              <w:t>《国家外汇管理局关于进一步推进外汇管理改革完善真实合规性审核的通知》（汇发〔</w:t>
            </w:r>
            <w:r w:rsidRPr="00836050">
              <w:rPr>
                <w:rFonts w:ascii="Times New Roman" w:eastAsia="方正仿宋_GBK" w:hAnsi="Times New Roman"/>
                <w:spacing w:val="-6"/>
                <w:kern w:val="0"/>
                <w:szCs w:val="21"/>
                <w:lang/>
              </w:rPr>
              <w:t>2017</w:t>
            </w:r>
            <w:r w:rsidRPr="00836050">
              <w:rPr>
                <w:rFonts w:ascii="Times New Roman" w:eastAsia="方正仿宋_GBK" w:hAnsi="Times New Roman"/>
                <w:spacing w:val="-6"/>
                <w:kern w:val="0"/>
                <w:szCs w:val="21"/>
                <w:lang/>
              </w:rPr>
              <w:t>〕</w:t>
            </w:r>
            <w:r w:rsidRPr="00836050">
              <w:rPr>
                <w:rFonts w:ascii="Times New Roman" w:eastAsia="方正仿宋_GBK" w:hAnsi="Times New Roman"/>
                <w:spacing w:val="-6"/>
                <w:kern w:val="0"/>
                <w:szCs w:val="21"/>
                <w:lang/>
              </w:rPr>
              <w:t>3</w:t>
            </w:r>
            <w:r w:rsidRPr="00836050">
              <w:rPr>
                <w:rFonts w:ascii="Times New Roman" w:eastAsia="方正仿宋_GBK" w:hAnsi="Times New Roman"/>
                <w:spacing w:val="-6"/>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《中国人民银行关于全口径跨境融资宏观审慎管理有关事宜的通知》（银发〔</w:t>
            </w:r>
            <w:r>
              <w:rPr>
                <w:rFonts w:ascii="Times New Roman" w:eastAsia="方正仿宋_GBK" w:hAnsi="Times New Roman"/>
                <w:kern w:val="0"/>
                <w:szCs w:val="21"/>
                <w:lang/>
              </w:rPr>
              <w:t>2017</w:t>
            </w:r>
            <w:r>
              <w:rPr>
                <w:rFonts w:ascii="Times New Roman" w:eastAsia="方正仿宋_GBK" w:hAnsi="Times New Roman"/>
                <w:kern w:val="0"/>
                <w:szCs w:val="21"/>
                <w:lang/>
              </w:rPr>
              <w:t>〕</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w:t>
            </w:r>
            <w:r>
              <w:rPr>
                <w:rFonts w:ascii="Times New Roman" w:eastAsia="方正仿宋_GBK" w:hAnsi="Times New Roman"/>
                <w:kern w:val="0"/>
                <w:szCs w:val="21"/>
                <w:lang/>
              </w:rPr>
              <w:t>&lt;</w:t>
            </w:r>
            <w:r>
              <w:rPr>
                <w:rFonts w:ascii="Times New Roman" w:eastAsia="方正仿宋_GBK" w:hAnsi="Times New Roman"/>
                <w:kern w:val="0"/>
                <w:szCs w:val="21"/>
                <w:lang/>
              </w:rPr>
              <w:t>跨国公司跨境资金集中运营管理规定</w:t>
            </w:r>
            <w:r>
              <w:rPr>
                <w:rFonts w:ascii="Times New Roman" w:eastAsia="方正仿宋_GBK" w:hAnsi="Times New Roman"/>
                <w:kern w:val="0"/>
                <w:szCs w:val="21"/>
                <w:lang/>
              </w:rPr>
              <w:t>&gt;</w:t>
            </w:r>
            <w:r>
              <w:rPr>
                <w:rFonts w:ascii="Times New Roman" w:eastAsia="方正仿宋_GBK" w:hAnsi="Times New Roman"/>
                <w:kern w:val="0"/>
                <w:szCs w:val="21"/>
                <w:lang/>
              </w:rPr>
              <w:t>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《国家外汇管理局关于进一步促进跨境贸易投资便利化的通知》（汇发〔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《国家外汇管理局关于优化外汇管理支持涉外业务发展的通知》（汇发〔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836050" w:rsidRDefault="00990610" w:rsidP="00990610">
            <w:pPr>
              <w:widowControl/>
              <w:jc w:val="left"/>
              <w:textAlignment w:val="center"/>
              <w:rPr>
                <w:rFonts w:ascii="Times New Roman" w:eastAsia="方正仿宋_GBK" w:hAnsi="Times New Roman"/>
                <w:spacing w:val="-10"/>
                <w:kern w:val="0"/>
                <w:szCs w:val="21"/>
                <w:lang/>
              </w:rPr>
            </w:pPr>
            <w:r w:rsidRPr="00836050">
              <w:rPr>
                <w:rFonts w:ascii="Times New Roman" w:eastAsia="方正仿宋_GBK" w:hAnsi="Times New Roman"/>
                <w:spacing w:val="-10"/>
                <w:kern w:val="0"/>
                <w:szCs w:val="21"/>
                <w:lang/>
              </w:rPr>
              <w:t>《中国人民银行国家外汇管理局关于调整全口径跨境融资宏观审慎调节参数的通知》（银发〔</w:t>
            </w:r>
            <w:r w:rsidRPr="00836050">
              <w:rPr>
                <w:rFonts w:ascii="Times New Roman" w:eastAsia="方正仿宋_GBK" w:hAnsi="Times New Roman"/>
                <w:spacing w:val="-10"/>
                <w:kern w:val="0"/>
                <w:szCs w:val="21"/>
                <w:lang/>
              </w:rPr>
              <w:t>2020</w:t>
            </w:r>
            <w:r w:rsidRPr="00836050">
              <w:rPr>
                <w:rFonts w:ascii="Times New Roman" w:eastAsia="方正仿宋_GBK" w:hAnsi="Times New Roman"/>
                <w:spacing w:val="-10"/>
                <w:kern w:val="0"/>
                <w:szCs w:val="21"/>
                <w:lang/>
              </w:rPr>
              <w:t>〕</w:t>
            </w:r>
            <w:r w:rsidRPr="00836050">
              <w:rPr>
                <w:rFonts w:ascii="Times New Roman" w:eastAsia="方正仿宋_GBK" w:hAnsi="Times New Roman"/>
                <w:spacing w:val="-10"/>
                <w:kern w:val="0"/>
                <w:szCs w:val="21"/>
                <w:lang/>
              </w:rPr>
              <w:t>64</w:t>
            </w:r>
            <w:r w:rsidRPr="00836050">
              <w:rPr>
                <w:rFonts w:ascii="Times New Roman" w:eastAsia="方正仿宋_GBK" w:hAnsi="Times New Roman"/>
                <w:spacing w:val="-10"/>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0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836050" w:rsidRDefault="00990610" w:rsidP="00990610">
            <w:pPr>
              <w:widowControl/>
              <w:jc w:val="left"/>
              <w:textAlignment w:val="center"/>
              <w:rPr>
                <w:rFonts w:ascii="Times New Roman" w:eastAsia="方正仿宋_GBK" w:hAnsi="Times New Roman"/>
                <w:spacing w:val="-14"/>
                <w:kern w:val="0"/>
                <w:szCs w:val="21"/>
                <w:lang/>
              </w:rPr>
            </w:pPr>
            <w:r w:rsidRPr="00836050">
              <w:rPr>
                <w:rFonts w:ascii="Times New Roman" w:eastAsia="方正仿宋_GBK" w:hAnsi="Times New Roman"/>
                <w:spacing w:val="-14"/>
                <w:kern w:val="0"/>
                <w:szCs w:val="21"/>
                <w:lang/>
              </w:rPr>
              <w:t>《国家外汇管理局综合司关于印发</w:t>
            </w:r>
            <w:r w:rsidRPr="00836050">
              <w:rPr>
                <w:rFonts w:ascii="Times New Roman" w:eastAsia="方正仿宋_GBK" w:hAnsi="Times New Roman"/>
                <w:spacing w:val="-14"/>
                <w:kern w:val="0"/>
                <w:szCs w:val="21"/>
                <w:lang/>
              </w:rPr>
              <w:t>&lt;</w:t>
            </w:r>
            <w:r w:rsidRPr="00836050">
              <w:rPr>
                <w:rFonts w:ascii="Times New Roman" w:eastAsia="方正仿宋_GBK" w:hAnsi="Times New Roman"/>
                <w:spacing w:val="-14"/>
                <w:kern w:val="0"/>
                <w:szCs w:val="21"/>
                <w:lang/>
              </w:rPr>
              <w:t>资本项目外汇业务</w:t>
            </w:r>
            <w:r w:rsidRPr="00836050">
              <w:rPr>
                <w:rFonts w:ascii="Times New Roman" w:eastAsia="方正仿宋_GBK" w:hAnsi="Times New Roman"/>
                <w:spacing w:val="-14"/>
                <w:kern w:val="0"/>
                <w:szCs w:val="21"/>
                <w:lang/>
              </w:rPr>
              <w:lastRenderedPageBreak/>
              <w:t>指引（</w:t>
            </w:r>
            <w:r w:rsidRPr="00836050">
              <w:rPr>
                <w:rFonts w:ascii="Times New Roman" w:eastAsia="方正仿宋_GBK" w:hAnsi="Times New Roman"/>
                <w:spacing w:val="-14"/>
                <w:kern w:val="0"/>
                <w:szCs w:val="21"/>
                <w:lang/>
              </w:rPr>
              <w:t>2020</w:t>
            </w:r>
            <w:r w:rsidRPr="00836050">
              <w:rPr>
                <w:rFonts w:ascii="Times New Roman" w:eastAsia="方正仿宋_GBK" w:hAnsi="Times New Roman"/>
                <w:spacing w:val="-14"/>
                <w:kern w:val="0"/>
                <w:szCs w:val="21"/>
                <w:lang/>
              </w:rPr>
              <w:t>年版）</w:t>
            </w:r>
            <w:r w:rsidRPr="00836050">
              <w:rPr>
                <w:rFonts w:ascii="Times New Roman" w:eastAsia="方正仿宋_GBK" w:hAnsi="Times New Roman"/>
                <w:spacing w:val="-14"/>
                <w:kern w:val="0"/>
                <w:szCs w:val="21"/>
                <w:lang/>
              </w:rPr>
              <w:t>&gt;</w:t>
            </w:r>
            <w:r w:rsidRPr="00836050">
              <w:rPr>
                <w:rFonts w:ascii="Times New Roman" w:eastAsia="方正仿宋_GBK" w:hAnsi="Times New Roman"/>
                <w:spacing w:val="-14"/>
                <w:kern w:val="0"/>
                <w:szCs w:val="21"/>
                <w:lang/>
              </w:rPr>
              <w:t>的通知》（汇综发〔</w:t>
            </w:r>
            <w:r w:rsidRPr="00836050">
              <w:rPr>
                <w:rFonts w:ascii="Times New Roman" w:eastAsia="方正仿宋_GBK" w:hAnsi="Times New Roman"/>
                <w:spacing w:val="-14"/>
                <w:kern w:val="0"/>
                <w:szCs w:val="21"/>
                <w:lang/>
              </w:rPr>
              <w:t>2020</w:t>
            </w:r>
            <w:r w:rsidRPr="00836050">
              <w:rPr>
                <w:rFonts w:ascii="Times New Roman" w:eastAsia="方正仿宋_GBK" w:hAnsi="Times New Roman"/>
                <w:spacing w:val="-14"/>
                <w:kern w:val="0"/>
                <w:szCs w:val="21"/>
                <w:lang/>
              </w:rPr>
              <w:t>〕</w:t>
            </w:r>
            <w:r w:rsidRPr="00836050">
              <w:rPr>
                <w:rFonts w:ascii="Times New Roman" w:eastAsia="方正仿宋_GBK" w:hAnsi="Times New Roman"/>
                <w:spacing w:val="-14"/>
                <w:kern w:val="0"/>
                <w:szCs w:val="21"/>
                <w:lang/>
              </w:rPr>
              <w:t>89</w:t>
            </w:r>
            <w:r w:rsidRPr="00836050">
              <w:rPr>
                <w:rFonts w:ascii="Times New Roman" w:eastAsia="方正仿宋_GBK" w:hAnsi="Times New Roman"/>
                <w:spacing w:val="-14"/>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326</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境内机构（不含银行业金融机构）对外债权核准（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607</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《国家外汇管理局关于境内企业境外放款外汇管理有关问题的通知》（汇发〔</w:t>
            </w:r>
            <w:r>
              <w:rPr>
                <w:rFonts w:ascii="Times New Roman" w:eastAsia="方正仿宋_GBK" w:hAnsi="Times New Roman"/>
                <w:kern w:val="0"/>
                <w:szCs w:val="21"/>
                <w:lang/>
              </w:rPr>
              <w:t>2009</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《国家外汇管理局关于进一步改进和调整资本项目外汇管理政策的通知》（汇发〔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《国家外汇管理局关于发布〈跨境担保外汇管理规定〉的通知》（汇发〔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《中国人民银行关于进一步明确境内企业人民币境外放款业务有关事项的通知》（银发〔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306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836050" w:rsidRDefault="00990610" w:rsidP="00836050">
            <w:pPr>
              <w:widowControl/>
              <w:spacing w:line="330" w:lineRule="exact"/>
              <w:jc w:val="left"/>
              <w:textAlignment w:val="center"/>
              <w:rPr>
                <w:rFonts w:ascii="Times New Roman" w:eastAsia="方正仿宋_GBK" w:hAnsi="Times New Roman"/>
                <w:spacing w:val="-4"/>
                <w:kern w:val="0"/>
                <w:szCs w:val="21"/>
                <w:lang/>
              </w:rPr>
            </w:pPr>
            <w:r w:rsidRPr="00836050">
              <w:rPr>
                <w:rFonts w:ascii="Times New Roman" w:eastAsia="方正仿宋_GBK" w:hAnsi="Times New Roman"/>
                <w:spacing w:val="-4"/>
                <w:kern w:val="0"/>
                <w:szCs w:val="21"/>
                <w:lang/>
              </w:rPr>
              <w:t>《国家外汇管理局关于进一步推进外汇管理改革完善真实合规性审核的通知》（汇发〔</w:t>
            </w:r>
            <w:r w:rsidRPr="00836050">
              <w:rPr>
                <w:rFonts w:ascii="Times New Roman" w:eastAsia="方正仿宋_GBK" w:hAnsi="Times New Roman"/>
                <w:spacing w:val="-4"/>
                <w:kern w:val="0"/>
                <w:szCs w:val="21"/>
                <w:lang/>
              </w:rPr>
              <w:t>2017</w:t>
            </w:r>
            <w:r w:rsidRPr="00836050">
              <w:rPr>
                <w:rFonts w:ascii="Times New Roman" w:eastAsia="方正仿宋_GBK" w:hAnsi="Times New Roman"/>
                <w:spacing w:val="-4"/>
                <w:kern w:val="0"/>
                <w:szCs w:val="21"/>
                <w:lang/>
              </w:rPr>
              <w:t>〕</w:t>
            </w:r>
            <w:r w:rsidRPr="00836050">
              <w:rPr>
                <w:rFonts w:ascii="Times New Roman" w:eastAsia="方正仿宋_GBK" w:hAnsi="Times New Roman"/>
                <w:spacing w:val="-4"/>
                <w:kern w:val="0"/>
                <w:szCs w:val="21"/>
                <w:lang/>
              </w:rPr>
              <w:t>3</w:t>
            </w:r>
            <w:r w:rsidRPr="00836050">
              <w:rPr>
                <w:rFonts w:ascii="Times New Roman" w:eastAsia="方正仿宋_GBK" w:hAnsi="Times New Roman"/>
                <w:spacing w:val="-4"/>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w:t>
            </w:r>
            <w:r>
              <w:rPr>
                <w:rFonts w:ascii="Times New Roman" w:eastAsia="方正仿宋_GBK" w:hAnsi="Times New Roman"/>
                <w:kern w:val="0"/>
                <w:szCs w:val="21"/>
                <w:lang/>
              </w:rPr>
              <w:t>&lt;</w:t>
            </w:r>
            <w:r>
              <w:rPr>
                <w:rFonts w:ascii="Times New Roman" w:eastAsia="方正仿宋_GBK" w:hAnsi="Times New Roman"/>
                <w:kern w:val="0"/>
                <w:szCs w:val="21"/>
                <w:lang/>
              </w:rPr>
              <w:t>跨国公司跨境资金集中运营管理规定</w:t>
            </w:r>
            <w:r>
              <w:rPr>
                <w:rFonts w:ascii="Times New Roman" w:eastAsia="方正仿宋_GBK" w:hAnsi="Times New Roman"/>
                <w:kern w:val="0"/>
                <w:szCs w:val="21"/>
                <w:lang/>
              </w:rPr>
              <w:t>&gt;</w:t>
            </w:r>
            <w:r>
              <w:rPr>
                <w:rFonts w:ascii="Times New Roman" w:eastAsia="方正仿宋_GBK" w:hAnsi="Times New Roman"/>
                <w:kern w:val="0"/>
                <w:szCs w:val="21"/>
                <w:lang/>
              </w:rPr>
              <w:t>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Pr="00836050" w:rsidRDefault="00990610" w:rsidP="00836050">
            <w:pPr>
              <w:widowControl/>
              <w:spacing w:line="330" w:lineRule="exact"/>
              <w:jc w:val="left"/>
              <w:textAlignment w:val="center"/>
              <w:rPr>
                <w:rFonts w:ascii="Times New Roman" w:eastAsia="方正仿宋_GBK" w:hAnsi="Times New Roman"/>
                <w:spacing w:val="-12"/>
                <w:kern w:val="0"/>
                <w:szCs w:val="21"/>
                <w:lang/>
              </w:rPr>
            </w:pPr>
            <w:r w:rsidRPr="00836050">
              <w:rPr>
                <w:rFonts w:ascii="Times New Roman" w:eastAsia="方正仿宋_GBK" w:hAnsi="Times New Roman"/>
                <w:spacing w:val="-12"/>
                <w:kern w:val="0"/>
                <w:szCs w:val="21"/>
                <w:lang/>
              </w:rPr>
              <w:t>《国家外汇管理局综合司关于印发</w:t>
            </w:r>
            <w:r w:rsidRPr="00836050">
              <w:rPr>
                <w:rFonts w:ascii="Times New Roman" w:eastAsia="方正仿宋_GBK" w:hAnsi="Times New Roman"/>
                <w:spacing w:val="-12"/>
                <w:kern w:val="0"/>
                <w:szCs w:val="21"/>
                <w:lang/>
              </w:rPr>
              <w:t>&lt;</w:t>
            </w:r>
            <w:r w:rsidRPr="00836050">
              <w:rPr>
                <w:rFonts w:ascii="Times New Roman" w:eastAsia="方正仿宋_GBK" w:hAnsi="Times New Roman"/>
                <w:spacing w:val="-12"/>
                <w:kern w:val="0"/>
                <w:szCs w:val="21"/>
                <w:lang/>
              </w:rPr>
              <w:t>资本项目外汇业务指引（</w:t>
            </w:r>
            <w:r w:rsidRPr="00836050">
              <w:rPr>
                <w:rFonts w:ascii="Times New Roman" w:eastAsia="方正仿宋_GBK" w:hAnsi="Times New Roman"/>
                <w:spacing w:val="-12"/>
                <w:kern w:val="0"/>
                <w:szCs w:val="21"/>
                <w:lang/>
              </w:rPr>
              <w:t>2020</w:t>
            </w:r>
            <w:r w:rsidRPr="00836050">
              <w:rPr>
                <w:rFonts w:ascii="Times New Roman" w:eastAsia="方正仿宋_GBK" w:hAnsi="Times New Roman"/>
                <w:spacing w:val="-12"/>
                <w:kern w:val="0"/>
                <w:szCs w:val="21"/>
                <w:lang/>
              </w:rPr>
              <w:t>年版）</w:t>
            </w:r>
            <w:r w:rsidRPr="00836050">
              <w:rPr>
                <w:rFonts w:ascii="Times New Roman" w:eastAsia="方正仿宋_GBK" w:hAnsi="Times New Roman"/>
                <w:spacing w:val="-12"/>
                <w:kern w:val="0"/>
                <w:szCs w:val="21"/>
                <w:lang/>
              </w:rPr>
              <w:t>&gt;</w:t>
            </w:r>
            <w:r w:rsidRPr="00836050">
              <w:rPr>
                <w:rFonts w:ascii="Times New Roman" w:eastAsia="方正仿宋_GBK" w:hAnsi="Times New Roman"/>
                <w:spacing w:val="-12"/>
                <w:kern w:val="0"/>
                <w:szCs w:val="21"/>
                <w:lang/>
              </w:rPr>
              <w:t>的通知》（汇综发〔</w:t>
            </w:r>
            <w:r w:rsidRPr="00836050">
              <w:rPr>
                <w:rFonts w:ascii="Times New Roman" w:eastAsia="方正仿宋_GBK" w:hAnsi="Times New Roman"/>
                <w:spacing w:val="-12"/>
                <w:kern w:val="0"/>
                <w:szCs w:val="21"/>
                <w:lang/>
              </w:rPr>
              <w:t>2020</w:t>
            </w:r>
            <w:r w:rsidRPr="00836050">
              <w:rPr>
                <w:rFonts w:ascii="Times New Roman" w:eastAsia="方正仿宋_GBK" w:hAnsi="Times New Roman"/>
                <w:spacing w:val="-12"/>
                <w:kern w:val="0"/>
                <w:szCs w:val="21"/>
                <w:lang/>
              </w:rPr>
              <w:t>〕</w:t>
            </w:r>
            <w:r w:rsidRPr="00836050">
              <w:rPr>
                <w:rFonts w:ascii="Times New Roman" w:eastAsia="方正仿宋_GBK" w:hAnsi="Times New Roman"/>
                <w:spacing w:val="-12"/>
                <w:kern w:val="0"/>
                <w:szCs w:val="21"/>
                <w:lang/>
              </w:rPr>
              <w:t>89</w:t>
            </w:r>
            <w:r w:rsidRPr="00836050">
              <w:rPr>
                <w:rFonts w:ascii="Times New Roman" w:eastAsia="方正仿宋_GBK" w:hAnsi="Times New Roman"/>
                <w:spacing w:val="-12"/>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327</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资本项目外汇资金结汇核准（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608</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《外债管理暂行办法》（国家发展计划委员会财政部国家外汇管理局令</w:t>
            </w:r>
            <w:r>
              <w:rPr>
                <w:rFonts w:ascii="Times New Roman" w:eastAsia="方正仿宋_GBK" w:hAnsi="Times New Roman"/>
                <w:kern w:val="0"/>
                <w:szCs w:val="21"/>
                <w:lang/>
              </w:rPr>
              <w:t>2003</w:t>
            </w:r>
            <w:r>
              <w:rPr>
                <w:rFonts w:ascii="Times New Roman" w:eastAsia="方正仿宋_GBK" w:hAnsi="Times New Roman"/>
                <w:kern w:val="0"/>
                <w:szCs w:val="21"/>
                <w:lang/>
              </w:rPr>
              <w:t>年第</w:t>
            </w:r>
            <w:r>
              <w:rPr>
                <w:rFonts w:ascii="Times New Roman" w:eastAsia="方正仿宋_GBK" w:hAnsi="Times New Roman"/>
                <w:kern w:val="0"/>
                <w:szCs w:val="21"/>
                <w:lang/>
              </w:rPr>
              <w:t>28</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《国家外汇管理局关于发布〈外债登记管理办法〉的通知》（汇发〔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19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《国家外汇管理局关于发布〈跨境担保外汇管理规定〉的通知》（汇发〔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29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836050">
            <w:pPr>
              <w:widowControl/>
              <w:spacing w:line="33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《国家外汇管理局综合司关于印发</w:t>
            </w:r>
            <w:r>
              <w:rPr>
                <w:rFonts w:ascii="Times New Roman" w:eastAsia="方正仿宋_GBK" w:hAnsi="Times New Roman"/>
                <w:kern w:val="0"/>
                <w:szCs w:val="21"/>
                <w:lang/>
              </w:rPr>
              <w:t>&lt;</w:t>
            </w:r>
            <w:r>
              <w:rPr>
                <w:rFonts w:ascii="Times New Roman" w:eastAsia="方正仿宋_GBK" w:hAnsi="Times New Roman"/>
                <w:kern w:val="0"/>
                <w:szCs w:val="21"/>
                <w:lang/>
              </w:rPr>
              <w:t>资本项目外</w:t>
            </w:r>
            <w:r>
              <w:rPr>
                <w:rFonts w:ascii="Times New Roman" w:eastAsia="方正仿宋_GBK" w:hAnsi="Times New Roman"/>
                <w:kern w:val="0"/>
                <w:szCs w:val="21"/>
                <w:lang/>
              </w:rPr>
              <w:lastRenderedPageBreak/>
              <w:t>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w:t>
            </w:r>
            <w:r>
              <w:rPr>
                <w:rFonts w:ascii="Times New Roman" w:eastAsia="方正仿宋_GBK" w:hAnsi="Times New Roman"/>
                <w:kern w:val="0"/>
                <w:szCs w:val="21"/>
                <w:lang/>
              </w:rPr>
              <w:t>&gt;</w:t>
            </w:r>
            <w:r>
              <w:rPr>
                <w:rFonts w:ascii="Times New Roman" w:eastAsia="方正仿宋_GBK" w:hAnsi="Times New Roman"/>
                <w:kern w:val="0"/>
                <w:szCs w:val="21"/>
                <w:lang/>
              </w:rPr>
              <w:t>的通知》（汇综发〔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21"/>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328</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资本项目外汇资金购付汇核准（</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609</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《个人财产对外转移售付汇管理暂行办法》（中国人民银行公告</w:t>
            </w:r>
            <w:r>
              <w:rPr>
                <w:rFonts w:ascii="Times New Roman" w:eastAsia="方正仿宋_GBK" w:hAnsi="Times New Roman"/>
                <w:kern w:val="0"/>
                <w:szCs w:val="21"/>
                <w:lang/>
              </w:rPr>
              <w:t>2004</w:t>
            </w:r>
            <w:r>
              <w:rPr>
                <w:rFonts w:ascii="Times New Roman" w:eastAsia="方正仿宋_GBK" w:hAnsi="Times New Roman"/>
                <w:kern w:val="0"/>
                <w:szCs w:val="21"/>
                <w:lang/>
              </w:rPr>
              <w:t>年第</w:t>
            </w:r>
            <w:r>
              <w:rPr>
                <w:rFonts w:ascii="Times New Roman" w:eastAsia="方正仿宋_GBK" w:hAnsi="Times New Roman"/>
                <w:kern w:val="0"/>
                <w:szCs w:val="21"/>
                <w:lang/>
              </w:rPr>
              <w:t>16</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1256"/>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《国家外汇管理局关于印发〈个人财产对外转移售付汇管理暂行办法操作指引（试行）〉的通知》（汇发〔</w:t>
            </w:r>
            <w:r>
              <w:rPr>
                <w:rFonts w:ascii="Times New Roman" w:eastAsia="方正仿宋_GBK" w:hAnsi="Times New Roman"/>
                <w:kern w:val="0"/>
                <w:szCs w:val="21"/>
                <w:lang/>
              </w:rPr>
              <w:t>2004</w:t>
            </w:r>
            <w:r>
              <w:rPr>
                <w:rFonts w:ascii="Times New Roman" w:eastAsia="方正仿宋_GBK" w:hAnsi="Times New Roman"/>
                <w:kern w:val="0"/>
                <w:szCs w:val="21"/>
                <w:lang/>
              </w:rPr>
              <w:t>〕</w:t>
            </w:r>
            <w:r>
              <w:rPr>
                <w:rFonts w:ascii="Times New Roman" w:eastAsia="方正仿宋_GBK" w:hAnsi="Times New Roman"/>
                <w:kern w:val="0"/>
                <w:szCs w:val="21"/>
                <w:lang/>
              </w:rPr>
              <w:t>118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39"/>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《国家外汇管理局外交部公安部监察部司法部关于实施〈个人财产对外转移售付汇管理暂行办法〉有关问题的通知》（汇发〔</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521"/>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《国务院对确需保留的行政审批项目设定行政许可的决定》</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《国家税务总局国家外汇管理局关于个人财产对外转移提交税收证明或者完税凭证有关问题的通知》（国税发〔</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13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93"/>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《国家外汇管理局关于境内居民通过特殊目的公司境外投融资及返程投资外汇管理有关问题的通知》（汇发〔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93"/>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《国家外汇管理局综合司关于印发</w:t>
            </w:r>
            <w:r>
              <w:rPr>
                <w:rFonts w:ascii="Times New Roman" w:eastAsia="方正仿宋_GBK" w:hAnsi="Times New Roman"/>
                <w:kern w:val="0"/>
                <w:szCs w:val="21"/>
                <w:lang/>
              </w:rPr>
              <w:t>&lt;</w:t>
            </w:r>
            <w:r>
              <w:rPr>
                <w:rFonts w:ascii="Times New Roman" w:eastAsia="方正仿宋_GBK" w:hAnsi="Times New Roman"/>
                <w:kern w:val="0"/>
                <w:szCs w:val="21"/>
                <w:lang/>
              </w:rPr>
              <w:t>资本项目外汇业务指引（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w:t>
            </w:r>
            <w:r>
              <w:rPr>
                <w:rFonts w:ascii="Times New Roman" w:eastAsia="方正仿宋_GBK" w:hAnsi="Times New Roman"/>
                <w:kern w:val="0"/>
                <w:szCs w:val="21"/>
                <w:lang/>
              </w:rPr>
              <w:t>&gt;</w:t>
            </w:r>
            <w:r>
              <w:rPr>
                <w:rFonts w:ascii="Times New Roman" w:eastAsia="方正仿宋_GBK" w:hAnsi="Times New Roman"/>
                <w:kern w:val="0"/>
                <w:szCs w:val="21"/>
                <w:lang/>
              </w:rPr>
              <w:t>的通知》（汇综发〔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49"/>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329</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经营或终止结售汇业务审批（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610</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《中华人民共和国外汇管理条例》（国务院令第</w:t>
            </w:r>
            <w:r>
              <w:rPr>
                <w:rFonts w:ascii="Times New Roman" w:eastAsia="方正仿宋_GBK" w:hAnsi="Times New Roman"/>
                <w:kern w:val="0"/>
                <w:szCs w:val="21"/>
                <w:lang/>
              </w:rPr>
              <w:t>532</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948"/>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《银行办理结售汇业务管理办法》（中国人民银行令〔</w:t>
            </w:r>
            <w:r>
              <w:rPr>
                <w:rFonts w:ascii="Times New Roman" w:eastAsia="方正仿宋_GBK" w:hAnsi="Times New Roman"/>
                <w:kern w:val="0"/>
                <w:szCs w:val="21"/>
                <w:lang/>
              </w:rPr>
              <w:t>2014</w:t>
            </w:r>
            <w:r>
              <w:rPr>
                <w:rFonts w:ascii="Times New Roman" w:eastAsia="方正仿宋_GBK" w:hAnsi="Times New Roman"/>
                <w:kern w:val="0"/>
                <w:szCs w:val="21"/>
                <w:lang/>
              </w:rPr>
              <w:t>〕第</w:t>
            </w:r>
            <w:r>
              <w:rPr>
                <w:rFonts w:ascii="Times New Roman" w:eastAsia="方正仿宋_GBK" w:hAnsi="Times New Roman"/>
                <w:kern w:val="0"/>
                <w:szCs w:val="21"/>
                <w:lang/>
              </w:rPr>
              <w:t>2</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311"/>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《国家外汇管理局关于发布〈境内企业内部成员外汇资金集中运营管理规定〉的通知》（汇发〔</w:t>
            </w:r>
            <w:r>
              <w:rPr>
                <w:rFonts w:ascii="Times New Roman" w:eastAsia="方正仿宋_GBK" w:hAnsi="Times New Roman"/>
                <w:kern w:val="0"/>
                <w:szCs w:val="21"/>
                <w:lang/>
              </w:rPr>
              <w:t>2009</w:t>
            </w:r>
            <w:r>
              <w:rPr>
                <w:rFonts w:ascii="Times New Roman" w:eastAsia="方正仿宋_GBK" w:hAnsi="Times New Roman"/>
                <w:kern w:val="0"/>
                <w:szCs w:val="21"/>
                <w:lang/>
              </w:rPr>
              <w:t>〕</w:t>
            </w:r>
            <w:r>
              <w:rPr>
                <w:rFonts w:ascii="Times New Roman" w:eastAsia="方正仿宋_GBK" w:hAnsi="Times New Roman"/>
                <w:kern w:val="0"/>
                <w:szCs w:val="21"/>
                <w:lang/>
              </w:rPr>
              <w:t>49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28"/>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《国家外汇管理局关于调整金融机构进入银行间外汇市场有关管理政策的通知》（汇发〔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48</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99"/>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《国家外汇管理局关于印发〈银行办理结售汇业务管理办法实施细则〉的通知》（汇发〔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53</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《国家外汇管理局关于进一步促进贸易投资便利化完善真实性审核的通知》（汇发〔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《国家外汇管理局关于修订〈个人本外币兑换特许业务试点管理办法〉的通知》（汇发〔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6</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55"/>
          <w:jc w:val="center"/>
        </w:trPr>
        <w:tc>
          <w:tcPr>
            <w:tcW w:w="758"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《国家外汇管理局关于进一步促进外汇市场服务实体经济有关措施的通知》（汇发〔</w:t>
            </w:r>
            <w:r>
              <w:rPr>
                <w:rFonts w:ascii="Times New Roman" w:eastAsia="方正仿宋_GBK" w:hAnsi="Times New Roman"/>
                <w:kern w:val="0"/>
                <w:szCs w:val="21"/>
                <w:lang/>
              </w:rPr>
              <w:t>2022</w:t>
            </w:r>
            <w:r>
              <w:rPr>
                <w:rFonts w:ascii="Times New Roman" w:eastAsia="方正仿宋_GBK" w:hAnsi="Times New Roman"/>
                <w:kern w:val="0"/>
                <w:szCs w:val="21"/>
                <w:lang/>
              </w:rPr>
              <w:t>〕</w:t>
            </w:r>
            <w:r>
              <w:rPr>
                <w:rFonts w:ascii="Times New Roman" w:eastAsia="方正仿宋_GBK" w:hAnsi="Times New Roman"/>
                <w:kern w:val="0"/>
                <w:szCs w:val="21"/>
                <w:lang/>
              </w:rPr>
              <w:t>15</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851"/>
          <w:jc w:val="center"/>
        </w:trPr>
        <w:tc>
          <w:tcPr>
            <w:tcW w:w="758" w:type="dxa"/>
            <w:vMerge w:val="restart"/>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330</w:t>
            </w:r>
          </w:p>
        </w:tc>
        <w:tc>
          <w:tcPr>
            <w:tcW w:w="1603"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非银行金融机构经营、终止结售汇业务以外的外汇业务审批（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611</w:t>
            </w:r>
            <w:r>
              <w:rPr>
                <w:rFonts w:ascii="Times New Roman" w:eastAsia="方正仿宋_GBK" w:hAnsi="Times New Roman"/>
                <w:kern w:val="0"/>
                <w:szCs w:val="21"/>
                <w:lang/>
              </w:rPr>
              <w:t>项）</w:t>
            </w:r>
          </w:p>
        </w:tc>
        <w:tc>
          <w:tcPr>
            <w:tcW w:w="1484" w:type="dxa"/>
            <w:vMerge w:val="restart"/>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1650" w:type="dxa"/>
            <w:vMerge w:val="restart"/>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国家外汇局资阳市中心支局</w:t>
            </w:r>
          </w:p>
        </w:tc>
        <w:tc>
          <w:tcPr>
            <w:tcW w:w="2520" w:type="dxa"/>
            <w:vMerge w:val="restart"/>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《中华人民共和国外汇管理条例》</w:t>
            </w: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《国家外汇管理局关于进一步促进保险公司资本金结汇便利化的通知》（汇发〔</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17</w:t>
            </w:r>
            <w:r>
              <w:rPr>
                <w:rFonts w:ascii="Times New Roman" w:eastAsia="方正仿宋_GBK" w:hAnsi="Times New Roman"/>
                <w:kern w:val="0"/>
                <w:szCs w:val="21"/>
                <w:lang/>
              </w:rPr>
              <w:t>号）</w:t>
            </w:r>
          </w:p>
        </w:tc>
        <w:tc>
          <w:tcPr>
            <w:tcW w:w="1783" w:type="dxa"/>
            <w:vMerge w:val="restart"/>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无县支局</w:t>
            </w:r>
          </w:p>
        </w:tc>
      </w:tr>
      <w:tr w:rsidR="00990610" w:rsidTr="00992072">
        <w:trPr>
          <w:trHeight w:val="940"/>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《国家外汇管理局关于印发〈经常项目外汇业务指引（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年版）〉的通知》（汇发〔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14</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227"/>
          <w:jc w:val="center"/>
        </w:trPr>
        <w:tc>
          <w:tcPr>
            <w:tcW w:w="758" w:type="dxa"/>
            <w:vMerge/>
            <w:shd w:val="clear" w:color="auto" w:fill="FFFFFF"/>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shd w:val="clear" w:color="auto" w:fill="FFFFFF"/>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shd w:val="clear" w:color="auto" w:fill="FFFFFF"/>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shd w:val="clear" w:color="auto" w:fill="FFFFFF"/>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《国家外汇管理局综合司关于印发</w:t>
            </w:r>
            <w:r>
              <w:rPr>
                <w:rFonts w:ascii="Times New Roman" w:eastAsia="方正仿宋_GBK" w:hAnsi="Times New Roman"/>
                <w:kern w:val="0"/>
                <w:szCs w:val="21"/>
                <w:lang/>
              </w:rPr>
              <w:t>&lt;</w:t>
            </w:r>
            <w:r>
              <w:rPr>
                <w:rFonts w:ascii="Times New Roman" w:eastAsia="方正仿宋_GBK" w:hAnsi="Times New Roman"/>
                <w:kern w:val="0"/>
                <w:szCs w:val="21"/>
                <w:lang/>
              </w:rPr>
              <w:t>资本项目外汇业务指引（</w:t>
            </w:r>
            <w:r>
              <w:rPr>
                <w:rFonts w:ascii="Times New Roman" w:eastAsia="方正仿宋_GBK" w:hAnsi="Times New Roman"/>
                <w:kern w:val="0"/>
                <w:szCs w:val="21"/>
                <w:lang/>
              </w:rPr>
              <w:t>2020</w:t>
            </w:r>
            <w:r>
              <w:rPr>
                <w:rFonts w:ascii="Times New Roman" w:eastAsia="方正仿宋_GBK" w:hAnsi="Times New Roman"/>
                <w:kern w:val="0"/>
                <w:szCs w:val="21"/>
                <w:lang/>
              </w:rPr>
              <w:t>年版）</w:t>
            </w:r>
            <w:r>
              <w:rPr>
                <w:rFonts w:ascii="Times New Roman" w:eastAsia="方正仿宋_GBK" w:hAnsi="Times New Roman"/>
                <w:kern w:val="0"/>
                <w:szCs w:val="21"/>
                <w:lang/>
              </w:rPr>
              <w:t>&gt;</w:t>
            </w:r>
            <w:r>
              <w:rPr>
                <w:rFonts w:ascii="Times New Roman" w:eastAsia="方正仿宋_GBK" w:hAnsi="Times New Roman"/>
                <w:kern w:val="0"/>
                <w:szCs w:val="21"/>
                <w:lang/>
              </w:rPr>
              <w:t>的通知》（汇综发〔</w:t>
            </w:r>
            <w:r>
              <w:rPr>
                <w:rFonts w:ascii="Times New Roman" w:eastAsia="方正仿宋_GBK" w:hAnsi="Times New Roman"/>
                <w:kern w:val="0"/>
                <w:szCs w:val="21"/>
                <w:lang/>
              </w:rPr>
              <w:t>2020</w:t>
            </w:r>
            <w:r>
              <w:rPr>
                <w:rFonts w:ascii="Times New Roman" w:eastAsia="方正仿宋_GBK" w:hAnsi="Times New Roman"/>
                <w:kern w:val="0"/>
                <w:szCs w:val="21"/>
                <w:lang/>
              </w:rPr>
              <w:t>〕</w:t>
            </w:r>
            <w:r>
              <w:rPr>
                <w:rFonts w:ascii="Times New Roman" w:eastAsia="方正仿宋_GBK" w:hAnsi="Times New Roman"/>
                <w:kern w:val="0"/>
                <w:szCs w:val="21"/>
                <w:lang/>
              </w:rPr>
              <w:t>89</w:t>
            </w:r>
            <w:r>
              <w:rPr>
                <w:rFonts w:ascii="Times New Roman" w:eastAsia="方正仿宋_GBK" w:hAnsi="Times New Roman"/>
                <w:kern w:val="0"/>
                <w:szCs w:val="21"/>
                <w:lang/>
              </w:rPr>
              <w:t>号）</w:t>
            </w:r>
          </w:p>
        </w:tc>
        <w:tc>
          <w:tcPr>
            <w:tcW w:w="1783" w:type="dxa"/>
            <w:vMerge/>
            <w:shd w:val="clear" w:color="auto" w:fill="FFFFFF"/>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29"/>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药品批发企业经营许可（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高新区、临空经济区管委会（受省药监局委托</w:t>
            </w:r>
            <w:r>
              <w:rPr>
                <w:rFonts w:ascii="Times New Roman" w:eastAsia="方正仿宋_GBK" w:hAnsi="Times New Roman"/>
                <w:kern w:val="0"/>
                <w:szCs w:val="21"/>
                <w:lang/>
              </w:rPr>
              <w:lastRenderedPageBreak/>
              <w:t>实施）</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《中华人民共和国药品管理法》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高新区、临空经济区为协同改革先行区，实施省</w:t>
            </w:r>
            <w:r>
              <w:rPr>
                <w:rFonts w:ascii="Times New Roman" w:eastAsia="方正仿宋_GBK" w:hAnsi="Times New Roman"/>
                <w:kern w:val="0"/>
                <w:szCs w:val="21"/>
                <w:lang/>
              </w:rPr>
              <w:lastRenderedPageBreak/>
              <w:t>药监局委托的省级权限：药品批发企业经营许可（除核发、换发</w:t>
            </w:r>
            <w:r>
              <w:rPr>
                <w:rFonts w:ascii="Times New Roman" w:eastAsia="方正仿宋_GBK" w:hAnsi="Times New Roman"/>
                <w:kern w:val="0"/>
                <w:szCs w:val="21"/>
                <w:lang/>
              </w:rPr>
              <w:t>)</w:t>
            </w:r>
          </w:p>
        </w:tc>
      </w:tr>
      <w:tr w:rsidR="00990610" w:rsidTr="00992072">
        <w:trPr>
          <w:trHeight w:val="9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《药品经营许可证管理办法》（食品药品监督管理总局令第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40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仅限于经营药品体外诊断试剂的企业根据原国家食品药品监督管理局《关于印发体外诊断试剂经营企业（批发）验收标准和开办申请程序的通知》（国食药监市〔</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299</w:t>
            </w:r>
            <w:r>
              <w:rPr>
                <w:rFonts w:ascii="Times New Roman" w:eastAsia="方正仿宋_GBK" w:hAnsi="Times New Roman"/>
                <w:kern w:val="0"/>
                <w:szCs w:val="21"/>
                <w:lang/>
              </w:rPr>
              <w:t>号）、原国家食品药品监督管理局办公室《关于体外诊断试剂经营监管有关问题的通知》（食药监办〔</w:t>
            </w:r>
            <w:r>
              <w:rPr>
                <w:rFonts w:ascii="Times New Roman" w:eastAsia="方正仿宋_GBK" w:hAnsi="Times New Roman"/>
                <w:kern w:val="0"/>
                <w:szCs w:val="21"/>
                <w:lang/>
              </w:rPr>
              <w:t>2007</w:t>
            </w:r>
            <w:r>
              <w:rPr>
                <w:rFonts w:ascii="Times New Roman" w:eastAsia="方正仿宋_GBK" w:hAnsi="Times New Roman"/>
                <w:kern w:val="0"/>
                <w:szCs w:val="21"/>
                <w:lang/>
              </w:rPr>
              <w:t>〕</w:t>
            </w:r>
            <w:r>
              <w:rPr>
                <w:rFonts w:ascii="Times New Roman" w:eastAsia="方正仿宋_GBK" w:hAnsi="Times New Roman"/>
                <w:kern w:val="0"/>
                <w:szCs w:val="21"/>
                <w:lang/>
              </w:rPr>
              <w:t>179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8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《中华人民共和国药品管理法实施条例》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《四川省人民政府关于修改〈中国（四川）自由贸易试验区片区管委会实施首批省级管理事项的决定〉的决定》（四川省人民政府令第</w:t>
            </w:r>
            <w:r>
              <w:rPr>
                <w:rFonts w:ascii="Times New Roman" w:eastAsia="方正仿宋_GBK" w:hAnsi="Times New Roman"/>
                <w:kern w:val="0"/>
                <w:szCs w:val="21"/>
                <w:lang/>
              </w:rPr>
              <w:t>344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1"/>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《四川省食品药品监督管理局关于推进药械第三方物流发展的意见》（川食药监发〔</w:t>
            </w:r>
            <w:r>
              <w:rPr>
                <w:rFonts w:ascii="Times New Roman" w:eastAsia="方正仿宋_GBK" w:hAnsi="Times New Roman"/>
                <w:kern w:val="0"/>
                <w:szCs w:val="21"/>
                <w:lang/>
              </w:rPr>
              <w:t>2016</w:t>
            </w:r>
            <w:r>
              <w:rPr>
                <w:rFonts w:ascii="Times New Roman" w:eastAsia="方正仿宋_GBK" w:hAnsi="Times New Roman"/>
                <w:kern w:val="0"/>
                <w:szCs w:val="21"/>
                <w:lang/>
              </w:rPr>
              <w:t>〕</w:t>
            </w:r>
            <w:r>
              <w:rPr>
                <w:rFonts w:ascii="Times New Roman" w:eastAsia="方正仿宋_GBK" w:hAnsi="Times New Roman"/>
                <w:kern w:val="0"/>
                <w:szCs w:val="21"/>
                <w:lang/>
              </w:rPr>
              <w:t>108</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3</w:t>
            </w:r>
            <w:r>
              <w:rPr>
                <w:rFonts w:ascii="Times New Roman" w:eastAsia="方正仿宋_GBK" w:hAnsi="Times New Roman" w:hint="eastAsia"/>
                <w:kern w:val="0"/>
                <w:szCs w:val="21"/>
                <w:lang/>
              </w:rPr>
              <w:t>32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药品零售企业</w:t>
            </w:r>
            <w:r>
              <w:rPr>
                <w:rFonts w:ascii="Times New Roman" w:eastAsia="方正仿宋_GBK" w:hAnsi="Times New Roman"/>
                <w:kern w:val="0"/>
                <w:szCs w:val="21"/>
                <w:lang/>
              </w:rPr>
              <w:lastRenderedPageBreak/>
              <w:t>筹建审批（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r>
              <w:rPr>
                <w:rFonts w:ascii="Times New Roman" w:eastAsia="方正仿宋_GBK" w:hAnsi="Times New Roman"/>
                <w:kern w:val="0"/>
                <w:szCs w:val="21"/>
                <w:lang/>
              </w:rPr>
              <w:lastRenderedPageBreak/>
              <w:t>县级市场监管部门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《中华人民共和国药品</w:t>
            </w:r>
            <w:r>
              <w:rPr>
                <w:rFonts w:ascii="Times New Roman" w:eastAsia="方正仿宋_GBK" w:hAnsi="Times New Roman"/>
                <w:kern w:val="0"/>
                <w:szCs w:val="21"/>
                <w:lang/>
              </w:rPr>
              <w:lastRenderedPageBreak/>
              <w:t>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w:t>
            </w:r>
            <w:r>
              <w:rPr>
                <w:rFonts w:ascii="Times New Roman" w:eastAsia="方正仿宋_GBK" w:hAnsi="Times New Roman"/>
                <w:kern w:val="0"/>
                <w:szCs w:val="21"/>
                <w:lang/>
              </w:rPr>
              <w:lastRenderedPageBreak/>
              <w:t>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4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《药品经营许可证管理办法》（食品药品监督管理总局令第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4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《中华人民共和国药品管理法实施条例》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《国家药监局关于当前药品经营监督管理有关事宜的通告》（</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23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highlight w:val="red"/>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药品零售企业经营许可（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619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市市场监管局、县级市场监管部门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《中华人民共和国药品管理法实施条例》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《药品经营许可证管理办法》（食品药品监管总局令第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第二类精神药品零售业务审批（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626</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《药品经营许可证管理办法》（食品药品监管总局令第</w:t>
            </w:r>
            <w:r>
              <w:rPr>
                <w:rFonts w:ascii="Times New Roman" w:eastAsia="方正仿宋_GBK" w:hAnsi="Times New Roman"/>
                <w:kern w:val="0"/>
                <w:szCs w:val="21"/>
                <w:lang/>
              </w:rPr>
              <w:t>37</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《麻醉药品和精神药品经营管理办法（试行）》（国食药监安〔</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527</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335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麻醉药品、精神药品购买审批（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629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市市场监管局（受省药监局委托实施）</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16"/>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《市场监督管理行政许可程序暂行规定》（市场监管总局令第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号公布，市场监管总局令第</w:t>
            </w:r>
            <w:r>
              <w:rPr>
                <w:rFonts w:ascii="Times New Roman" w:eastAsia="方正仿宋_GBK" w:hAnsi="Times New Roman"/>
                <w:kern w:val="0"/>
                <w:szCs w:val="21"/>
                <w:lang/>
              </w:rPr>
              <w:t>55</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《四川省药品监督管理局关于委托实施</w:t>
            </w:r>
            <w:r>
              <w:rPr>
                <w:rFonts w:ascii="Times New Roman" w:eastAsia="方正仿宋_GBK" w:hAnsi="Times New Roman"/>
                <w:kern w:val="0"/>
                <w:szCs w:val="21"/>
                <w:lang/>
              </w:rPr>
              <w:t>3</w:t>
            </w:r>
            <w:r>
              <w:rPr>
                <w:rFonts w:ascii="Times New Roman" w:eastAsia="方正仿宋_GBK" w:hAnsi="Times New Roman"/>
                <w:kern w:val="0"/>
                <w:szCs w:val="21"/>
                <w:lang/>
              </w:rPr>
              <w:t>项行政许可事项的公告》（</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麻醉药品、第一类精神药品运输许可（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630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《麻醉药品和精神药品运输管理办法》（国食药监安〔</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660</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3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337</w:t>
            </w:r>
          </w:p>
        </w:tc>
        <w:tc>
          <w:tcPr>
            <w:tcW w:w="160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麻醉药品、精神药品邮寄许可</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631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《中华人民共和国禁毒法》</w:t>
            </w:r>
          </w:p>
        </w:tc>
        <w:tc>
          <w:tcPr>
            <w:tcW w:w="4680"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《麻醉药品和精神药品邮寄管理办法》（国食药监安〔</w:t>
            </w:r>
            <w:r>
              <w:rPr>
                <w:rFonts w:ascii="Times New Roman" w:eastAsia="方正仿宋_GBK" w:hAnsi="Times New Roman"/>
                <w:kern w:val="0"/>
                <w:szCs w:val="21"/>
                <w:lang/>
              </w:rPr>
              <w:t>2005</w:t>
            </w:r>
            <w:r>
              <w:rPr>
                <w:rFonts w:ascii="Times New Roman" w:eastAsia="方正仿宋_GBK" w:hAnsi="Times New Roman"/>
                <w:kern w:val="0"/>
                <w:szCs w:val="21"/>
                <w:lang/>
              </w:rPr>
              <w:t>〕</w:t>
            </w:r>
            <w:r>
              <w:rPr>
                <w:rFonts w:ascii="Times New Roman" w:eastAsia="方正仿宋_GBK" w:hAnsi="Times New Roman"/>
                <w:kern w:val="0"/>
                <w:szCs w:val="21"/>
                <w:lang/>
              </w:rPr>
              <w:t>498</w:t>
            </w:r>
            <w:r>
              <w:rPr>
                <w:rFonts w:ascii="Times New Roman" w:eastAsia="方正仿宋_GBK" w:hAnsi="Times New Roman"/>
                <w:kern w:val="0"/>
                <w:szCs w:val="21"/>
                <w:lang/>
              </w:rPr>
              <w:t>号）</w:t>
            </w:r>
          </w:p>
        </w:tc>
        <w:tc>
          <w:tcPr>
            <w:tcW w:w="178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586"/>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《麻醉药品和精神药品管理条例》</w:t>
            </w:r>
          </w:p>
        </w:tc>
        <w:tc>
          <w:tcPr>
            <w:tcW w:w="4680"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08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338</w:t>
            </w:r>
          </w:p>
        </w:tc>
        <w:tc>
          <w:tcPr>
            <w:tcW w:w="1603"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医疗用毒性药品零售企业许可（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634</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《医疗用毒性药品管理办法》</w:t>
            </w: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《医疗用毒性药品管理办法》</w:t>
            </w:r>
          </w:p>
        </w:tc>
        <w:tc>
          <w:tcPr>
            <w:tcW w:w="1783" w:type="dxa"/>
            <w:noWrap/>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1340"/>
          <w:jc w:val="center"/>
        </w:trPr>
        <w:tc>
          <w:tcPr>
            <w:tcW w:w="758" w:type="dxa"/>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339</w:t>
            </w:r>
          </w:p>
        </w:tc>
        <w:tc>
          <w:tcPr>
            <w:tcW w:w="1603"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科研和教学用毒性药品购买审批（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635</w:t>
            </w:r>
            <w:r>
              <w:rPr>
                <w:rFonts w:ascii="Times New Roman" w:eastAsia="方正仿宋_GBK" w:hAnsi="Times New Roman"/>
                <w:kern w:val="0"/>
                <w:szCs w:val="21"/>
                <w:lang/>
              </w:rPr>
              <w:t>项）</w:t>
            </w:r>
          </w:p>
        </w:tc>
        <w:tc>
          <w:tcPr>
            <w:tcW w:w="1484" w:type="dxa"/>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县级市场监管部门</w:t>
            </w:r>
          </w:p>
        </w:tc>
        <w:tc>
          <w:tcPr>
            <w:tcW w:w="252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《医疗用毒性药品管理办法》</w:t>
            </w: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《医疗用毒性药品管理办法》</w:t>
            </w:r>
          </w:p>
        </w:tc>
        <w:tc>
          <w:tcPr>
            <w:tcW w:w="1783"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322"/>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340</w:t>
            </w:r>
          </w:p>
        </w:tc>
        <w:tc>
          <w:tcPr>
            <w:tcW w:w="160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医疗单位使用放射性药品许可（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市市场监管局（受省药监局委托实施）</w:t>
            </w:r>
          </w:p>
        </w:tc>
        <w:tc>
          <w:tcPr>
            <w:tcW w:w="2520"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《放射性药品管理办法》</w:t>
            </w: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《放射性药品管理办法》</w:t>
            </w:r>
          </w:p>
        </w:tc>
        <w:tc>
          <w:tcPr>
            <w:tcW w:w="178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5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2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《市场监督管理行政许可程序暂行规定》（市场监管总局令第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号公布，市场监管总局令第</w:t>
            </w:r>
            <w:r>
              <w:rPr>
                <w:rFonts w:ascii="Times New Roman" w:eastAsia="方正仿宋_GBK" w:hAnsi="Times New Roman"/>
                <w:kern w:val="0"/>
                <w:szCs w:val="21"/>
                <w:lang/>
              </w:rPr>
              <w:t>55</w:t>
            </w:r>
            <w:r>
              <w:rPr>
                <w:rFonts w:ascii="Times New Roman" w:eastAsia="方正仿宋_GBK" w:hAnsi="Times New Roman"/>
                <w:kern w:val="0"/>
                <w:szCs w:val="21"/>
                <w:lang/>
              </w:rPr>
              <w:t>号修正）</w:t>
            </w:r>
          </w:p>
        </w:tc>
        <w:tc>
          <w:tcPr>
            <w:tcW w:w="178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61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《四川省药品监督管理局关于委托实施</w:t>
            </w:r>
            <w:r>
              <w:rPr>
                <w:rFonts w:ascii="Times New Roman" w:eastAsia="方正仿宋_GBK" w:hAnsi="Times New Roman"/>
                <w:kern w:val="0"/>
                <w:szCs w:val="21"/>
                <w:lang/>
              </w:rPr>
              <w:t>3</w:t>
            </w:r>
            <w:r>
              <w:rPr>
                <w:rFonts w:ascii="Times New Roman" w:eastAsia="方正仿宋_GBK" w:hAnsi="Times New Roman"/>
                <w:kern w:val="0"/>
                <w:szCs w:val="21"/>
                <w:lang/>
              </w:rPr>
              <w:t>项行政许可事项的公告》（</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70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341</w:t>
            </w:r>
          </w:p>
        </w:tc>
        <w:tc>
          <w:tcPr>
            <w:tcW w:w="160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蛋白同化制剂、肽类激素进出口审批（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高新区、临空经济区管委会（受省药监局委托实施）</w:t>
            </w:r>
          </w:p>
        </w:tc>
        <w:tc>
          <w:tcPr>
            <w:tcW w:w="2520"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《反兴奋剂条例》</w:t>
            </w: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《蛋白同化制剂、肽类激素进出口管理办法》（食品药品监管总局、海关总署、体育总局令第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val="restart"/>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高新区、临空经济区为协同改革先行区，实施省药监局委托的省级权限</w:t>
            </w:r>
          </w:p>
        </w:tc>
      </w:tr>
      <w:tr w:rsidR="00990610" w:rsidTr="00992072">
        <w:trPr>
          <w:trHeight w:val="92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spacing w:line="280" w:lineRule="exact"/>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spacing w:line="280" w:lineRule="exact"/>
              <w:textAlignment w:val="center"/>
              <w:rPr>
                <w:rFonts w:ascii="Times New Roman" w:eastAsia="方正仿宋_GBK" w:hAnsi="Times New Roman"/>
                <w:kern w:val="0"/>
                <w:szCs w:val="21"/>
                <w:lang/>
              </w:rPr>
            </w:pPr>
          </w:p>
        </w:tc>
        <w:tc>
          <w:tcPr>
            <w:tcW w:w="2520"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c>
          <w:tcPr>
            <w:tcW w:w="4680" w:type="dxa"/>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vAlign w:val="center"/>
          </w:tcPr>
          <w:p w:rsidR="00990610" w:rsidRDefault="00990610" w:rsidP="00836050">
            <w:pPr>
              <w:widowControl/>
              <w:spacing w:line="280" w:lineRule="exact"/>
              <w:jc w:val="left"/>
              <w:textAlignment w:val="center"/>
              <w:rPr>
                <w:rFonts w:ascii="Times New Roman" w:eastAsia="方正仿宋_GBK" w:hAnsi="Times New Roman"/>
                <w:kern w:val="0"/>
                <w:szCs w:val="21"/>
                <w:lang/>
              </w:rPr>
            </w:pPr>
          </w:p>
        </w:tc>
      </w:tr>
      <w:tr w:rsidR="00990610" w:rsidTr="00992072">
        <w:trPr>
          <w:trHeight w:val="92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执业药师注册</w:t>
            </w:r>
            <w:r>
              <w:rPr>
                <w:rFonts w:ascii="Times New Roman" w:eastAsia="方正仿宋_GBK" w:hAnsi="Times New Roman"/>
                <w:kern w:val="0"/>
                <w:szCs w:val="21"/>
                <w:lang/>
              </w:rPr>
              <w:lastRenderedPageBreak/>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r>
              <w:rPr>
                <w:rFonts w:ascii="Times New Roman" w:eastAsia="方正仿宋_GBK" w:hAnsi="Times New Roman"/>
                <w:kern w:val="0"/>
                <w:szCs w:val="21"/>
                <w:lang/>
              </w:rPr>
              <w:lastRenderedPageBreak/>
              <w:t>（受省药监局委托实施）</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《国务院对确需保留的</w:t>
            </w:r>
            <w:r>
              <w:rPr>
                <w:rFonts w:ascii="Times New Roman" w:eastAsia="方正仿宋_GBK" w:hAnsi="Times New Roman"/>
                <w:kern w:val="0"/>
                <w:szCs w:val="21"/>
                <w:lang/>
              </w:rPr>
              <w:lastRenderedPageBreak/>
              <w:t>行政审批项目设定行政许可的决定》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《市场监督管理行政许可程序暂行规定》（市场</w:t>
            </w:r>
            <w:r>
              <w:rPr>
                <w:rFonts w:ascii="Times New Roman" w:eastAsia="方正仿宋_GBK" w:hAnsi="Times New Roman"/>
                <w:kern w:val="0"/>
                <w:szCs w:val="21"/>
                <w:lang/>
              </w:rPr>
              <w:lastRenderedPageBreak/>
              <w:t>监管总局令第</w:t>
            </w:r>
            <w:r>
              <w:rPr>
                <w:rFonts w:ascii="Times New Roman" w:eastAsia="方正仿宋_GBK" w:hAnsi="Times New Roman"/>
                <w:kern w:val="0"/>
                <w:szCs w:val="21"/>
                <w:lang/>
              </w:rPr>
              <w:t>16</w:t>
            </w:r>
            <w:r>
              <w:rPr>
                <w:rFonts w:ascii="Times New Roman" w:eastAsia="方正仿宋_GBK" w:hAnsi="Times New Roman"/>
                <w:kern w:val="0"/>
                <w:szCs w:val="21"/>
                <w:lang/>
              </w:rPr>
              <w:t>号公布，市场监管总局令第</w:t>
            </w:r>
            <w:r>
              <w:rPr>
                <w:rFonts w:ascii="Times New Roman" w:eastAsia="方正仿宋_GBK" w:hAnsi="Times New Roman"/>
                <w:kern w:val="0"/>
                <w:szCs w:val="21"/>
                <w:lang/>
              </w:rPr>
              <w:t>55</w:t>
            </w:r>
            <w:r>
              <w:rPr>
                <w:rFonts w:ascii="Times New Roman" w:eastAsia="方正仿宋_GBK" w:hAnsi="Times New Roman"/>
                <w:kern w:val="0"/>
                <w:szCs w:val="21"/>
                <w:lang/>
              </w:rPr>
              <w:t>号修正）</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4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《国家职业资格目录》（</w:t>
            </w:r>
            <w:r>
              <w:rPr>
                <w:rFonts w:ascii="Times New Roman" w:eastAsia="方正仿宋_GBK" w:hAnsi="Times New Roman"/>
                <w:kern w:val="0"/>
                <w:szCs w:val="21"/>
                <w:lang/>
              </w:rPr>
              <w:t>2021</w:t>
            </w:r>
            <w:r>
              <w:rPr>
                <w:rFonts w:ascii="Times New Roman" w:eastAsia="方正仿宋_GBK" w:hAnsi="Times New Roman"/>
                <w:kern w:val="0"/>
                <w:szCs w:val="21"/>
                <w:lang/>
              </w:rPr>
              <w:t>年版）</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《执业药师职业资格制度规定》（国药监人〔</w:t>
            </w:r>
            <w:r>
              <w:rPr>
                <w:rFonts w:ascii="Times New Roman" w:eastAsia="方正仿宋_GBK" w:hAnsi="Times New Roman"/>
                <w:kern w:val="0"/>
                <w:szCs w:val="21"/>
                <w:lang/>
              </w:rPr>
              <w:t>2019</w:t>
            </w:r>
            <w:r>
              <w:rPr>
                <w:rFonts w:ascii="Times New Roman" w:eastAsia="方正仿宋_GBK" w:hAnsi="Times New Roman"/>
                <w:kern w:val="0"/>
                <w:szCs w:val="21"/>
                <w:lang/>
              </w:rPr>
              <w:t>〕</w:t>
            </w:r>
            <w:r>
              <w:rPr>
                <w:rFonts w:ascii="Times New Roman" w:eastAsia="方正仿宋_GBK" w:hAnsi="Times New Roman"/>
                <w:kern w:val="0"/>
                <w:szCs w:val="21"/>
                <w:lang/>
              </w:rPr>
              <w:t>12</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《国家药监局关于印发执业药师注册管理办法的通知》（国药监人〔</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36</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2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《四川省药品监督管理局关于委托实施</w:t>
            </w:r>
            <w:r>
              <w:rPr>
                <w:rFonts w:ascii="Times New Roman" w:eastAsia="方正仿宋_GBK" w:hAnsi="Times New Roman"/>
                <w:kern w:val="0"/>
                <w:szCs w:val="21"/>
                <w:lang/>
              </w:rPr>
              <w:t>3</w:t>
            </w:r>
            <w:r>
              <w:rPr>
                <w:rFonts w:ascii="Times New Roman" w:eastAsia="方正仿宋_GBK" w:hAnsi="Times New Roman"/>
                <w:kern w:val="0"/>
                <w:szCs w:val="21"/>
                <w:lang/>
              </w:rPr>
              <w:t>项行政许可事项的公告》（</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11</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7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第三类医疗器械经营许可（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《医疗器械监督管理条例》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《医疗器械经营监督管理办法》（国家市场监督管理总局令第</w:t>
            </w:r>
            <w:r>
              <w:rPr>
                <w:rFonts w:ascii="Times New Roman" w:eastAsia="方正仿宋_GBK" w:hAnsi="Times New Roman"/>
                <w:kern w:val="0"/>
                <w:szCs w:val="21"/>
                <w:lang/>
              </w:rPr>
              <w:t>54</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6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《国家药监局关于实施</w:t>
            </w:r>
            <w:r>
              <w:rPr>
                <w:rFonts w:ascii="Times New Roman" w:eastAsia="方正仿宋_GBK" w:hAnsi="Times New Roman"/>
                <w:kern w:val="0"/>
                <w:szCs w:val="21"/>
                <w:lang/>
              </w:rPr>
              <w:t>&lt;</w:t>
            </w:r>
            <w:r>
              <w:rPr>
                <w:rFonts w:ascii="Times New Roman" w:eastAsia="方正仿宋_GBK" w:hAnsi="Times New Roman"/>
                <w:kern w:val="0"/>
                <w:szCs w:val="21"/>
                <w:lang/>
              </w:rPr>
              <w:t>医疗器械生产监督管理办法</w:t>
            </w:r>
            <w:r>
              <w:rPr>
                <w:rFonts w:ascii="Times New Roman" w:eastAsia="方正仿宋_GBK" w:hAnsi="Times New Roman"/>
                <w:kern w:val="0"/>
                <w:szCs w:val="21"/>
                <w:lang/>
              </w:rPr>
              <w:t>&gt;&lt;</w:t>
            </w:r>
            <w:r>
              <w:rPr>
                <w:rFonts w:ascii="Times New Roman" w:eastAsia="方正仿宋_GBK" w:hAnsi="Times New Roman"/>
                <w:kern w:val="0"/>
                <w:szCs w:val="21"/>
                <w:lang/>
              </w:rPr>
              <w:t>医疗器械经营监督管理办法</w:t>
            </w:r>
            <w:r>
              <w:rPr>
                <w:rFonts w:ascii="Times New Roman" w:eastAsia="方正仿宋_GBK" w:hAnsi="Times New Roman"/>
                <w:kern w:val="0"/>
                <w:szCs w:val="21"/>
                <w:lang/>
              </w:rPr>
              <w:t>&gt;</w:t>
            </w:r>
            <w:r>
              <w:rPr>
                <w:rFonts w:ascii="Times New Roman" w:eastAsia="方正仿宋_GBK" w:hAnsi="Times New Roman"/>
                <w:kern w:val="0"/>
                <w:szCs w:val="21"/>
                <w:lang/>
              </w:rPr>
              <w:t>有关事项的通告》（</w:t>
            </w:r>
            <w:r>
              <w:rPr>
                <w:rFonts w:ascii="Times New Roman" w:eastAsia="方正仿宋_GBK" w:hAnsi="Times New Roman"/>
                <w:kern w:val="0"/>
                <w:szCs w:val="21"/>
                <w:lang/>
              </w:rPr>
              <w:t>2022</w:t>
            </w:r>
            <w:r>
              <w:rPr>
                <w:rFonts w:ascii="Times New Roman" w:eastAsia="方正仿宋_GBK" w:hAnsi="Times New Roman"/>
                <w:kern w:val="0"/>
                <w:szCs w:val="21"/>
                <w:lang/>
              </w:rPr>
              <w:t>年第</w:t>
            </w:r>
            <w:r>
              <w:rPr>
                <w:rFonts w:ascii="Times New Roman" w:eastAsia="方正仿宋_GBK" w:hAnsi="Times New Roman"/>
                <w:kern w:val="0"/>
                <w:szCs w:val="21"/>
                <w:lang/>
              </w:rPr>
              <w:t>18</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344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药品、医疗器械互联网信息服务审批（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648</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高新区、临空经济区管委会（受省药监局委托实施）</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《互联网信息服务管理办法》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《互联网药品信息服务管理办法》（食品药品监管总局令第</w:t>
            </w:r>
            <w:r>
              <w:rPr>
                <w:rFonts w:ascii="Times New Roman" w:eastAsia="方正仿宋_GBK" w:hAnsi="Times New Roman"/>
                <w:kern w:val="0"/>
                <w:szCs w:val="21"/>
                <w:lang/>
              </w:rPr>
              <w:t>9</w:t>
            </w:r>
            <w:r>
              <w:rPr>
                <w:rFonts w:ascii="Times New Roman" w:eastAsia="方正仿宋_GBK" w:hAnsi="Times New Roman"/>
                <w:kern w:val="0"/>
                <w:szCs w:val="21"/>
                <w:lang/>
              </w:rPr>
              <w:t>号公布，食品药品监管总局令第</w:t>
            </w:r>
            <w:r>
              <w:rPr>
                <w:rFonts w:ascii="Times New Roman" w:eastAsia="方正仿宋_GBK" w:hAnsi="Times New Roman"/>
                <w:kern w:val="0"/>
                <w:szCs w:val="21"/>
                <w:lang/>
              </w:rPr>
              <w:t>37</w:t>
            </w:r>
            <w:r>
              <w:rPr>
                <w:rFonts w:ascii="Times New Roman" w:eastAsia="方正仿宋_GBK" w:hAnsi="Times New Roman"/>
                <w:kern w:val="0"/>
                <w:szCs w:val="21"/>
                <w:lang/>
              </w:rPr>
              <w:t>号修正）</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高新区、临空经济区为协同改革先行区，实施省药监局委托的省级权限</w:t>
            </w:r>
          </w:p>
        </w:tc>
      </w:tr>
      <w:tr w:rsidR="00990610" w:rsidTr="00992072">
        <w:trPr>
          <w:trHeight w:val="66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《国务院关于深化</w:t>
            </w:r>
            <w:r>
              <w:rPr>
                <w:rFonts w:ascii="Times New Roman" w:eastAsia="方正仿宋_GBK" w:hAnsi="Times New Roman"/>
                <w:kern w:val="0"/>
                <w:szCs w:val="21"/>
                <w:lang/>
              </w:rPr>
              <w:t>“</w:t>
            </w:r>
            <w:r>
              <w:rPr>
                <w:rFonts w:ascii="Times New Roman" w:eastAsia="方正仿宋_GBK" w:hAnsi="Times New Roman"/>
                <w:kern w:val="0"/>
                <w:szCs w:val="21"/>
                <w:lang/>
              </w:rPr>
              <w:t>证照分离</w:t>
            </w:r>
            <w:r>
              <w:rPr>
                <w:rFonts w:ascii="Times New Roman" w:eastAsia="方正仿宋_GBK" w:hAnsi="Times New Roman"/>
                <w:kern w:val="0"/>
                <w:szCs w:val="21"/>
                <w:lang/>
              </w:rPr>
              <w:t>”</w:t>
            </w:r>
            <w:r>
              <w:rPr>
                <w:rFonts w:ascii="Times New Roman" w:eastAsia="方正仿宋_GBK" w:hAnsi="Times New Roman"/>
                <w:kern w:val="0"/>
                <w:szCs w:val="21"/>
                <w:lang/>
              </w:rPr>
              <w:t>改革进一步激发市场主体发展活力的通知》（国发〔</w:t>
            </w:r>
            <w:r>
              <w:rPr>
                <w:rFonts w:ascii="Times New Roman" w:eastAsia="方正仿宋_GBK" w:hAnsi="Times New Roman"/>
                <w:kern w:val="0"/>
                <w:szCs w:val="21"/>
                <w:lang/>
              </w:rPr>
              <w:t>2021</w:t>
            </w:r>
            <w:r>
              <w:rPr>
                <w:rFonts w:ascii="Times New Roman" w:eastAsia="方正仿宋_GBK" w:hAnsi="Times New Roman"/>
                <w:kern w:val="0"/>
                <w:szCs w:val="21"/>
                <w:lang/>
              </w:rPr>
              <w:t>〕</w:t>
            </w:r>
            <w:r>
              <w:rPr>
                <w:rFonts w:ascii="Times New Roman" w:eastAsia="方正仿宋_GBK" w:hAnsi="Times New Roman"/>
                <w:kern w:val="0"/>
                <w:szCs w:val="21"/>
                <w:lang/>
              </w:rPr>
              <w:t>7</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199"/>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w:t>
            </w:r>
            <w:r>
              <w:rPr>
                <w:rFonts w:ascii="Times New Roman" w:eastAsia="方正仿宋_GBK" w:hAnsi="Times New Roman"/>
                <w:kern w:val="0"/>
                <w:szCs w:val="21"/>
                <w:lang/>
              </w:rPr>
              <w:t>(</w:t>
            </w:r>
            <w:r>
              <w:rPr>
                <w:rFonts w:ascii="Times New Roman" w:eastAsia="方正仿宋_GBK" w:hAnsi="Times New Roman"/>
                <w:kern w:val="0"/>
                <w:szCs w:val="21"/>
                <w:lang/>
              </w:rPr>
              <w:t>四川</w:t>
            </w:r>
            <w:r>
              <w:rPr>
                <w:rFonts w:ascii="Times New Roman" w:eastAsia="方正仿宋_GBK" w:hAnsi="Times New Roman"/>
                <w:kern w:val="0"/>
                <w:szCs w:val="21"/>
                <w:lang/>
              </w:rPr>
              <w:t>)</w:t>
            </w:r>
            <w:r>
              <w:rPr>
                <w:rFonts w:ascii="Times New Roman" w:eastAsia="方正仿宋_GBK" w:hAnsi="Times New Roman"/>
                <w:kern w:val="0"/>
                <w:szCs w:val="21"/>
                <w:lang/>
              </w:rPr>
              <w:t>自由贸易试验区实施第三批省级管理事项的决定》（四川省人民政府令第</w:t>
            </w:r>
            <w:r>
              <w:rPr>
                <w:rFonts w:ascii="Times New Roman" w:eastAsia="方正仿宋_GBK" w:hAnsi="Times New Roman"/>
                <w:kern w:val="0"/>
                <w:szCs w:val="21"/>
                <w:lang/>
              </w:rPr>
              <w:t>341</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0"/>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《互联网药品信息服务管理办法》（食品药品监管总局令第</w:t>
            </w:r>
            <w:r>
              <w:rPr>
                <w:rFonts w:ascii="Times New Roman" w:eastAsia="方正仿宋_GBK" w:hAnsi="Times New Roman"/>
                <w:kern w:val="0"/>
                <w:szCs w:val="21"/>
                <w:lang/>
              </w:rPr>
              <w:t>9</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化妆品生产许可（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649</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市市场监管局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高新区、临空经济区管委会（受省药监局委托</w:t>
            </w:r>
            <w:r>
              <w:rPr>
                <w:rFonts w:ascii="Times New Roman" w:eastAsia="方正仿宋_GBK" w:hAnsi="Times New Roman"/>
                <w:kern w:val="0"/>
                <w:szCs w:val="21"/>
                <w:lang/>
              </w:rPr>
              <w:lastRenderedPageBreak/>
              <w:t>实施）</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《化妆品监督管理条例》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《化妆品生产经营监督管理办法》（市场监管总局令第</w:t>
            </w:r>
            <w:r>
              <w:rPr>
                <w:rFonts w:ascii="Times New Roman" w:eastAsia="方正仿宋_GBK" w:hAnsi="Times New Roman"/>
                <w:kern w:val="0"/>
                <w:szCs w:val="21"/>
                <w:lang/>
              </w:rPr>
              <w:t>46</w:t>
            </w:r>
            <w:r>
              <w:rPr>
                <w:rFonts w:ascii="Times New Roman" w:eastAsia="方正仿宋_GBK" w:hAnsi="Times New Roman"/>
                <w:kern w:val="0"/>
                <w:szCs w:val="21"/>
                <w:lang/>
              </w:rPr>
              <w:t>号）</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highlight w:val="yellow"/>
                <w:lang/>
              </w:rPr>
            </w:pPr>
            <w:r>
              <w:rPr>
                <w:rFonts w:ascii="Times New Roman" w:eastAsia="方正仿宋_GBK" w:hAnsi="Times New Roman"/>
                <w:kern w:val="0"/>
                <w:szCs w:val="21"/>
                <w:lang/>
              </w:rPr>
              <w:t>高新区、临空经济区为协同改革先行区，实施省</w:t>
            </w:r>
            <w:r>
              <w:rPr>
                <w:rFonts w:ascii="Times New Roman" w:eastAsia="方正仿宋_GBK" w:hAnsi="Times New Roman"/>
                <w:kern w:val="0"/>
                <w:szCs w:val="21"/>
                <w:lang/>
              </w:rPr>
              <w:lastRenderedPageBreak/>
              <w:t>药监局委托的省级权限</w:t>
            </w:r>
          </w:p>
        </w:tc>
      </w:tr>
      <w:tr w:rsidR="00990610" w:rsidTr="00992072">
        <w:trPr>
          <w:trHeight w:val="66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《国家药监局关于贯彻实施〈化妆品监督管理条</w:t>
            </w:r>
            <w:r>
              <w:rPr>
                <w:rFonts w:ascii="Times New Roman" w:eastAsia="方正仿宋_GBK" w:hAnsi="Times New Roman"/>
                <w:kern w:val="0"/>
                <w:szCs w:val="21"/>
                <w:lang/>
              </w:rPr>
              <w:lastRenderedPageBreak/>
              <w:t>例〉有关事项的公告》（</w:t>
            </w:r>
            <w:r>
              <w:rPr>
                <w:rFonts w:ascii="Times New Roman" w:eastAsia="方正仿宋_GBK" w:hAnsi="Times New Roman"/>
                <w:kern w:val="0"/>
                <w:szCs w:val="21"/>
                <w:lang/>
              </w:rPr>
              <w:t>2020</w:t>
            </w:r>
            <w:r>
              <w:rPr>
                <w:rFonts w:ascii="Times New Roman" w:eastAsia="方正仿宋_GBK" w:hAnsi="Times New Roman"/>
                <w:kern w:val="0"/>
                <w:szCs w:val="21"/>
                <w:lang/>
              </w:rPr>
              <w:t>年第</w:t>
            </w:r>
            <w:r>
              <w:rPr>
                <w:rFonts w:ascii="Times New Roman" w:eastAsia="方正仿宋_GBK" w:hAnsi="Times New Roman"/>
                <w:kern w:val="0"/>
                <w:szCs w:val="21"/>
                <w:lang/>
              </w:rPr>
              <w:t>144</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2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《四川省人民政府关于中国（四川）自由贸易试验区实施第二批省级管理事项的决定》（四川省人民政府令第</w:t>
            </w:r>
            <w:r>
              <w:rPr>
                <w:rFonts w:ascii="Times New Roman" w:eastAsia="方正仿宋_GBK" w:hAnsi="Times New Roman"/>
                <w:kern w:val="0"/>
                <w:szCs w:val="21"/>
                <w:lang/>
              </w:rPr>
              <w:t>332</w:t>
            </w:r>
            <w:r>
              <w:rPr>
                <w:rFonts w:ascii="Times New Roman" w:eastAsia="方正仿宋_GBK" w:hAnsi="Times New Roman"/>
                <w:kern w:val="0"/>
                <w:szCs w:val="21"/>
                <w:lang/>
              </w:rPr>
              <w:t>号）</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6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346</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延期移交档案审批（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652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市档案局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市档案局、县级档案主管部门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《中华人民共和国档案法实施办法》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《中华人民共和国档案法》</w:t>
            </w:r>
          </w:p>
        </w:tc>
        <w:tc>
          <w:tcPr>
            <w:tcW w:w="1783" w:type="dxa"/>
            <w:vMerge w:val="restart"/>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《中华人民共和国档案法实施办法》</w:t>
            </w:r>
          </w:p>
        </w:tc>
        <w:tc>
          <w:tcPr>
            <w:tcW w:w="1783"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347</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电影放映单位设立审批（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657</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市新闻出版局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县级电影部门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《中华人民共和国电影产业促进法》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《中华人民共和国电影产业促进法》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108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《电影管理条例》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《外商投资电影院暂行规定》（广播电影电视总局、商务部、文化部令第</w:t>
            </w:r>
            <w:r>
              <w:rPr>
                <w:rFonts w:ascii="Times New Roman" w:eastAsia="方正仿宋_GBK" w:hAnsi="Times New Roman"/>
                <w:kern w:val="0"/>
                <w:szCs w:val="21"/>
                <w:lang/>
              </w:rPr>
              <w:t>21</w:t>
            </w:r>
            <w:r>
              <w:rPr>
                <w:rFonts w:ascii="Times New Roman" w:eastAsia="方正仿宋_GBK" w:hAnsi="Times New Roman"/>
                <w:kern w:val="0"/>
                <w:szCs w:val="21"/>
                <w:lang/>
              </w:rPr>
              <w:t>号公布，广播电影电视总局令第</w:t>
            </w:r>
            <w:r>
              <w:rPr>
                <w:rFonts w:ascii="Times New Roman" w:eastAsia="方正仿宋_GBK" w:hAnsi="Times New Roman"/>
                <w:kern w:val="0"/>
                <w:szCs w:val="21"/>
                <w:lang/>
              </w:rPr>
              <w:t>51</w:t>
            </w:r>
            <w:r>
              <w:rPr>
                <w:rFonts w:ascii="Times New Roman" w:eastAsia="方正仿宋_GBK" w:hAnsi="Times New Roman"/>
                <w:kern w:val="0"/>
                <w:szCs w:val="21"/>
                <w:lang/>
              </w:rPr>
              <w:t>号修正）</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720"/>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348</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事业单位登记（</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661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市事业单位登记管理局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市事业单位登记管理局</w:t>
            </w:r>
            <w:r>
              <w:rPr>
                <w:rFonts w:ascii="Times New Roman" w:eastAsia="方正仿宋_GBK" w:hAnsi="Times New Roman"/>
                <w:kern w:val="0"/>
                <w:szCs w:val="21"/>
                <w:lang/>
              </w:rPr>
              <w:t>、县级事业单位登记管理机关</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《事业单位登记管理暂行条例》</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《事业单位登记管理暂行条例实施细则》（中央编办发〔</w:t>
            </w:r>
            <w:r>
              <w:rPr>
                <w:rFonts w:ascii="Times New Roman" w:eastAsia="方正仿宋_GBK" w:hAnsi="Times New Roman"/>
                <w:kern w:val="0"/>
                <w:szCs w:val="21"/>
                <w:lang/>
              </w:rPr>
              <w:t>2014</w:t>
            </w:r>
            <w:r>
              <w:rPr>
                <w:rFonts w:ascii="Times New Roman" w:eastAsia="方正仿宋_GBK" w:hAnsi="Times New Roman"/>
                <w:kern w:val="0"/>
                <w:szCs w:val="21"/>
                <w:lang/>
              </w:rPr>
              <w:t>〕</w:t>
            </w:r>
            <w:r>
              <w:rPr>
                <w:rFonts w:ascii="Times New Roman" w:eastAsia="方正仿宋_GBK" w:hAnsi="Times New Roman"/>
                <w:kern w:val="0"/>
                <w:szCs w:val="21"/>
                <w:lang/>
              </w:rPr>
              <w:t>4</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4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四川省事业单位登记管理办法（四川省人民政府令第</w:t>
            </w:r>
            <w:r>
              <w:rPr>
                <w:rFonts w:ascii="Times New Roman" w:eastAsia="方正仿宋_GBK" w:hAnsi="Times New Roman"/>
                <w:kern w:val="0"/>
                <w:szCs w:val="21"/>
                <w:lang/>
              </w:rPr>
              <w:t>103</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24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349</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应建防空地下室的民用建筑项目报建审批（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662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市人防办</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市人防办、县级人防主管部门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《中共中央国务院中央军委关于加强人民防空工作的决定》</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《中华人民共和国人民防空法》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市人防办、县级人民防空主管部门实施省人防办委托的省级权限</w:t>
            </w: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Pr="00836050" w:rsidRDefault="00990610" w:rsidP="00990610">
            <w:pPr>
              <w:widowControl/>
              <w:jc w:val="left"/>
              <w:textAlignment w:val="center"/>
              <w:rPr>
                <w:rFonts w:ascii="Times New Roman" w:eastAsia="方正仿宋_GBK" w:hAnsi="Times New Roman"/>
                <w:spacing w:val="-10"/>
                <w:kern w:val="0"/>
                <w:szCs w:val="21"/>
                <w:lang/>
              </w:rPr>
            </w:pPr>
            <w:r w:rsidRPr="00836050">
              <w:rPr>
                <w:rFonts w:ascii="Times New Roman" w:eastAsia="方正仿宋_GBK" w:hAnsi="Times New Roman"/>
                <w:spacing w:val="-10"/>
                <w:kern w:val="0"/>
                <w:szCs w:val="21"/>
                <w:lang/>
              </w:rPr>
              <w:t>《四川省〈中华人民共和国人民防空法〉实施办法》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85"/>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《人民防空工程建设管理规定》</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90"/>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《中共中央国务院中央军委关于加强人民防空工作的决定》</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585"/>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350</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拆除人民防空工程审批</w:t>
            </w:r>
          </w:p>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lastRenderedPageBreak/>
              <w:t>663</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市人防办</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市人防办、县级人防主管部门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《中华人民共和国人民防空法》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《中华人民共和国人民防空法》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8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《人民防空工程维护管理办法》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《四川省〈中华人民共和国人民防空法〉实施办</w:t>
            </w:r>
            <w:r>
              <w:rPr>
                <w:rFonts w:ascii="Times New Roman" w:eastAsia="方正仿宋_GBK" w:hAnsi="Times New Roman"/>
                <w:kern w:val="0"/>
                <w:szCs w:val="21"/>
                <w:lang/>
              </w:rPr>
              <w:lastRenderedPageBreak/>
              <w:t>法》</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《四川省人民政府关于取消、调整行政审批项目的决定》（川府发〔</w:t>
            </w:r>
            <w:r>
              <w:rPr>
                <w:rFonts w:ascii="Times New Roman" w:eastAsia="方正仿宋_GBK" w:hAnsi="Times New Roman"/>
                <w:kern w:val="0"/>
                <w:szCs w:val="21"/>
                <w:lang/>
              </w:rPr>
              <w:t>2013</w:t>
            </w:r>
            <w:r>
              <w:rPr>
                <w:rFonts w:ascii="Times New Roman" w:eastAsia="方正仿宋_GBK" w:hAnsi="Times New Roman"/>
                <w:kern w:val="0"/>
                <w:szCs w:val="21"/>
                <w:lang/>
              </w:rPr>
              <w:t>〕</w:t>
            </w:r>
            <w:r>
              <w:rPr>
                <w:rFonts w:ascii="Times New Roman" w:eastAsia="方正仿宋_GBK" w:hAnsi="Times New Roman"/>
                <w:kern w:val="0"/>
                <w:szCs w:val="21"/>
                <w:lang/>
              </w:rPr>
              <w:t>24</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351</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国防交通工程设施建设项目和有关贯彻国防要求建设项目设计审定（</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664</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《中华人民共和国国防交通法》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《四川省国防交通管理办法》（四川省人民政府令第</w:t>
            </w:r>
            <w:r>
              <w:rPr>
                <w:rFonts w:ascii="Times New Roman" w:eastAsia="方正仿宋_GBK" w:hAnsi="Times New Roman"/>
                <w:kern w:val="0"/>
                <w:szCs w:val="21"/>
                <w:lang/>
              </w:rPr>
              <w:t>151</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《国防交通条例》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352</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国防交通工程设施建设项目和有关贯彻国</w:t>
            </w:r>
            <w:r>
              <w:rPr>
                <w:rFonts w:ascii="Times New Roman" w:eastAsia="方正仿宋_GBK" w:hAnsi="Times New Roman"/>
                <w:kern w:val="0"/>
                <w:szCs w:val="21"/>
                <w:lang/>
              </w:rPr>
              <w:lastRenderedPageBreak/>
              <w:t>防要求建设项目竣工验收（</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665</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lastRenderedPageBreak/>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《中华人民共和国国防交通法》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《四川省国防交通管理办法》（四川省人民政府令第</w:t>
            </w:r>
            <w:r>
              <w:rPr>
                <w:rFonts w:ascii="Times New Roman" w:eastAsia="方正仿宋_GBK" w:hAnsi="Times New Roman"/>
                <w:kern w:val="0"/>
                <w:szCs w:val="21"/>
                <w:lang/>
              </w:rPr>
              <w:t>151</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《国防交通条例》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353</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占用国防交通控制范围土地审批（</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670</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市交通运输局、县级交通运输部门</w:t>
            </w: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《中华人民共和国国防交通法》</w:t>
            </w:r>
          </w:p>
        </w:tc>
        <w:tc>
          <w:tcPr>
            <w:tcW w:w="468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《四川省国防交通管理办法》（四川省人民政府令第</w:t>
            </w:r>
            <w:r>
              <w:rPr>
                <w:rFonts w:ascii="Times New Roman" w:eastAsia="方正仿宋_GBK" w:hAnsi="Times New Roman"/>
                <w:kern w:val="0"/>
                <w:szCs w:val="21"/>
                <w:lang/>
              </w:rPr>
              <w:t>151</w:t>
            </w:r>
            <w:r>
              <w:rPr>
                <w:rFonts w:ascii="Times New Roman" w:eastAsia="方正仿宋_GBK" w:hAnsi="Times New Roman"/>
                <w:kern w:val="0"/>
                <w:szCs w:val="21"/>
                <w:lang/>
              </w:rPr>
              <w:t>号）</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397"/>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《国防交通条例》</w:t>
            </w:r>
          </w:p>
        </w:tc>
        <w:tc>
          <w:tcPr>
            <w:tcW w:w="468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t>354</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建设工程、临时建设工程规划许可（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671</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r>
              <w:rPr>
                <w:rFonts w:ascii="Times New Roman" w:eastAsia="方正仿宋_GBK" w:hAnsi="Times New Roman" w:hint="eastAsia"/>
                <w:kern w:val="0"/>
                <w:szCs w:val="21"/>
                <w:lang/>
              </w:rPr>
              <w:t>、</w:t>
            </w:r>
            <w:r>
              <w:rPr>
                <w:rFonts w:ascii="Times New Roman" w:eastAsia="方正仿宋_GBK" w:hAnsi="Times New Roman"/>
                <w:kern w:val="0"/>
                <w:szCs w:val="21"/>
                <w:lang/>
              </w:rPr>
              <w:t>县级自然资源部门，省政府确定的镇政府</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center"/>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《四川省城乡规划条例》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val="restart"/>
            <w:noWrap/>
            <w:vAlign w:val="center"/>
          </w:tcPr>
          <w:p w:rsidR="00990610" w:rsidRDefault="00990610" w:rsidP="00990610">
            <w:pPr>
              <w:widowControl/>
              <w:jc w:val="center"/>
              <w:textAlignment w:val="center"/>
              <w:rPr>
                <w:rFonts w:ascii="Times New Roman" w:eastAsia="方正仿宋_GBK" w:hAnsi="Times New Roman"/>
                <w:kern w:val="0"/>
                <w:szCs w:val="21"/>
                <w:lang/>
              </w:rPr>
            </w:pPr>
            <w:r>
              <w:rPr>
                <w:rFonts w:ascii="Times New Roman" w:eastAsia="方正仿宋_GBK" w:hAnsi="Times New Roman" w:hint="eastAsia"/>
                <w:kern w:val="0"/>
                <w:szCs w:val="21"/>
                <w:lang/>
              </w:rPr>
              <w:lastRenderedPageBreak/>
              <w:t>355</w:t>
            </w:r>
          </w:p>
        </w:tc>
        <w:tc>
          <w:tcPr>
            <w:tcW w:w="160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乡村建设规划许可（</w:t>
            </w:r>
            <w:r>
              <w:rPr>
                <w:rFonts w:ascii="Times New Roman" w:eastAsia="方正仿宋_GBK" w:hAnsi="Times New Roman" w:hint="eastAsia"/>
                <w:kern w:val="0"/>
                <w:szCs w:val="21"/>
                <w:lang/>
              </w:rPr>
              <w:t>省级</w:t>
            </w:r>
            <w:r>
              <w:rPr>
                <w:rFonts w:ascii="Times New Roman" w:eastAsia="方正仿宋_GBK" w:hAnsi="Times New Roman"/>
                <w:kern w:val="0"/>
                <w:szCs w:val="21"/>
                <w:lang/>
              </w:rPr>
              <w:t>清单第</w:t>
            </w:r>
            <w:r>
              <w:rPr>
                <w:rFonts w:ascii="Times New Roman" w:eastAsia="方正仿宋_GBK" w:hAnsi="Times New Roman" w:hint="eastAsia"/>
                <w:kern w:val="0"/>
                <w:szCs w:val="21"/>
                <w:lang/>
              </w:rPr>
              <w:t>672</w:t>
            </w:r>
            <w:r>
              <w:rPr>
                <w:rFonts w:ascii="Times New Roman" w:eastAsia="方正仿宋_GBK" w:hAnsi="Times New Roman"/>
                <w:kern w:val="0"/>
                <w:szCs w:val="21"/>
                <w:lang/>
              </w:rPr>
              <w:t>项）</w:t>
            </w:r>
          </w:p>
        </w:tc>
        <w:tc>
          <w:tcPr>
            <w:tcW w:w="1484" w:type="dxa"/>
            <w:vMerge w:val="restart"/>
            <w:vAlign w:val="center"/>
          </w:tcPr>
          <w:p w:rsidR="00990610" w:rsidRDefault="00990610" w:rsidP="00992072">
            <w:pPr>
              <w:widowControl/>
              <w:jc w:val="center"/>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w:t>
            </w:r>
          </w:p>
        </w:tc>
        <w:tc>
          <w:tcPr>
            <w:tcW w:w="1650" w:type="dxa"/>
            <w:vMerge w:val="restart"/>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市自然资源规划局、县级自然资源部门</w:t>
            </w:r>
          </w:p>
        </w:tc>
        <w:tc>
          <w:tcPr>
            <w:tcW w:w="2520"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《中华人民共和国城乡规划法》</w:t>
            </w:r>
          </w:p>
        </w:tc>
        <w:tc>
          <w:tcPr>
            <w:tcW w:w="1783" w:type="dxa"/>
            <w:vMerge w:val="restart"/>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《四川省城乡规划条例》</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454"/>
          <w:jc w:val="center"/>
        </w:trPr>
        <w:tc>
          <w:tcPr>
            <w:tcW w:w="758" w:type="dxa"/>
            <w:vMerge/>
            <w:noWrap/>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60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1484" w:type="dxa"/>
            <w:vMerge/>
            <w:vAlign w:val="center"/>
          </w:tcPr>
          <w:p w:rsidR="00990610" w:rsidRDefault="00990610" w:rsidP="00992072">
            <w:pPr>
              <w:widowControl/>
              <w:jc w:val="center"/>
              <w:textAlignment w:val="center"/>
              <w:rPr>
                <w:rFonts w:ascii="Times New Roman" w:eastAsia="方正仿宋_GBK" w:hAnsi="Times New Roman"/>
                <w:kern w:val="0"/>
                <w:szCs w:val="21"/>
                <w:lang/>
              </w:rPr>
            </w:pPr>
          </w:p>
        </w:tc>
        <w:tc>
          <w:tcPr>
            <w:tcW w:w="1650" w:type="dxa"/>
            <w:vMerge/>
            <w:vAlign w:val="center"/>
          </w:tcPr>
          <w:p w:rsidR="00990610" w:rsidRDefault="00990610" w:rsidP="00992072">
            <w:pPr>
              <w:widowControl/>
              <w:textAlignment w:val="center"/>
              <w:rPr>
                <w:rFonts w:ascii="Times New Roman" w:eastAsia="方正仿宋_GBK" w:hAnsi="Times New Roman"/>
                <w:kern w:val="0"/>
                <w:szCs w:val="21"/>
                <w:lang/>
              </w:rPr>
            </w:pPr>
          </w:p>
        </w:tc>
        <w:tc>
          <w:tcPr>
            <w:tcW w:w="2520"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c>
          <w:tcPr>
            <w:tcW w:w="4680" w:type="dxa"/>
            <w:vAlign w:val="center"/>
          </w:tcPr>
          <w:p w:rsidR="00990610" w:rsidRDefault="00990610" w:rsidP="00990610">
            <w:pPr>
              <w:widowControl/>
              <w:jc w:val="left"/>
              <w:textAlignment w:val="center"/>
              <w:rPr>
                <w:rFonts w:ascii="Times New Roman" w:eastAsia="方正仿宋_GBK" w:hAnsi="Times New Roman"/>
                <w:kern w:val="0"/>
                <w:szCs w:val="21"/>
                <w:lang/>
              </w:rPr>
            </w:pPr>
            <w:r>
              <w:rPr>
                <w:rFonts w:ascii="Times New Roman" w:eastAsia="方正仿宋_GBK" w:hAnsi="Times New Roman"/>
                <w:kern w:val="0"/>
                <w:szCs w:val="21"/>
                <w:lang/>
              </w:rPr>
              <w:t>《四川省农村住房建设管理办法》（四川省人民政府令第</w:t>
            </w:r>
            <w:r>
              <w:rPr>
                <w:rFonts w:ascii="Times New Roman" w:eastAsia="方正仿宋_GBK" w:hAnsi="Times New Roman"/>
                <w:kern w:val="0"/>
                <w:szCs w:val="21"/>
                <w:lang/>
              </w:rPr>
              <w:t>319</w:t>
            </w:r>
            <w:r>
              <w:rPr>
                <w:rFonts w:ascii="Times New Roman" w:eastAsia="方正仿宋_GBK" w:hAnsi="Times New Roman"/>
                <w:kern w:val="0"/>
                <w:szCs w:val="21"/>
                <w:lang/>
              </w:rPr>
              <w:t>号）</w:t>
            </w:r>
          </w:p>
        </w:tc>
        <w:tc>
          <w:tcPr>
            <w:tcW w:w="1783" w:type="dxa"/>
            <w:vMerge/>
            <w:vAlign w:val="center"/>
          </w:tcPr>
          <w:p w:rsidR="00990610" w:rsidRDefault="00990610" w:rsidP="00990610">
            <w:pPr>
              <w:widowControl/>
              <w:jc w:val="left"/>
              <w:textAlignment w:val="center"/>
              <w:rPr>
                <w:rFonts w:ascii="Times New Roman" w:eastAsia="方正仿宋_GBK" w:hAnsi="Times New Roman"/>
                <w:kern w:val="0"/>
                <w:szCs w:val="21"/>
                <w:lang/>
              </w:rPr>
            </w:pPr>
          </w:p>
        </w:tc>
      </w:tr>
      <w:tr w:rsidR="00990610" w:rsidTr="00992072">
        <w:trPr>
          <w:trHeight w:val="691"/>
          <w:jc w:val="center"/>
        </w:trPr>
        <w:tc>
          <w:tcPr>
            <w:tcW w:w="14478" w:type="dxa"/>
            <w:gridSpan w:val="7"/>
            <w:noWrap/>
            <w:vAlign w:val="center"/>
          </w:tcPr>
          <w:p w:rsidR="00990610" w:rsidRDefault="00990610" w:rsidP="00992072">
            <w:pPr>
              <w:widowControl/>
              <w:textAlignment w:val="center"/>
              <w:rPr>
                <w:rFonts w:ascii="Times New Roman" w:eastAsia="方正仿宋_GBK" w:hAnsi="Times New Roman"/>
                <w:kern w:val="0"/>
                <w:szCs w:val="21"/>
                <w:lang/>
              </w:rPr>
            </w:pPr>
            <w:r>
              <w:rPr>
                <w:rFonts w:ascii="Times New Roman" w:eastAsia="方正仿宋_GBK" w:hAnsi="Times New Roman"/>
                <w:kern w:val="0"/>
                <w:szCs w:val="21"/>
                <w:lang/>
              </w:rPr>
              <w:t>备注：本清单所列行政许可事项均为承接《法律、行政法规、国务院决定设定的行政许可事项清单（</w:t>
            </w:r>
            <w:r>
              <w:rPr>
                <w:rFonts w:ascii="Times New Roman" w:eastAsia="方正仿宋_GBK" w:hAnsi="Times New Roman"/>
                <w:kern w:val="0"/>
                <w:szCs w:val="21"/>
                <w:lang/>
              </w:rPr>
              <w:t>2022</w:t>
            </w:r>
            <w:r>
              <w:rPr>
                <w:rFonts w:ascii="Times New Roman" w:eastAsia="方正仿宋_GBK" w:hAnsi="Times New Roman"/>
                <w:kern w:val="0"/>
                <w:szCs w:val="21"/>
                <w:lang/>
              </w:rPr>
              <w:t>年版）》《四川省行政许可事项清单（</w:t>
            </w:r>
            <w:r>
              <w:rPr>
                <w:rFonts w:ascii="Times New Roman" w:eastAsia="方正仿宋_GBK" w:hAnsi="Times New Roman"/>
                <w:kern w:val="0"/>
                <w:szCs w:val="21"/>
                <w:lang/>
              </w:rPr>
              <w:t>2022</w:t>
            </w:r>
            <w:r>
              <w:rPr>
                <w:rFonts w:ascii="Times New Roman" w:eastAsia="方正仿宋_GBK" w:hAnsi="Times New Roman"/>
                <w:kern w:val="0"/>
                <w:szCs w:val="21"/>
                <w:lang/>
              </w:rPr>
              <w:t>年版）》中的行政许可事项，根据上级清单及实际情况动态调整。</w:t>
            </w:r>
          </w:p>
        </w:tc>
      </w:tr>
    </w:tbl>
    <w:p w:rsidR="00836050" w:rsidRDefault="00836050">
      <w:pPr>
        <w:sectPr w:rsidR="00836050" w:rsidSect="00990610">
          <w:footerReference w:type="default" r:id="rId9"/>
          <w:pgSz w:w="16838" w:h="11906" w:orient="landscape" w:code="9"/>
          <w:pgMar w:top="1418" w:right="1418" w:bottom="1418" w:left="1418" w:header="851" w:footer="1474" w:gutter="0"/>
          <w:cols w:space="425"/>
          <w:docGrid w:type="lines" w:linePitch="312"/>
        </w:sectPr>
      </w:pPr>
    </w:p>
    <w:p w:rsidR="00836050" w:rsidRPr="006D178D" w:rsidRDefault="00836050" w:rsidP="00AC093A">
      <w:pPr>
        <w:spacing w:line="600" w:lineRule="exact"/>
        <w:rPr>
          <w:rFonts w:ascii="Times New Roman" w:eastAsia="方正仿宋_GBK" w:hAnsi="Times New Roman" w:hint="eastAsia"/>
          <w:sz w:val="28"/>
          <w:szCs w:val="28"/>
        </w:rPr>
      </w:pPr>
      <w:r w:rsidRPr="006D178D">
        <w:rPr>
          <w:rFonts w:ascii="Times New Roman" w:eastAsia="方正仿宋_GBK" w:hAnsi="Times New Roman" w:hint="eastAsia"/>
          <w:sz w:val="28"/>
          <w:szCs w:val="28"/>
        </w:rPr>
        <w:lastRenderedPageBreak/>
        <w:t xml:space="preserve"> </w:t>
      </w:r>
    </w:p>
    <w:sectPr w:rsidR="00836050" w:rsidRPr="006D178D" w:rsidSect="00836050">
      <w:footerReference w:type="default" r:id="rId10"/>
      <w:pgSz w:w="11906" w:h="16838" w:code="9"/>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93" w:rsidRDefault="00BA7B93">
      <w:r>
        <w:separator/>
      </w:r>
    </w:p>
  </w:endnote>
  <w:endnote w:type="continuationSeparator" w:id="1">
    <w:p w:rsidR="00BA7B93" w:rsidRDefault="00BA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E2" w:rsidRDefault="002276E2" w:rsidP="00990610">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276E2" w:rsidRDefault="002276E2" w:rsidP="0099061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E2" w:rsidRPr="00990610" w:rsidRDefault="002276E2" w:rsidP="00990610">
    <w:pPr>
      <w:pStyle w:val="a7"/>
      <w:framePr w:wrap="around" w:vAnchor="text" w:hAnchor="margin" w:xAlign="outside" w:y="1"/>
      <w:rPr>
        <w:rStyle w:val="a3"/>
        <w:rFonts w:ascii="Times New Roman" w:hAnsi="Times New Roman" w:hint="eastAsia"/>
        <w:sz w:val="28"/>
        <w:szCs w:val="28"/>
      </w:rPr>
    </w:pPr>
    <w:r w:rsidRPr="00990610">
      <w:rPr>
        <w:rStyle w:val="a3"/>
        <w:rFonts w:ascii="Times New Roman" w:hAnsi="Times New Roman" w:hint="eastAsia"/>
        <w:sz w:val="28"/>
        <w:szCs w:val="28"/>
      </w:rPr>
      <w:t>—</w:t>
    </w:r>
    <w:r w:rsidRPr="00990610">
      <w:rPr>
        <w:rStyle w:val="a3"/>
        <w:rFonts w:ascii="Times New Roman" w:hAnsi="Times New Roman" w:hint="eastAsia"/>
        <w:sz w:val="28"/>
        <w:szCs w:val="28"/>
      </w:rPr>
      <w:t xml:space="preserve"> </w:t>
    </w:r>
    <w:r w:rsidRPr="00990610">
      <w:rPr>
        <w:rStyle w:val="a3"/>
        <w:rFonts w:ascii="Times New Roman" w:hAnsi="Times New Roman"/>
        <w:sz w:val="28"/>
        <w:szCs w:val="28"/>
      </w:rPr>
      <w:fldChar w:fldCharType="begin"/>
    </w:r>
    <w:r w:rsidRPr="00990610">
      <w:rPr>
        <w:rStyle w:val="a3"/>
        <w:rFonts w:ascii="Times New Roman" w:hAnsi="Times New Roman"/>
        <w:sz w:val="28"/>
        <w:szCs w:val="28"/>
      </w:rPr>
      <w:instrText xml:space="preserve">PAGE  </w:instrText>
    </w:r>
    <w:r w:rsidRPr="00990610">
      <w:rPr>
        <w:rStyle w:val="a3"/>
        <w:rFonts w:ascii="Times New Roman" w:hAnsi="Times New Roman"/>
        <w:sz w:val="28"/>
        <w:szCs w:val="28"/>
      </w:rPr>
      <w:fldChar w:fldCharType="separate"/>
    </w:r>
    <w:r w:rsidR="00AC093A">
      <w:rPr>
        <w:rStyle w:val="a3"/>
        <w:rFonts w:ascii="Times New Roman" w:hAnsi="Times New Roman"/>
        <w:noProof/>
        <w:sz w:val="28"/>
        <w:szCs w:val="28"/>
      </w:rPr>
      <w:t>1</w:t>
    </w:r>
    <w:r w:rsidRPr="00990610">
      <w:rPr>
        <w:rStyle w:val="a3"/>
        <w:rFonts w:ascii="Times New Roman" w:hAnsi="Times New Roman"/>
        <w:sz w:val="28"/>
        <w:szCs w:val="28"/>
      </w:rPr>
      <w:fldChar w:fldCharType="end"/>
    </w:r>
    <w:r w:rsidRPr="00990610">
      <w:rPr>
        <w:rStyle w:val="a3"/>
        <w:rFonts w:ascii="Times New Roman" w:hAnsi="Times New Roman" w:hint="eastAsia"/>
        <w:sz w:val="28"/>
        <w:szCs w:val="28"/>
      </w:rPr>
      <w:t xml:space="preserve"> </w:t>
    </w:r>
    <w:r w:rsidRPr="00990610">
      <w:rPr>
        <w:rStyle w:val="a3"/>
        <w:rFonts w:ascii="Times New Roman" w:hAnsi="Times New Roman" w:hint="eastAsia"/>
        <w:sz w:val="28"/>
        <w:szCs w:val="28"/>
      </w:rPr>
      <w:t>—</w:t>
    </w:r>
  </w:p>
  <w:p w:rsidR="002276E2" w:rsidRPr="00990610" w:rsidRDefault="002276E2" w:rsidP="00990610">
    <w:pPr>
      <w:pStyle w:val="a7"/>
      <w:ind w:right="360" w:firstLine="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E2" w:rsidRPr="00990610" w:rsidRDefault="002276E2" w:rsidP="00990610">
    <w:pPr>
      <w:pStyle w:val="a7"/>
      <w:framePr w:wrap="around" w:vAnchor="text" w:hAnchor="margin" w:xAlign="center" w:y="1"/>
      <w:rPr>
        <w:rStyle w:val="a3"/>
        <w:rFonts w:ascii="Times New Roman" w:hAnsi="Times New Roman" w:hint="eastAsia"/>
        <w:sz w:val="28"/>
        <w:szCs w:val="28"/>
      </w:rPr>
    </w:pPr>
    <w:r w:rsidRPr="00990610">
      <w:rPr>
        <w:rStyle w:val="a3"/>
        <w:rFonts w:ascii="Times New Roman" w:hAnsi="Times New Roman" w:hint="eastAsia"/>
        <w:sz w:val="28"/>
        <w:szCs w:val="28"/>
      </w:rPr>
      <w:t>—</w:t>
    </w:r>
    <w:r w:rsidRPr="00990610">
      <w:rPr>
        <w:rStyle w:val="a3"/>
        <w:rFonts w:ascii="Times New Roman" w:hAnsi="Times New Roman" w:hint="eastAsia"/>
        <w:sz w:val="28"/>
        <w:szCs w:val="28"/>
      </w:rPr>
      <w:t xml:space="preserve"> </w:t>
    </w:r>
    <w:r w:rsidRPr="00990610">
      <w:rPr>
        <w:rStyle w:val="a3"/>
        <w:rFonts w:ascii="Times New Roman" w:hAnsi="Times New Roman"/>
        <w:sz w:val="28"/>
        <w:szCs w:val="28"/>
      </w:rPr>
      <w:fldChar w:fldCharType="begin"/>
    </w:r>
    <w:r w:rsidRPr="00990610">
      <w:rPr>
        <w:rStyle w:val="a3"/>
        <w:rFonts w:ascii="Times New Roman" w:hAnsi="Times New Roman"/>
        <w:sz w:val="28"/>
        <w:szCs w:val="28"/>
      </w:rPr>
      <w:instrText xml:space="preserve">PAGE  </w:instrText>
    </w:r>
    <w:r w:rsidRPr="00990610">
      <w:rPr>
        <w:rStyle w:val="a3"/>
        <w:rFonts w:ascii="Times New Roman" w:hAnsi="Times New Roman"/>
        <w:sz w:val="28"/>
        <w:szCs w:val="28"/>
      </w:rPr>
      <w:fldChar w:fldCharType="separate"/>
    </w:r>
    <w:r w:rsidR="00AC093A">
      <w:rPr>
        <w:rStyle w:val="a3"/>
        <w:rFonts w:ascii="Times New Roman" w:hAnsi="Times New Roman"/>
        <w:noProof/>
        <w:sz w:val="28"/>
        <w:szCs w:val="28"/>
      </w:rPr>
      <w:t>2</w:t>
    </w:r>
    <w:r w:rsidRPr="00990610">
      <w:rPr>
        <w:rStyle w:val="a3"/>
        <w:rFonts w:ascii="Times New Roman" w:hAnsi="Times New Roman"/>
        <w:sz w:val="28"/>
        <w:szCs w:val="28"/>
      </w:rPr>
      <w:fldChar w:fldCharType="end"/>
    </w:r>
    <w:r w:rsidRPr="00990610">
      <w:rPr>
        <w:rStyle w:val="a3"/>
        <w:rFonts w:ascii="Times New Roman" w:hAnsi="Times New Roman" w:hint="eastAsia"/>
        <w:sz w:val="28"/>
        <w:szCs w:val="28"/>
      </w:rPr>
      <w:t xml:space="preserve"> </w:t>
    </w:r>
    <w:r w:rsidRPr="00990610">
      <w:rPr>
        <w:rStyle w:val="a3"/>
        <w:rFonts w:ascii="Times New Roman" w:hAnsi="Times New Roman" w:hint="eastAsia"/>
        <w:sz w:val="28"/>
        <w:szCs w:val="28"/>
      </w:rPr>
      <w:t>—</w:t>
    </w:r>
  </w:p>
  <w:p w:rsidR="002276E2" w:rsidRPr="00990610" w:rsidRDefault="002276E2" w:rsidP="00990610">
    <w:pPr>
      <w:pStyle w:val="a7"/>
      <w:ind w:right="360" w:firstLine="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50" w:rsidRPr="00990610" w:rsidRDefault="00836050" w:rsidP="00990610">
    <w:pPr>
      <w:pStyle w:val="a7"/>
      <w:ind w:right="360" w:firstLine="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93" w:rsidRDefault="00BA7B93">
      <w:r>
        <w:separator/>
      </w:r>
    </w:p>
  </w:footnote>
  <w:footnote w:type="continuationSeparator" w:id="1">
    <w:p w:rsidR="00BA7B93" w:rsidRDefault="00BA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CA" w:rsidRDefault="00752ECA" w:rsidP="00752EC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610"/>
    <w:rsid w:val="00006A1C"/>
    <w:rsid w:val="00007E07"/>
    <w:rsid w:val="0002545C"/>
    <w:rsid w:val="00077ED6"/>
    <w:rsid w:val="000926A2"/>
    <w:rsid w:val="00105EA9"/>
    <w:rsid w:val="001A212D"/>
    <w:rsid w:val="001E6CC9"/>
    <w:rsid w:val="002276E2"/>
    <w:rsid w:val="00246B6B"/>
    <w:rsid w:val="00247815"/>
    <w:rsid w:val="00266B4C"/>
    <w:rsid w:val="002A5D2E"/>
    <w:rsid w:val="002D046B"/>
    <w:rsid w:val="002D4EF0"/>
    <w:rsid w:val="003220D1"/>
    <w:rsid w:val="00324B4D"/>
    <w:rsid w:val="003B5DD5"/>
    <w:rsid w:val="00450D58"/>
    <w:rsid w:val="004633B7"/>
    <w:rsid w:val="004A22AC"/>
    <w:rsid w:val="004C7868"/>
    <w:rsid w:val="004C78A4"/>
    <w:rsid w:val="004E32D0"/>
    <w:rsid w:val="0051272F"/>
    <w:rsid w:val="005155CC"/>
    <w:rsid w:val="0052456E"/>
    <w:rsid w:val="005A2A53"/>
    <w:rsid w:val="00604A16"/>
    <w:rsid w:val="00625ABE"/>
    <w:rsid w:val="00695B7E"/>
    <w:rsid w:val="00730B06"/>
    <w:rsid w:val="00746277"/>
    <w:rsid w:val="00751DD3"/>
    <w:rsid w:val="00752ECA"/>
    <w:rsid w:val="00795B5C"/>
    <w:rsid w:val="007B4612"/>
    <w:rsid w:val="007C0A3F"/>
    <w:rsid w:val="00823B2E"/>
    <w:rsid w:val="00836050"/>
    <w:rsid w:val="00843A3A"/>
    <w:rsid w:val="00890B32"/>
    <w:rsid w:val="00892439"/>
    <w:rsid w:val="0091331E"/>
    <w:rsid w:val="00915BDE"/>
    <w:rsid w:val="00927A7B"/>
    <w:rsid w:val="00953079"/>
    <w:rsid w:val="00990610"/>
    <w:rsid w:val="00992072"/>
    <w:rsid w:val="00A10B4C"/>
    <w:rsid w:val="00A5029F"/>
    <w:rsid w:val="00AC093A"/>
    <w:rsid w:val="00B218D7"/>
    <w:rsid w:val="00B40908"/>
    <w:rsid w:val="00B83925"/>
    <w:rsid w:val="00BA7B93"/>
    <w:rsid w:val="00C757C3"/>
    <w:rsid w:val="00CE79A6"/>
    <w:rsid w:val="00D4698F"/>
    <w:rsid w:val="00D63F27"/>
    <w:rsid w:val="00D76077"/>
    <w:rsid w:val="00D876BA"/>
    <w:rsid w:val="00DF27CA"/>
    <w:rsid w:val="00DF6906"/>
    <w:rsid w:val="00E6231F"/>
    <w:rsid w:val="00E711F7"/>
    <w:rsid w:val="00E853A3"/>
    <w:rsid w:val="00F00948"/>
    <w:rsid w:val="00FB2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610"/>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图表目录1"/>
    <w:basedOn w:val="a"/>
    <w:next w:val="a"/>
    <w:qFormat/>
    <w:rsid w:val="00990610"/>
    <w:pPr>
      <w:ind w:leftChars="200" w:left="400" w:hangingChars="200" w:hanging="200"/>
    </w:pPr>
    <w:rPr>
      <w:szCs w:val="22"/>
    </w:rPr>
  </w:style>
  <w:style w:type="character" w:styleId="a3">
    <w:name w:val="page number"/>
    <w:basedOn w:val="a0"/>
    <w:rsid w:val="00990610"/>
  </w:style>
  <w:style w:type="paragraph" w:styleId="a4">
    <w:name w:val="Body Text"/>
    <w:basedOn w:val="a"/>
    <w:qFormat/>
    <w:rsid w:val="00990610"/>
    <w:pPr>
      <w:spacing w:after="140" w:line="276" w:lineRule="auto"/>
    </w:pPr>
  </w:style>
  <w:style w:type="paragraph" w:styleId="2">
    <w:name w:val="Body Text First Indent 2"/>
    <w:basedOn w:val="a5"/>
    <w:unhideWhenUsed/>
    <w:qFormat/>
    <w:rsid w:val="00990610"/>
    <w:pPr>
      <w:tabs>
        <w:tab w:val="left" w:pos="960"/>
      </w:tabs>
      <w:ind w:firstLine="420"/>
    </w:pPr>
  </w:style>
  <w:style w:type="paragraph" w:styleId="a5">
    <w:name w:val="Body Text Indent"/>
    <w:basedOn w:val="a"/>
    <w:unhideWhenUsed/>
    <w:qFormat/>
    <w:rsid w:val="00990610"/>
    <w:pPr>
      <w:spacing w:line="576" w:lineRule="exact"/>
      <w:ind w:firstLineChars="200" w:firstLine="672"/>
    </w:pPr>
    <w:rPr>
      <w:rFonts w:hint="eastAsia"/>
      <w:sz w:val="34"/>
    </w:rPr>
  </w:style>
  <w:style w:type="paragraph" w:styleId="a6">
    <w:name w:val="header"/>
    <w:basedOn w:val="a"/>
    <w:qFormat/>
    <w:rsid w:val="009906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qFormat/>
    <w:rsid w:val="00990610"/>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9704</Words>
  <Characters>55313</Characters>
  <Application>Microsoft Office Word</Application>
  <DocSecurity>0</DocSecurity>
  <Lines>460</Lines>
  <Paragraphs>129</Paragraphs>
  <ScaleCrop>false</ScaleCrop>
  <Company>Microsoft China</Company>
  <LinksUpToDate>false</LinksUpToDate>
  <CharactersWithSpaces>64888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cp:lastPrinted>2022-11-25T08:27:00Z</cp:lastPrinted>
  <dcterms:created xsi:type="dcterms:W3CDTF">2022-12-02T00:51:00Z</dcterms:created>
  <dcterms:modified xsi:type="dcterms:W3CDTF">2022-12-02T00:51:00Z</dcterms:modified>
</cp:coreProperties>
</file>