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80" w:rsidRDefault="005C0E80" w:rsidP="005C0E80">
      <w:pPr>
        <w:spacing w:line="570" w:lineRule="exact"/>
        <w:jc w:val="center"/>
        <w:rPr>
          <w:rFonts w:ascii="Times New Roman" w:eastAsia="方正仿宋_GBK" w:hAnsi="Times New Roman" w:hint="eastAsia"/>
          <w:sz w:val="32"/>
          <w:szCs w:val="32"/>
        </w:rPr>
      </w:pPr>
    </w:p>
    <w:p w:rsidR="005C0E80" w:rsidRDefault="005C0E80" w:rsidP="005C0E80">
      <w:pPr>
        <w:spacing w:line="570" w:lineRule="exact"/>
        <w:jc w:val="center"/>
        <w:rPr>
          <w:rFonts w:ascii="Times New Roman" w:eastAsia="方正仿宋_GBK" w:hAnsi="Times New Roman" w:hint="eastAsia"/>
          <w:sz w:val="32"/>
          <w:szCs w:val="32"/>
        </w:rPr>
      </w:pPr>
    </w:p>
    <w:p w:rsidR="005C0E80" w:rsidRDefault="005C0E80" w:rsidP="005C0E80">
      <w:pPr>
        <w:spacing w:line="570" w:lineRule="exact"/>
        <w:jc w:val="center"/>
        <w:rPr>
          <w:rFonts w:ascii="Times New Roman" w:eastAsia="方正仿宋_GBK" w:hAnsi="Times New Roman" w:hint="eastAsia"/>
          <w:sz w:val="32"/>
          <w:szCs w:val="32"/>
        </w:rPr>
      </w:pPr>
    </w:p>
    <w:p w:rsidR="005C0E80" w:rsidRDefault="005C0E80" w:rsidP="005C0E80">
      <w:pPr>
        <w:spacing w:line="570" w:lineRule="exact"/>
        <w:jc w:val="center"/>
        <w:rPr>
          <w:rFonts w:ascii="Times New Roman" w:eastAsia="方正仿宋_GBK" w:hAnsi="Times New Roman" w:hint="eastAsia"/>
          <w:sz w:val="32"/>
          <w:szCs w:val="32"/>
        </w:rPr>
      </w:pPr>
    </w:p>
    <w:p w:rsidR="005C0E80" w:rsidRDefault="005C0E80" w:rsidP="005C0E80">
      <w:pPr>
        <w:spacing w:line="570" w:lineRule="exact"/>
        <w:jc w:val="center"/>
        <w:rPr>
          <w:rFonts w:ascii="Times New Roman" w:eastAsia="方正仿宋_GBK" w:hAnsi="Times New Roman" w:hint="eastAsia"/>
          <w:sz w:val="32"/>
          <w:szCs w:val="32"/>
        </w:rPr>
      </w:pPr>
    </w:p>
    <w:p w:rsidR="005C0E80" w:rsidRDefault="005C0E80" w:rsidP="005C0E80">
      <w:pPr>
        <w:spacing w:line="570" w:lineRule="exact"/>
        <w:jc w:val="center"/>
        <w:rPr>
          <w:rFonts w:ascii="Times New Roman" w:eastAsia="方正仿宋_GBK" w:hAnsi="Times New Roman" w:hint="eastAsia"/>
          <w:sz w:val="32"/>
          <w:szCs w:val="32"/>
        </w:rPr>
      </w:pPr>
    </w:p>
    <w:p w:rsidR="005C0E80" w:rsidRPr="005C0E80" w:rsidRDefault="005C0E80" w:rsidP="005C0E80">
      <w:pPr>
        <w:spacing w:line="570" w:lineRule="exact"/>
        <w:jc w:val="center"/>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资府规〔2022〕3号</w:t>
      </w:r>
    </w:p>
    <w:p w:rsidR="005C0E80" w:rsidRPr="005C0E80" w:rsidRDefault="005C0E80" w:rsidP="005C0E80">
      <w:pPr>
        <w:spacing w:line="530" w:lineRule="exact"/>
        <w:rPr>
          <w:rFonts w:asciiTheme="minorEastAsia" w:eastAsiaTheme="minorEastAsia" w:hAnsiTheme="minorEastAsia" w:hint="eastAsia"/>
          <w:sz w:val="28"/>
          <w:szCs w:val="28"/>
        </w:rPr>
      </w:pPr>
    </w:p>
    <w:p w:rsidR="005C0E80" w:rsidRPr="005C0E80" w:rsidRDefault="005C0E80" w:rsidP="005C0E80">
      <w:pPr>
        <w:spacing w:line="570" w:lineRule="exact"/>
        <w:rPr>
          <w:rFonts w:asciiTheme="minorEastAsia" w:eastAsiaTheme="minorEastAsia" w:hAnsiTheme="minorEastAsia" w:hint="eastAsia"/>
          <w:sz w:val="28"/>
          <w:szCs w:val="28"/>
        </w:rPr>
      </w:pPr>
    </w:p>
    <w:p w:rsidR="005C0E80" w:rsidRPr="005C0E80" w:rsidRDefault="005C0E80" w:rsidP="005C0E80">
      <w:pPr>
        <w:adjustRightInd w:val="0"/>
        <w:snapToGrid w:val="0"/>
        <w:spacing w:line="570" w:lineRule="exact"/>
        <w:jc w:val="center"/>
        <w:rPr>
          <w:rFonts w:asciiTheme="minorEastAsia" w:eastAsiaTheme="minorEastAsia" w:hAnsiTheme="minorEastAsia" w:cs="方正小标宋_GBK" w:hint="eastAsia"/>
          <w:sz w:val="28"/>
          <w:szCs w:val="28"/>
        </w:rPr>
      </w:pPr>
      <w:r w:rsidRPr="005C0E80">
        <w:rPr>
          <w:rFonts w:asciiTheme="minorEastAsia" w:eastAsiaTheme="minorEastAsia" w:hAnsiTheme="minorEastAsia" w:cs="方正小标宋_GBK" w:hint="eastAsia"/>
          <w:sz w:val="28"/>
          <w:szCs w:val="28"/>
        </w:rPr>
        <w:t>资阳市人民政府</w:t>
      </w:r>
    </w:p>
    <w:p w:rsidR="005C0E80" w:rsidRPr="005C0E80" w:rsidRDefault="005C0E80" w:rsidP="005C0E80">
      <w:pPr>
        <w:adjustRightInd w:val="0"/>
        <w:snapToGrid w:val="0"/>
        <w:spacing w:line="570" w:lineRule="exact"/>
        <w:jc w:val="center"/>
        <w:rPr>
          <w:rFonts w:asciiTheme="minorEastAsia" w:eastAsiaTheme="minorEastAsia" w:hAnsiTheme="minorEastAsia" w:cs="方正小标宋_GBK" w:hint="eastAsia"/>
          <w:sz w:val="28"/>
          <w:szCs w:val="28"/>
        </w:rPr>
      </w:pPr>
      <w:r w:rsidRPr="005C0E80">
        <w:rPr>
          <w:rFonts w:asciiTheme="minorEastAsia" w:eastAsiaTheme="minorEastAsia" w:hAnsiTheme="minorEastAsia" w:cs="方正小标宋_GBK" w:hint="eastAsia"/>
          <w:sz w:val="28"/>
          <w:szCs w:val="28"/>
        </w:rPr>
        <w:t>关于调整全市最低工资标准的通知</w:t>
      </w:r>
    </w:p>
    <w:p w:rsidR="005C0E80" w:rsidRPr="005C0E80" w:rsidRDefault="005C0E80" w:rsidP="005C0E80">
      <w:pPr>
        <w:pStyle w:val="a3"/>
        <w:adjustRightInd w:val="0"/>
        <w:snapToGrid w:val="0"/>
        <w:spacing w:line="570" w:lineRule="exact"/>
        <w:ind w:firstLineChars="200" w:firstLine="560"/>
        <w:rPr>
          <w:rFonts w:asciiTheme="minorEastAsia" w:eastAsiaTheme="minorEastAsia" w:hAnsiTheme="minorEastAsia" w:hint="eastAsia"/>
          <w:sz w:val="28"/>
          <w:szCs w:val="28"/>
        </w:rPr>
      </w:pPr>
    </w:p>
    <w:p w:rsidR="005C0E80" w:rsidRPr="005C0E80" w:rsidRDefault="005C0E80" w:rsidP="005C0E80">
      <w:pPr>
        <w:pStyle w:val="a3"/>
        <w:adjustRightInd w:val="0"/>
        <w:snapToGrid w:val="0"/>
        <w:spacing w:line="570" w:lineRule="exact"/>
        <w:rPr>
          <w:rFonts w:asciiTheme="minorEastAsia" w:eastAsiaTheme="minorEastAsia" w:hAnsiTheme="minorEastAsia" w:hint="eastAsia"/>
          <w:sz w:val="28"/>
          <w:szCs w:val="28"/>
        </w:rPr>
      </w:pPr>
      <w:r w:rsidRPr="005C0E80">
        <w:rPr>
          <w:rFonts w:asciiTheme="minorEastAsia" w:eastAsiaTheme="minorEastAsia" w:hAnsiTheme="minorEastAsia" w:cs="方正仿宋_GBK" w:hint="eastAsia"/>
          <w:sz w:val="28"/>
          <w:szCs w:val="28"/>
        </w:rPr>
        <w:t>各县（区）人民政府，高新区管委会、临空经济区管委会，市级</w:t>
      </w:r>
      <w:r w:rsidRPr="005C0E80">
        <w:rPr>
          <w:rFonts w:asciiTheme="minorEastAsia" w:eastAsiaTheme="minorEastAsia" w:hAnsiTheme="minorEastAsia" w:hint="eastAsia"/>
          <w:sz w:val="28"/>
          <w:szCs w:val="28"/>
        </w:rPr>
        <w:t>各部门（单位）：</w:t>
      </w:r>
    </w:p>
    <w:p w:rsidR="005C0E80" w:rsidRPr="005C0E80" w:rsidRDefault="005C0E80" w:rsidP="005C0E80">
      <w:pPr>
        <w:pStyle w:val="a3"/>
        <w:spacing w:line="570" w:lineRule="exact"/>
        <w:ind w:firstLineChars="200" w:firstLine="560"/>
        <w:rPr>
          <w:rFonts w:asciiTheme="minorEastAsia" w:eastAsiaTheme="minorEastAsia" w:hAnsiTheme="minorEastAsia" w:cs="方正仿宋_GBK" w:hint="eastAsia"/>
          <w:sz w:val="28"/>
          <w:szCs w:val="28"/>
        </w:rPr>
      </w:pPr>
      <w:r w:rsidRPr="005C0E80">
        <w:rPr>
          <w:rFonts w:asciiTheme="minorEastAsia" w:eastAsiaTheme="minorEastAsia" w:hAnsiTheme="minorEastAsia" w:cs="方正仿宋_GBK" w:hint="eastAsia"/>
          <w:sz w:val="28"/>
          <w:szCs w:val="28"/>
        </w:rPr>
        <w:t>根据《四川省人民政府关于调整全省最低工资标准的通知》（川府规〔2022〕1号）精神，经市政府五届10次常务会议研究，决定对全市现行最低工资标准和非全日制用工小时最低工资标准进行调整。调整后的最低标准如下：</w:t>
      </w:r>
    </w:p>
    <w:p w:rsidR="005C0E80" w:rsidRPr="005C0E80" w:rsidRDefault="005C0E80" w:rsidP="005C0E80">
      <w:pPr>
        <w:adjustRightInd w:val="0"/>
        <w:snapToGrid w:val="0"/>
        <w:spacing w:line="570" w:lineRule="exact"/>
        <w:ind w:firstLineChars="200" w:firstLine="56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一、全市月最低工资标准为1970元（每日最低工资为91元）。</w:t>
      </w:r>
    </w:p>
    <w:p w:rsidR="005C0E80" w:rsidRPr="005C0E80" w:rsidRDefault="005C0E80" w:rsidP="005C0E80">
      <w:pPr>
        <w:adjustRightInd w:val="0"/>
        <w:snapToGrid w:val="0"/>
        <w:spacing w:line="570" w:lineRule="exact"/>
        <w:ind w:firstLineChars="200" w:firstLine="56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二、全市非全日制用工每小时最低工资标准为21元。</w:t>
      </w:r>
    </w:p>
    <w:p w:rsidR="005C0E80" w:rsidRPr="005C0E80" w:rsidRDefault="005C0E80" w:rsidP="005C0E80">
      <w:pPr>
        <w:pStyle w:val="a3"/>
        <w:adjustRightInd w:val="0"/>
        <w:snapToGrid w:val="0"/>
        <w:spacing w:line="570" w:lineRule="exact"/>
        <w:ind w:firstLineChars="200" w:firstLine="56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上述标准包含个人应缴纳的社会保险费和住房公积金,但不包括下列各项：加班加点工资；中班、夜班、高温、低温、井下、有毒有害等特殊工作条件或者特殊工作环境下的津贴；法律、法规、规章、政策规定的非工资性劳动保险福利待遇；用人单位支付给劳动者的非</w:t>
      </w:r>
      <w:r w:rsidRPr="005C0E80">
        <w:rPr>
          <w:rFonts w:asciiTheme="minorEastAsia" w:eastAsiaTheme="minorEastAsia" w:hAnsiTheme="minorEastAsia" w:hint="eastAsia"/>
          <w:sz w:val="28"/>
          <w:szCs w:val="28"/>
        </w:rPr>
        <w:lastRenderedPageBreak/>
        <w:t>货币性补贴。</w:t>
      </w:r>
    </w:p>
    <w:p w:rsidR="005C0E80" w:rsidRPr="005C0E80" w:rsidRDefault="005C0E80" w:rsidP="005C0E80">
      <w:pPr>
        <w:pStyle w:val="a3"/>
        <w:adjustRightInd w:val="0"/>
        <w:snapToGrid w:val="0"/>
        <w:spacing w:line="570" w:lineRule="exact"/>
        <w:ind w:firstLineChars="200" w:firstLine="56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即使用人单位为劳动者提供食宿，支付给劳动者的工资也不得低于当地最低工资标准。</w:t>
      </w:r>
    </w:p>
    <w:p w:rsidR="005C0E80" w:rsidRPr="005C0E80" w:rsidRDefault="005C0E80" w:rsidP="005C0E80">
      <w:pPr>
        <w:pStyle w:val="a3"/>
        <w:adjustRightInd w:val="0"/>
        <w:snapToGrid w:val="0"/>
        <w:spacing w:line="570" w:lineRule="exact"/>
        <w:ind w:firstLineChars="200" w:firstLine="56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市、县（区）人力资源社会保障部门要加强劳动保障监察执法，确保最低工资标准落到实处，切实维护劳动者的合法权益。</w:t>
      </w:r>
    </w:p>
    <w:p w:rsidR="005C0E80" w:rsidRPr="005C0E80" w:rsidRDefault="005C0E80" w:rsidP="005C0E80">
      <w:pPr>
        <w:pStyle w:val="a3"/>
        <w:adjustRightInd w:val="0"/>
        <w:snapToGrid w:val="0"/>
        <w:spacing w:line="570" w:lineRule="exact"/>
        <w:ind w:firstLineChars="200" w:firstLine="56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本通知自2022年4月1日起执行，有效期3年。2018年7月1日市政府发布的《资阳市人民政府关于调整全市最低工资标准的通知》（资府发〔2018〕18号）同时废止。</w:t>
      </w:r>
    </w:p>
    <w:p w:rsidR="005C0E80" w:rsidRPr="005C0E80" w:rsidRDefault="005C0E80" w:rsidP="005C0E80">
      <w:pPr>
        <w:adjustRightInd w:val="0"/>
        <w:snapToGrid w:val="0"/>
        <w:spacing w:line="570" w:lineRule="exact"/>
        <w:ind w:firstLineChars="200" w:firstLine="560"/>
        <w:rPr>
          <w:rFonts w:asciiTheme="minorEastAsia" w:eastAsiaTheme="minorEastAsia" w:hAnsiTheme="minorEastAsia" w:hint="eastAsia"/>
          <w:sz w:val="28"/>
          <w:szCs w:val="28"/>
        </w:rPr>
      </w:pPr>
    </w:p>
    <w:p w:rsidR="005C0E80" w:rsidRPr="005C0E80" w:rsidRDefault="005C0E80" w:rsidP="005C0E80">
      <w:pPr>
        <w:adjustRightInd w:val="0"/>
        <w:snapToGrid w:val="0"/>
        <w:spacing w:line="570" w:lineRule="exact"/>
        <w:ind w:firstLineChars="200" w:firstLine="560"/>
        <w:rPr>
          <w:rFonts w:asciiTheme="minorEastAsia" w:eastAsiaTheme="minorEastAsia" w:hAnsiTheme="minorEastAsia" w:hint="eastAsia"/>
          <w:sz w:val="28"/>
          <w:szCs w:val="28"/>
        </w:rPr>
      </w:pPr>
    </w:p>
    <w:p w:rsidR="005C0E80" w:rsidRPr="005C0E80" w:rsidRDefault="005C0E80" w:rsidP="005C0E80">
      <w:pPr>
        <w:adjustRightInd w:val="0"/>
        <w:snapToGrid w:val="0"/>
        <w:spacing w:line="570" w:lineRule="exact"/>
        <w:ind w:firstLineChars="200" w:firstLine="560"/>
        <w:rPr>
          <w:rFonts w:asciiTheme="minorEastAsia" w:eastAsiaTheme="minorEastAsia" w:hAnsiTheme="minorEastAsia" w:hint="eastAsia"/>
          <w:sz w:val="28"/>
          <w:szCs w:val="28"/>
        </w:rPr>
      </w:pPr>
    </w:p>
    <w:p w:rsidR="005C0E80" w:rsidRPr="005C0E80" w:rsidRDefault="005C0E80" w:rsidP="005C0E80">
      <w:pPr>
        <w:adjustRightInd w:val="0"/>
        <w:snapToGrid w:val="0"/>
        <w:spacing w:line="570" w:lineRule="exact"/>
        <w:ind w:rightChars="611" w:right="1283" w:firstLineChars="1600" w:firstLine="4480"/>
        <w:rPr>
          <w:rFonts w:asciiTheme="minorEastAsia" w:eastAsiaTheme="minorEastAsia" w:hAnsiTheme="minorEastAsia" w:hint="eastAsia"/>
          <w:sz w:val="28"/>
          <w:szCs w:val="28"/>
        </w:rPr>
      </w:pPr>
      <w:r w:rsidRPr="005C0E80">
        <w:rPr>
          <w:rFonts w:asciiTheme="minorEastAsia" w:eastAsiaTheme="minorEastAsia" w:hAnsiTheme="minorEastAsia" w:hint="eastAsia"/>
          <w:sz w:val="28"/>
          <w:szCs w:val="28"/>
        </w:rPr>
        <w:t xml:space="preserve">资阳市人民政府        </w:t>
      </w:r>
    </w:p>
    <w:p w:rsidR="00A111AD" w:rsidRPr="005C0E80" w:rsidRDefault="005C0E80" w:rsidP="005C0E80">
      <w:pPr>
        <w:ind w:firstLineChars="1600" w:firstLine="4480"/>
        <w:rPr>
          <w:rFonts w:asciiTheme="minorEastAsia" w:eastAsiaTheme="minorEastAsia" w:hAnsiTheme="minorEastAsia"/>
          <w:sz w:val="28"/>
          <w:szCs w:val="28"/>
        </w:rPr>
      </w:pPr>
      <w:r w:rsidRPr="005C0E80">
        <w:rPr>
          <w:rFonts w:asciiTheme="minorEastAsia" w:eastAsiaTheme="minorEastAsia" w:hAnsiTheme="minorEastAsia" w:hint="eastAsia"/>
          <w:sz w:val="28"/>
          <w:szCs w:val="28"/>
        </w:rPr>
        <w:t>2022年6月16日</w:t>
      </w:r>
    </w:p>
    <w:sectPr w:rsidR="00A111AD" w:rsidRPr="005C0E80" w:rsidSect="00A111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algun Gothic Semilight"/>
    <w:charset w:val="86"/>
    <w:family w:val="script"/>
    <w:pitch w:val="default"/>
    <w:sig w:usb0="00000000" w:usb1="08000000" w:usb2="00000000" w:usb3="00000000" w:csb0="00040000" w:csb1="00000000"/>
  </w:font>
  <w:font w:name="方正小标宋_GBK">
    <w:altName w:val="Malgun Gothic Semilight"/>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0E80"/>
    <w:rsid w:val="005C0E80"/>
    <w:rsid w:val="00A11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C0E80"/>
    <w:rPr>
      <w:rFonts w:ascii="Times New Roman" w:hAnsi="Times New Roman"/>
      <w:sz w:val="32"/>
    </w:rPr>
  </w:style>
  <w:style w:type="character" w:customStyle="1" w:styleId="Char">
    <w:name w:val="正文文本 Char"/>
    <w:basedOn w:val="a0"/>
    <w:link w:val="a3"/>
    <w:rsid w:val="005C0E80"/>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2022-06-21T02:19:00Z</dcterms:created>
  <dcterms:modified xsi:type="dcterms:W3CDTF">2022-06-21T02:21:00Z</dcterms:modified>
</cp:coreProperties>
</file>