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480" w:afterLines="200" w:line="400" w:lineRule="exact"/>
        <w:jc w:val="center"/>
        <w:rPr>
          <w:rFonts w:ascii="Times New Roman" w:hAnsi="Times New Roman" w:eastAsia="方正小标宋简体"/>
          <w:sz w:val="44"/>
          <w:szCs w:val="44"/>
        </w:rPr>
      </w:pPr>
      <w:bookmarkStart w:id="1" w:name="_GoBack"/>
      <w:bookmarkEnd w:id="1"/>
    </w:p>
    <w:p>
      <w:pPr>
        <w:pStyle w:val="11"/>
        <w:spacing w:after="240" w:afterLines="100" w:line="420" w:lineRule="exact"/>
        <w:jc w:val="center"/>
        <w:rPr>
          <w:rFonts w:ascii="Times New Roman" w:hAnsi="Times New Roman" w:eastAsia="方正仿宋简体" w:cs="Times New Roman"/>
          <w:sz w:val="40"/>
          <w:szCs w:val="40"/>
        </w:rPr>
      </w:pPr>
      <w:r>
        <w:rPr>
          <w:rFonts w:ascii="Times New Roman" w:hAnsi="Times New Roman" w:eastAsia="方正仿宋简体" w:cs="Times New Roman"/>
          <w:sz w:val="32"/>
          <w:szCs w:val="32"/>
        </w:rPr>
        <w:t>资临空发〔2022〕</w:t>
      </w:r>
      <w:r>
        <w:rPr>
          <w:rFonts w:hint="eastAsia" w:ascii="Times New Roman" w:hAnsi="Times New Roman" w:eastAsia="方正仿宋简体" w:cs="Times New Roman"/>
          <w:sz w:val="32"/>
          <w:szCs w:val="32"/>
        </w:rPr>
        <w:t>6</w:t>
      </w:r>
      <w:r>
        <w:rPr>
          <w:rFonts w:ascii="Times New Roman" w:hAnsi="Times New Roman" w:eastAsia="方正仿宋简体" w:cs="Times New Roman"/>
          <w:sz w:val="32"/>
          <w:szCs w:val="32"/>
        </w:rPr>
        <w:t>号</w:t>
      </w:r>
    </w:p>
    <w:p>
      <w:pPr>
        <w:spacing w:after="240" w:afterLines="100" w:line="600" w:lineRule="exact"/>
        <w:rPr>
          <w:rFonts w:ascii="Times New Roman" w:hAnsi="Times New Roman" w:eastAsia="方正小标宋简体"/>
          <w:sz w:val="44"/>
        </w:rPr>
      </w:pPr>
    </w:p>
    <w:p>
      <w:pPr>
        <w:spacing w:line="600" w:lineRule="exact"/>
        <w:jc w:val="center"/>
        <w:rPr>
          <w:rFonts w:ascii="Times New Roman" w:hAnsi="Times New Roman" w:eastAsia="方正小标宋简体"/>
          <w:spacing w:val="-6"/>
          <w:sz w:val="44"/>
          <w:szCs w:val="44"/>
        </w:rPr>
      </w:pPr>
      <w:r>
        <w:rPr>
          <w:rFonts w:hint="eastAsia" w:ascii="Times New Roman" w:hAnsi="Times New Roman" w:eastAsia="方正小标宋简体"/>
          <w:spacing w:val="-6"/>
          <w:sz w:val="44"/>
          <w:szCs w:val="44"/>
        </w:rPr>
        <w:t>资阳市临空经济区管理委员会</w:t>
      </w:r>
    </w:p>
    <w:p>
      <w:pPr>
        <w:pStyle w:val="8"/>
        <w:spacing w:after="0" w:line="600" w:lineRule="exact"/>
        <w:jc w:val="center"/>
        <w:rPr>
          <w:rFonts w:ascii="Times New Roman" w:hAnsi="Times New Roman" w:eastAsia="方正小标宋简体"/>
          <w:spacing w:val="-6"/>
          <w:sz w:val="44"/>
          <w:szCs w:val="44"/>
        </w:rPr>
      </w:pPr>
      <w:r>
        <w:rPr>
          <w:rFonts w:ascii="Times New Roman" w:hAnsi="Times New Roman" w:eastAsia="方正小标宋简体"/>
          <w:spacing w:val="-6"/>
          <w:sz w:val="44"/>
          <w:szCs w:val="44"/>
        </w:rPr>
        <w:t>2022</w:t>
      </w:r>
      <w:r>
        <w:rPr>
          <w:rFonts w:hint="eastAsia" w:ascii="Times New Roman" w:hAnsi="Times New Roman" w:eastAsia="方正小标宋简体"/>
          <w:spacing w:val="-6"/>
          <w:sz w:val="44"/>
          <w:szCs w:val="44"/>
        </w:rPr>
        <w:t>年森林防火命令</w:t>
      </w:r>
    </w:p>
    <w:p>
      <w:pPr>
        <w:spacing w:line="600" w:lineRule="exact"/>
        <w:rPr>
          <w:rFonts w:ascii="Times New Roman" w:hAnsi="Times New Roman" w:eastAsia="方正小标宋简体"/>
          <w:sz w:val="44"/>
          <w:szCs w:val="44"/>
        </w:rPr>
      </w:pPr>
    </w:p>
    <w:p>
      <w:pPr>
        <w:snapToGrid w:val="0"/>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简体"/>
          <w:sz w:val="32"/>
          <w:szCs w:val="32"/>
        </w:rPr>
        <w:t>为切实做好</w:t>
      </w:r>
      <w:r>
        <w:rPr>
          <w:rFonts w:ascii="Times New Roman" w:hAnsi="Times New Roman" w:eastAsia="方正仿宋简体"/>
          <w:sz w:val="32"/>
          <w:szCs w:val="32"/>
        </w:rPr>
        <w:t>2022</w:t>
      </w:r>
      <w:r>
        <w:rPr>
          <w:rFonts w:hint="eastAsia" w:ascii="Times New Roman" w:hAnsi="Times New Roman" w:eastAsia="方正仿宋简体"/>
          <w:sz w:val="32"/>
          <w:szCs w:val="32"/>
        </w:rPr>
        <w:t>年全区森林防灭火工作，有效预防和扑救森林火灾，确保国家森林资源和人民群众生命财产安全，</w:t>
      </w:r>
      <w:r>
        <w:rPr>
          <w:rFonts w:hint="eastAsia" w:ascii="Times New Roman" w:hAnsi="Times New Roman" w:eastAsia="方正仿宋_GBK"/>
          <w:sz w:val="32"/>
          <w:szCs w:val="32"/>
        </w:rPr>
        <w:t>按照《中华人民共和国森林法》《森林防火条例》《四川省森林防火条例》《四川省人民政府</w:t>
      </w:r>
      <w:r>
        <w:rPr>
          <w:rFonts w:ascii="Times New Roman" w:hAnsi="Times New Roman" w:eastAsia="方正仿宋_GBK"/>
          <w:sz w:val="32"/>
          <w:szCs w:val="32"/>
        </w:rPr>
        <w:t>202</w:t>
      </w:r>
      <w:r>
        <w:rPr>
          <w:rFonts w:ascii="Times New Roman" w:hAnsi="Times New Roman" w:eastAsia="方正仿宋_GBK"/>
          <w:sz w:val="32"/>
          <w:szCs w:val="32"/>
          <w:lang w:val="en"/>
        </w:rPr>
        <w:t>2</w:t>
      </w:r>
      <w:r>
        <w:rPr>
          <w:rFonts w:hint="eastAsia" w:ascii="Times New Roman" w:hAnsi="Times New Roman" w:eastAsia="方正仿宋_GBK"/>
          <w:sz w:val="32"/>
          <w:szCs w:val="32"/>
        </w:rPr>
        <w:t>年森林防火命令》（川府发〔</w:t>
      </w:r>
      <w:r>
        <w:rPr>
          <w:rFonts w:ascii="Times New Roman" w:hAnsi="Times New Roman" w:eastAsia="方正仿宋_GBK"/>
          <w:sz w:val="32"/>
          <w:szCs w:val="32"/>
        </w:rPr>
        <w:t>202</w:t>
      </w:r>
      <w:r>
        <w:rPr>
          <w:rFonts w:ascii="Times New Roman" w:hAnsi="Times New Roman" w:eastAsia="方正仿宋_GBK"/>
          <w:sz w:val="32"/>
          <w:szCs w:val="32"/>
          <w:lang w:val="en"/>
        </w:rPr>
        <w:t>1</w:t>
      </w:r>
      <w:r>
        <w:rPr>
          <w:rFonts w:hint="eastAsia" w:ascii="Times New Roman" w:hAnsi="Times New Roman" w:eastAsia="方正仿宋_GBK"/>
          <w:sz w:val="32"/>
          <w:szCs w:val="32"/>
        </w:rPr>
        <w:t>〕</w:t>
      </w:r>
      <w:r>
        <w:rPr>
          <w:rFonts w:ascii="Times New Roman" w:hAnsi="Times New Roman" w:eastAsia="方正仿宋_GBK"/>
          <w:sz w:val="32"/>
          <w:szCs w:val="32"/>
          <w:lang w:val="en"/>
        </w:rPr>
        <w:t>40</w:t>
      </w:r>
      <w:r>
        <w:rPr>
          <w:rFonts w:hint="eastAsia" w:ascii="Times New Roman" w:hAnsi="Times New Roman" w:eastAsia="方正仿宋_GBK"/>
          <w:sz w:val="32"/>
          <w:szCs w:val="32"/>
        </w:rPr>
        <w:t>号）《资阳市人民政府</w:t>
      </w:r>
      <w:r>
        <w:rPr>
          <w:rFonts w:ascii="Times New Roman" w:hAnsi="Times New Roman" w:eastAsia="方正仿宋_GBK"/>
          <w:sz w:val="32"/>
          <w:szCs w:val="32"/>
        </w:rPr>
        <w:t>2022</w:t>
      </w:r>
      <w:r>
        <w:rPr>
          <w:rFonts w:hint="eastAsia" w:ascii="Times New Roman" w:hAnsi="Times New Roman" w:eastAsia="方正仿宋_GBK"/>
          <w:sz w:val="32"/>
          <w:szCs w:val="32"/>
        </w:rPr>
        <w:t>年森林防火命令》（资府发〔</w:t>
      </w:r>
      <w:r>
        <w:rPr>
          <w:rFonts w:ascii="Times New Roman" w:hAnsi="Times New Roman" w:eastAsia="方正仿宋_GBK"/>
          <w:sz w:val="32"/>
          <w:szCs w:val="32"/>
        </w:rPr>
        <w:t>2022</w:t>
      </w:r>
      <w:r>
        <w:rPr>
          <w:rFonts w:hint="eastAsia" w:ascii="Times New Roman" w:hAnsi="Times New Roman" w:eastAsia="方正仿宋_GBK"/>
          <w:sz w:val="32"/>
          <w:szCs w:val="32"/>
        </w:rPr>
        <w:t>〕</w:t>
      </w:r>
      <w:r>
        <w:rPr>
          <w:rFonts w:ascii="Times New Roman" w:hAnsi="Times New Roman" w:eastAsia="方正仿宋_GBK"/>
          <w:sz w:val="32"/>
          <w:szCs w:val="32"/>
          <w:lang w:val="en"/>
        </w:rPr>
        <w:t>4</w:t>
      </w:r>
      <w:r>
        <w:rPr>
          <w:rFonts w:hint="eastAsia" w:ascii="Times New Roman" w:hAnsi="Times New Roman" w:eastAsia="方正仿宋_GBK"/>
          <w:sz w:val="32"/>
          <w:szCs w:val="32"/>
        </w:rPr>
        <w:t>号）等相关规定，结合我区实际，发布如下命令：</w:t>
      </w:r>
    </w:p>
    <w:p>
      <w:pPr>
        <w:snapToGrid w:val="0"/>
        <w:spacing w:line="600" w:lineRule="exact"/>
        <w:ind w:firstLine="640" w:firstLineChars="200"/>
        <w:rPr>
          <w:rFonts w:ascii="Times New Roman" w:hAnsi="Times New Roman" w:eastAsia="方正仿宋_GBK"/>
          <w:sz w:val="32"/>
          <w:szCs w:val="32"/>
        </w:rPr>
      </w:pPr>
      <w:r>
        <w:rPr>
          <w:rFonts w:hint="eastAsia" w:ascii="方正黑体简体" w:hAnsi="方正黑体简体" w:eastAsia="方正黑体简体" w:cs="方正黑体简体"/>
          <w:sz w:val="32"/>
          <w:szCs w:val="32"/>
        </w:rPr>
        <w:t>一、明确防火期。</w:t>
      </w:r>
      <w:r>
        <w:rPr>
          <w:rFonts w:ascii="Times New Roman" w:hAnsi="Times New Roman" w:eastAsia="方正仿宋_GBK"/>
          <w:sz w:val="32"/>
          <w:szCs w:val="32"/>
        </w:rPr>
        <w:t>2022</w:t>
      </w:r>
      <w:r>
        <w:rPr>
          <w:rFonts w:hint="eastAsia" w:ascii="Times New Roman" w:hAnsi="Times New Roman" w:eastAsia="方正仿宋_GBK"/>
          <w:sz w:val="32"/>
          <w:szCs w:val="32"/>
        </w:rPr>
        <w:t>年</w:t>
      </w:r>
      <w:r>
        <w:rPr>
          <w:rFonts w:ascii="Times New Roman" w:hAnsi="Times New Roman" w:eastAsia="方正仿宋_GBK"/>
          <w:sz w:val="32"/>
          <w:szCs w:val="32"/>
        </w:rPr>
        <w:t>1</w:t>
      </w:r>
      <w:r>
        <w:rPr>
          <w:rFonts w:hint="eastAsia" w:ascii="Times New Roman" w:hAnsi="Times New Roman" w:eastAsia="方正仿宋_GBK"/>
          <w:sz w:val="32"/>
          <w:szCs w:val="32"/>
        </w:rPr>
        <w:t>月</w:t>
      </w:r>
      <w:r>
        <w:rPr>
          <w:rFonts w:ascii="Times New Roman" w:hAnsi="Times New Roman" w:eastAsia="方正仿宋_GBK"/>
          <w:sz w:val="32"/>
          <w:szCs w:val="32"/>
        </w:rPr>
        <w:t>1</w:t>
      </w:r>
      <w:r>
        <w:rPr>
          <w:rFonts w:hint="eastAsia" w:ascii="Times New Roman" w:hAnsi="Times New Roman" w:eastAsia="方正仿宋_GBK"/>
          <w:sz w:val="32"/>
          <w:szCs w:val="32"/>
        </w:rPr>
        <w:t>日至</w:t>
      </w:r>
      <w:r>
        <w:rPr>
          <w:rFonts w:ascii="Times New Roman" w:hAnsi="Times New Roman" w:eastAsia="方正仿宋_GBK"/>
          <w:sz w:val="32"/>
          <w:szCs w:val="32"/>
          <w:lang w:val="en"/>
        </w:rPr>
        <w:t>5</w:t>
      </w:r>
      <w:r>
        <w:rPr>
          <w:rFonts w:hint="eastAsia" w:ascii="Times New Roman" w:hAnsi="Times New Roman" w:eastAsia="方正仿宋_GBK"/>
          <w:sz w:val="32"/>
          <w:szCs w:val="32"/>
        </w:rPr>
        <w:t>月</w:t>
      </w:r>
      <w:r>
        <w:rPr>
          <w:rFonts w:ascii="Times New Roman" w:hAnsi="Times New Roman" w:eastAsia="方正仿宋_GBK"/>
          <w:sz w:val="32"/>
          <w:szCs w:val="32"/>
        </w:rPr>
        <w:t>3</w:t>
      </w:r>
      <w:r>
        <w:rPr>
          <w:rFonts w:ascii="Times New Roman" w:hAnsi="Times New Roman" w:eastAsia="方正仿宋_GBK"/>
          <w:sz w:val="32"/>
          <w:szCs w:val="32"/>
          <w:lang w:val="en"/>
        </w:rPr>
        <w:t>1</w:t>
      </w:r>
      <w:r>
        <w:rPr>
          <w:rFonts w:hint="eastAsia" w:ascii="Times New Roman" w:hAnsi="Times New Roman" w:eastAsia="方正仿宋_GBK"/>
          <w:sz w:val="32"/>
          <w:szCs w:val="32"/>
        </w:rPr>
        <w:t>日为森林防火期，其中</w:t>
      </w:r>
      <w:r>
        <w:rPr>
          <w:rFonts w:ascii="Times New Roman" w:hAnsi="Times New Roman"/>
          <w:sz w:val="32"/>
          <w:szCs w:val="32"/>
        </w:rPr>
        <w:t>1</w:t>
      </w:r>
      <w:r>
        <w:rPr>
          <w:rFonts w:hint="eastAsia" w:ascii="Times New Roman" w:hAnsi="Times New Roman" w:eastAsia="方正仿宋_GBK"/>
          <w:sz w:val="32"/>
          <w:szCs w:val="32"/>
        </w:rPr>
        <w:t>月</w:t>
      </w:r>
      <w:r>
        <w:rPr>
          <w:rFonts w:ascii="Times New Roman" w:hAnsi="Times New Roman"/>
          <w:sz w:val="32"/>
          <w:szCs w:val="32"/>
        </w:rPr>
        <w:t>15</w:t>
      </w:r>
      <w:r>
        <w:rPr>
          <w:rFonts w:hint="eastAsia" w:ascii="Times New Roman" w:hAnsi="Times New Roman" w:eastAsia="方正仿宋_GBK"/>
          <w:sz w:val="32"/>
          <w:szCs w:val="32"/>
        </w:rPr>
        <w:t>日至</w:t>
      </w:r>
      <w:r>
        <w:rPr>
          <w:rFonts w:ascii="Times New Roman" w:hAnsi="Times New Roman"/>
          <w:sz w:val="32"/>
          <w:szCs w:val="32"/>
        </w:rPr>
        <w:t>5</w:t>
      </w:r>
      <w:r>
        <w:rPr>
          <w:rFonts w:hint="eastAsia" w:ascii="Times New Roman" w:hAnsi="Times New Roman" w:eastAsia="方正仿宋_GBK"/>
          <w:sz w:val="32"/>
          <w:szCs w:val="32"/>
        </w:rPr>
        <w:t>月</w:t>
      </w:r>
      <w:r>
        <w:rPr>
          <w:rFonts w:ascii="Times New Roman" w:hAnsi="Times New Roman"/>
          <w:sz w:val="32"/>
          <w:szCs w:val="32"/>
        </w:rPr>
        <w:t>15</w:t>
      </w:r>
      <w:r>
        <w:rPr>
          <w:rFonts w:hint="eastAsia" w:ascii="Times New Roman" w:hAnsi="Times New Roman" w:eastAsia="方正仿宋_GBK"/>
          <w:sz w:val="32"/>
          <w:szCs w:val="32"/>
        </w:rPr>
        <w:t>日为森林高火险期。</w:t>
      </w:r>
    </w:p>
    <w:p>
      <w:pPr>
        <w:pStyle w:val="19"/>
        <w:spacing w:before="0" w:beforeAutospacing="0" w:after="0" w:afterAutospacing="0" w:line="600" w:lineRule="exact"/>
        <w:ind w:firstLine="645"/>
        <w:rPr>
          <w:rFonts w:ascii="Times New Roman" w:hAnsi="Times New Roman" w:eastAsia="方正仿宋简体"/>
          <w:kern w:val="2"/>
          <w:sz w:val="32"/>
          <w:szCs w:val="32"/>
        </w:rPr>
      </w:pPr>
      <w:r>
        <w:rPr>
          <w:rFonts w:hint="eastAsia" w:ascii="方正黑体简体" w:hAnsi="方正黑体简体" w:eastAsia="方正黑体简体" w:cs="方正黑体简体"/>
          <w:kern w:val="2"/>
          <w:sz w:val="32"/>
          <w:szCs w:val="32"/>
        </w:rPr>
        <w:t>二、划定防火区。</w:t>
      </w:r>
      <w:r>
        <w:rPr>
          <w:rFonts w:hint="eastAsia" w:ascii="Times New Roman" w:hAnsi="Times New Roman" w:eastAsia="方正仿宋简体"/>
          <w:kern w:val="2"/>
          <w:sz w:val="32"/>
          <w:szCs w:val="32"/>
        </w:rPr>
        <w:t>临空经济区行政区域内非城市范围的所有森林、林地及距离森林、林地边缘水平距离</w:t>
      </w:r>
      <w:r>
        <w:rPr>
          <w:rFonts w:ascii="Times New Roman" w:hAnsi="Times New Roman" w:eastAsia="方正仿宋简体"/>
          <w:kern w:val="2"/>
          <w:sz w:val="32"/>
          <w:szCs w:val="32"/>
        </w:rPr>
        <w:t>100</w:t>
      </w:r>
      <w:r>
        <w:rPr>
          <w:rFonts w:hint="eastAsia" w:ascii="Times New Roman" w:hAnsi="Times New Roman" w:eastAsia="方正仿宋简体"/>
          <w:kern w:val="2"/>
          <w:sz w:val="32"/>
          <w:szCs w:val="32"/>
        </w:rPr>
        <w:t>米范围内。</w:t>
      </w:r>
    </w:p>
    <w:p>
      <w:pPr>
        <w:pStyle w:val="20"/>
        <w:spacing w:after="0" w:line="600" w:lineRule="exact"/>
        <w:ind w:firstLine="640" w:firstLineChars="200"/>
        <w:rPr>
          <w:rFonts w:ascii="Times New Roman" w:hAnsi="Times New Roman" w:eastAsia="方正仿宋简体"/>
          <w:sz w:val="32"/>
          <w:szCs w:val="32"/>
        </w:rPr>
      </w:pPr>
      <w:r>
        <w:rPr>
          <w:rFonts w:hint="eastAsia" w:ascii="方正黑体简体" w:hAnsi="方正黑体简体" w:eastAsia="方正黑体简体" w:cs="方正黑体简体"/>
          <w:sz w:val="32"/>
          <w:szCs w:val="32"/>
        </w:rPr>
        <w:t>三、严格火源管控。</w:t>
      </w:r>
      <w:r>
        <w:rPr>
          <w:rFonts w:hint="eastAsia" w:ascii="Times New Roman" w:hAnsi="Times New Roman" w:eastAsia="方正仿宋简体"/>
          <w:sz w:val="32"/>
          <w:szCs w:val="32"/>
        </w:rPr>
        <w:t>各镇人民政府要加强对森林防火工作的领导，建立健全政府负总责的森林防火责任制度，加强森林防火基础设施、森林防火指挥体系和森林防火队伍建设，做好森林防火宣传教育和预</w:t>
      </w:r>
      <w:bookmarkStart w:id="0" w:name="_GoBack"/>
      <w:bookmarkEnd w:id="0"/>
      <w:r>
        <w:rPr>
          <w:rFonts w:hint="eastAsia" w:ascii="Times New Roman" w:hAnsi="Times New Roman" w:eastAsia="方正仿宋简体"/>
          <w:sz w:val="32"/>
          <w:szCs w:val="32"/>
        </w:rPr>
        <w:t>防扑救工作，及时处置森林火灾。</w:t>
      </w:r>
    </w:p>
    <w:p>
      <w:pPr>
        <w:pStyle w:val="20"/>
        <w:spacing w:after="0" w:line="60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一）各镇及在森林防火区从事生产经营活动的单位和个人应当建立森林防火责任制，划定森林防火责任区，确定森林防火责任人，并配备森林防火设施和设备，落实兼职或者专职护林员负责巡护森林，管理野外用火，及时报告火情，协助有关机关调查森林火灾案件。</w:t>
      </w:r>
    </w:p>
    <w:p>
      <w:pPr>
        <w:snapToGrid w:val="0"/>
        <w:spacing w:line="600" w:lineRule="exact"/>
        <w:ind w:firstLine="640" w:firstLineChars="200"/>
        <w:rPr>
          <w:rFonts w:ascii="Times New Roman" w:hAnsi="Times New Roman" w:eastAsia="方正仿宋简体"/>
          <w:sz w:val="32"/>
          <w:szCs w:val="32"/>
        </w:rPr>
      </w:pPr>
      <w:r>
        <w:rPr>
          <w:rFonts w:hint="eastAsia" w:ascii="CESI宋体-GB2312" w:hAnsi="CESI宋体-GB2312" w:eastAsia="方正仿宋_GBK" w:cs="方正仿宋_GBK"/>
          <w:sz w:val="32"/>
          <w:szCs w:val="32"/>
        </w:rPr>
        <w:t>（二）林业主管部门要加强检查指导，督促林场保护管理单位和乡（镇）加强防火检查和巡山护林，封住山、堵住车、管住人、看住火。</w:t>
      </w:r>
    </w:p>
    <w:p>
      <w:pPr>
        <w:pStyle w:val="20"/>
        <w:spacing w:after="0" w:line="60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（三）森林防火区内的有关单位或个人，应当积极配合，不得阻挠、妨碍检查活动。</w:t>
      </w:r>
    </w:p>
    <w:p>
      <w:pPr>
        <w:snapToGrid w:val="0"/>
        <w:spacing w:line="60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（四）</w:t>
      </w:r>
      <w:r>
        <w:rPr>
          <w:rFonts w:hint="eastAsia" w:ascii="Times New Roman" w:hAnsi="Times New Roman" w:eastAsia="方正仿宋_GBK"/>
          <w:sz w:val="32"/>
          <w:szCs w:val="32"/>
        </w:rPr>
        <w:t>确需在森林防火区内野外生产用火的，应当向当地县级人民政府依法提交用火申请，经审查批准后，在指定时间、指定地点、明确现场责任人的前提下组织实施。在森林防火区内进行实弹演习、爆破等活动的，应当按程序报省人民政府林业行政主管部门批准，并采取必要的防火措施。</w:t>
      </w:r>
    </w:p>
    <w:p>
      <w:pPr>
        <w:pStyle w:val="20"/>
        <w:spacing w:after="0" w:line="60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五）森林防火期内，各镇人民政府及在森林防火区从事生产经营活动的单位和个人应当设置森林防火警示宣传标志，严格落实禁带火种、火苗等进出林区，并对进入其经营范围的人员进行森林防火安全宣传。进入森林防火区的各种机动车辆应当按照规定安装防灭火装置，配备灭火器材。</w:t>
      </w:r>
    </w:p>
    <w:p>
      <w:pPr>
        <w:pStyle w:val="20"/>
        <w:spacing w:after="0" w:line="60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（六）对无民事行为能力人和限制民事行为能力人负有监护责任的单位和个人，应当采取措施防止被监护人野外用火、玩火。</w:t>
      </w:r>
    </w:p>
    <w:p>
      <w:pPr>
        <w:pStyle w:val="20"/>
        <w:spacing w:after="0" w:line="60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凡违反以上规定和省、市、县（区）人民政府防火命令的，县（区）人民政府林业行政主管部门依据《中华人民共和国森林法》《森林防火条例》和《四川省森林防火条例》给予相应处罚；构成犯罪的，依法追究刑事责任。对森林防火期内在森林防火区野外烧纸和吸烟者，一律依法给予警告、罚款或者拘留等行政处罚；公职人员一律依规依纪依法给予党纪政务处分直至开除公职；对在场不予制止或制止不力的领导干部一律依规依纪依法给予党纪政务处分；对引起火灾构成犯罪的，一律依法追究刑事责任。</w:t>
      </w:r>
    </w:p>
    <w:p>
      <w:pPr>
        <w:snapToGrid w:val="0"/>
        <w:spacing w:line="600" w:lineRule="exact"/>
        <w:ind w:firstLine="640" w:firstLineChars="200"/>
        <w:rPr>
          <w:rFonts w:ascii="Times New Roman" w:hAnsi="Times New Roman" w:eastAsia="方正仿宋简体"/>
          <w:sz w:val="32"/>
          <w:szCs w:val="32"/>
        </w:rPr>
      </w:pPr>
      <w:r>
        <w:rPr>
          <w:rFonts w:hint="eastAsia" w:ascii="方正黑体简体" w:hAnsi="方正黑体简体" w:eastAsia="方正黑体简体" w:cs="方正黑体简体"/>
          <w:sz w:val="32"/>
          <w:szCs w:val="32"/>
        </w:rPr>
        <w:t>四、确保组织领导落实到位。</w:t>
      </w:r>
      <w:r>
        <w:rPr>
          <w:rFonts w:hint="eastAsia" w:ascii="Times New Roman" w:hAnsi="Times New Roman" w:eastAsia="方正仿宋简体"/>
          <w:sz w:val="32"/>
          <w:szCs w:val="32"/>
        </w:rPr>
        <w:t>强化责任落实和制度执行，逐级严明责任、层层抓好落实。坚持党政同责、三级包保等责任制度，严格落实领导责任、部门责任、包片责任、经营主体责任和管护责任，确保森防工作环节不断档，责任不脱节。林区毗邻单位签订联防协议，落实联防责任，协同做好联防区域内的森林防灭火工作。森林防火险期内，乡（镇）负有森林防灭火包片任务的领导定期深入基层一线检查指导；遇森林火险橙色以上预警时，森林防灭火指挥机构和成员单位负责人带队下沉一线包干蹲点指导。</w:t>
      </w:r>
    </w:p>
    <w:p>
      <w:pPr>
        <w:pStyle w:val="20"/>
        <w:spacing w:after="0" w:line="600" w:lineRule="exact"/>
        <w:ind w:firstLine="640" w:firstLineChars="200"/>
        <w:rPr>
          <w:rFonts w:ascii="Times New Roman" w:hAnsi="Times New Roman" w:eastAsia="方正仿宋简体"/>
          <w:sz w:val="32"/>
          <w:szCs w:val="32"/>
        </w:rPr>
      </w:pPr>
      <w:r>
        <w:rPr>
          <w:rFonts w:hint="eastAsia" w:ascii="方正黑体简体" w:hAnsi="方正黑体简体" w:eastAsia="方正黑体简体" w:cs="方正黑体简体"/>
          <w:sz w:val="32"/>
          <w:szCs w:val="32"/>
        </w:rPr>
        <w:t>五、确保宣传教育落实到位。</w:t>
      </w:r>
      <w:r>
        <w:rPr>
          <w:rFonts w:hint="eastAsia" w:ascii="Times New Roman" w:hAnsi="Times New Roman" w:eastAsia="方正仿宋简体"/>
          <w:sz w:val="32"/>
          <w:szCs w:val="32"/>
        </w:rPr>
        <w:t>各单位严格按照区森林防灭火指挥部的要求，以“绿水青山就是老百姓的金山银山”为主题，将宣教工作作为森林防火第一道工序，坚持靶向定位、精准施策，确保宣传教育对得准、有实效、无死角、全覆盖。</w:t>
      </w:r>
    </w:p>
    <w:p>
      <w:pPr>
        <w:pStyle w:val="20"/>
        <w:spacing w:after="0" w:line="600" w:lineRule="exact"/>
        <w:ind w:firstLine="640" w:firstLineChars="200"/>
        <w:rPr>
          <w:rFonts w:ascii="Times New Roman" w:hAnsi="Times New Roman" w:eastAsia="方正仿宋简体"/>
          <w:sz w:val="32"/>
          <w:szCs w:val="32"/>
        </w:rPr>
      </w:pPr>
      <w:r>
        <w:rPr>
          <w:rFonts w:hint="eastAsia" w:ascii="方正黑体简体" w:hAnsi="方正黑体简体" w:eastAsia="方正黑体简体" w:cs="方正黑体简体"/>
          <w:sz w:val="32"/>
          <w:szCs w:val="32"/>
        </w:rPr>
        <w:t>六、确保火源管控落实到位。</w:t>
      </w:r>
      <w:r>
        <w:rPr>
          <w:rFonts w:hint="eastAsia" w:ascii="Times New Roman" w:hAnsi="Times New Roman" w:eastAsia="方正仿宋简体"/>
          <w:sz w:val="32"/>
          <w:szCs w:val="32"/>
        </w:rPr>
        <w:t>各镇人民政府及在森林防火区从事生产经营活动的单位和个人对入山人员和车辆加强管理，及时上报火险因子信息，准确掌握林内人员动向，森林防火期内对吸烟人员管理严格执行“四个一律”，对</w:t>
      </w:r>
      <w:r>
        <w:rPr>
          <w:rFonts w:ascii="Times New Roman" w:hAnsi="Times New Roman" w:eastAsia="方正仿宋简体"/>
          <w:sz w:val="32"/>
          <w:szCs w:val="32"/>
        </w:rPr>
        <w:t>2022</w:t>
      </w:r>
      <w:r>
        <w:rPr>
          <w:rFonts w:hint="eastAsia" w:ascii="Times New Roman" w:hAnsi="Times New Roman" w:eastAsia="方正仿宋简体"/>
          <w:sz w:val="32"/>
          <w:szCs w:val="32"/>
        </w:rPr>
        <w:t>年计划烧除区域全面排查消除火险隐患，确保违规火源不入林、人为火种不上山。</w:t>
      </w:r>
    </w:p>
    <w:p>
      <w:pPr>
        <w:pStyle w:val="20"/>
        <w:spacing w:after="0" w:line="600" w:lineRule="exact"/>
        <w:ind w:firstLine="640" w:firstLineChars="200"/>
        <w:rPr>
          <w:rFonts w:ascii="Times New Roman" w:hAnsi="Times New Roman" w:eastAsia="方正仿宋简体"/>
          <w:sz w:val="32"/>
          <w:szCs w:val="32"/>
        </w:rPr>
      </w:pPr>
      <w:r>
        <w:rPr>
          <w:rFonts w:hint="eastAsia" w:ascii="方正黑体简体" w:hAnsi="方正黑体简体" w:eastAsia="方正黑体简体" w:cs="方正黑体简体"/>
          <w:sz w:val="32"/>
          <w:szCs w:val="32"/>
        </w:rPr>
        <w:t>七、确保作业管理落实到位。</w:t>
      </w:r>
      <w:r>
        <w:rPr>
          <w:rFonts w:hint="eastAsia" w:ascii="Times New Roman" w:hAnsi="Times New Roman" w:eastAsia="方正仿宋简体"/>
          <w:sz w:val="32"/>
          <w:szCs w:val="32"/>
        </w:rPr>
        <w:t>严格入山作业审批，严格作业管理，严格落实跟班作业，严格执行野外作业制度；加强农事管理，进入防火紧要时期，在气候条件不允许的条件下，停止一切野外作业活动，对重点区域实行封闭管理，以确保高火险时段的森林防火安全。</w:t>
      </w:r>
    </w:p>
    <w:p>
      <w:pPr>
        <w:pStyle w:val="20"/>
        <w:spacing w:after="0" w:line="600" w:lineRule="exact"/>
        <w:ind w:firstLine="640" w:firstLineChars="200"/>
        <w:rPr>
          <w:rFonts w:ascii="CESI宋体-GB2312" w:hAnsi="CESI宋体-GB2312" w:eastAsia="方正仿宋_GBK" w:cs="方正仿宋_GBK"/>
          <w:sz w:val="32"/>
          <w:szCs w:val="32"/>
        </w:rPr>
      </w:pPr>
      <w:r>
        <w:rPr>
          <w:rFonts w:hint="eastAsia" w:ascii="方正黑体简体" w:hAnsi="方正黑体简体" w:eastAsia="方正黑体简体" w:cs="方正黑体简体"/>
          <w:sz w:val="32"/>
          <w:szCs w:val="32"/>
        </w:rPr>
        <w:t>八、确保安全保障落实到位。</w:t>
      </w:r>
      <w:r>
        <w:rPr>
          <w:rFonts w:hint="eastAsia" w:ascii="Times New Roman" w:hAnsi="Times New Roman" w:eastAsia="方正仿宋简体"/>
          <w:sz w:val="32"/>
          <w:szCs w:val="32"/>
        </w:rPr>
        <w:t>适时组织职工群众做好紧急避险和疏散演练，发生紧急情况听从指挥，按照预定的疏散路线有序避险。各镇及重要设施周边防火隔离带开设清理到位，做好镇内巷道、林镇结合部重点部位可燃物清理，集中开展扫危除患等专项治理行动，做到山火家火一起防。各森防消防人员要加强扑火技能和安全培训，保证扑火安全。</w:t>
      </w:r>
    </w:p>
    <w:p>
      <w:pPr>
        <w:pStyle w:val="20"/>
        <w:spacing w:after="0" w:line="600" w:lineRule="exact"/>
        <w:ind w:firstLine="640" w:firstLineChars="200"/>
        <w:rPr>
          <w:rFonts w:ascii="Times New Roman" w:hAnsi="Times New Roman" w:eastAsia="方正仿宋简体"/>
          <w:sz w:val="32"/>
          <w:szCs w:val="32"/>
        </w:rPr>
      </w:pPr>
      <w:r>
        <w:rPr>
          <w:rFonts w:hint="eastAsia" w:ascii="方正黑体简体" w:hAnsi="方正黑体简体" w:eastAsia="方正黑体简体" w:cs="方正黑体简体"/>
          <w:sz w:val="32"/>
          <w:szCs w:val="32"/>
        </w:rPr>
        <w:t>九、确保应急处置落实到位。</w:t>
      </w:r>
      <w:r>
        <w:rPr>
          <w:rFonts w:hint="eastAsia" w:ascii="Times New Roman" w:hAnsi="Times New Roman" w:eastAsia="方正仿宋简体"/>
          <w:sz w:val="32"/>
          <w:szCs w:val="32"/>
        </w:rPr>
        <w:t>区、镇两级森林指挥部机构严格实行</w:t>
      </w:r>
      <w:r>
        <w:rPr>
          <w:rFonts w:ascii="Times New Roman" w:hAnsi="Times New Roman" w:eastAsia="方正仿宋简体"/>
          <w:sz w:val="32"/>
          <w:szCs w:val="32"/>
        </w:rPr>
        <w:t>24</w:t>
      </w:r>
      <w:r>
        <w:rPr>
          <w:rFonts w:hint="eastAsia" w:ascii="Times New Roman" w:hAnsi="Times New Roman" w:eastAsia="方正仿宋简体"/>
          <w:sz w:val="32"/>
          <w:szCs w:val="32"/>
        </w:rPr>
        <w:t>小时值班和领导带班制度。各分指及区森防指成员单位准备到位、服从调动、听从指挥、密切配合、协同作战，快速高效处置森林火灾。</w:t>
      </w:r>
    </w:p>
    <w:p>
      <w:pPr>
        <w:pStyle w:val="20"/>
        <w:spacing w:after="0" w:line="600" w:lineRule="exact"/>
        <w:ind w:firstLine="640" w:firstLineChars="200"/>
        <w:rPr>
          <w:rFonts w:ascii="Times New Roman" w:hAnsi="Times New Roman" w:eastAsia="方正仿宋简体"/>
          <w:sz w:val="32"/>
          <w:szCs w:val="32"/>
        </w:rPr>
      </w:pPr>
      <w:r>
        <w:rPr>
          <w:rFonts w:hint="eastAsia" w:ascii="方正黑体简体" w:hAnsi="方正黑体简体" w:eastAsia="方正黑体简体" w:cs="方正黑体简体"/>
          <w:sz w:val="32"/>
          <w:szCs w:val="32"/>
        </w:rPr>
        <w:t>十、确保检查力度到位。</w:t>
      </w:r>
      <w:r>
        <w:rPr>
          <w:rFonts w:hint="eastAsia" w:ascii="Times New Roman" w:hAnsi="Times New Roman" w:eastAsia="方正仿宋简体"/>
          <w:sz w:val="32"/>
          <w:szCs w:val="32"/>
        </w:rPr>
        <w:t>凡在防火期内违反本《防火命令》规定的，依照《中华人民共和国治安管理处罚法》《中华人民共和国森林法》《森林防火条例》《四川省森林防火条例》等法律法规进行处罚。对失职渎职、玩忽职守、有令不行、贻误战机者，将依法依规严肃追究责任，绝不姑息迁就。造成重大损失，情节严重的，移送司法机关追究刑事责任</w:t>
      </w:r>
    </w:p>
    <w:p>
      <w:pPr>
        <w:pStyle w:val="20"/>
        <w:spacing w:after="0" w:line="600" w:lineRule="exact"/>
        <w:ind w:left="638" w:leftChars="304" w:firstLine="0" w:firstLineChars="0"/>
        <w:rPr>
          <w:rFonts w:hint="eastAsia" w:ascii="Times New Roman" w:hAnsi="Times New Roman" w:eastAsia="方正仿宋简体"/>
          <w:sz w:val="32"/>
          <w:szCs w:val="32"/>
        </w:rPr>
      </w:pPr>
      <w:r>
        <w:rPr>
          <w:rFonts w:hint="eastAsia" w:ascii="Times New Roman" w:hAnsi="Times New Roman" w:eastAsia="方正仿宋简体"/>
          <w:sz w:val="32"/>
          <w:szCs w:val="32"/>
        </w:rPr>
        <w:t>区森林防灭火指挥部</w:t>
      </w:r>
      <w:r>
        <w:rPr>
          <w:rFonts w:ascii="Times New Roman" w:hAnsi="Times New Roman" w:eastAsia="方正仿宋简体"/>
          <w:sz w:val="32"/>
          <w:szCs w:val="32"/>
        </w:rPr>
        <w:t>24</w:t>
      </w:r>
      <w:r>
        <w:rPr>
          <w:rFonts w:hint="eastAsia" w:ascii="Times New Roman" w:hAnsi="Times New Roman" w:eastAsia="方正仿宋简体"/>
          <w:sz w:val="32"/>
          <w:szCs w:val="32"/>
        </w:rPr>
        <w:t>小时值班电话：</w:t>
      </w:r>
      <w:r>
        <w:rPr>
          <w:rFonts w:ascii="Times New Roman" w:hAnsi="Times New Roman" w:eastAsia="方正仿宋简体"/>
          <w:sz w:val="32"/>
          <w:szCs w:val="32"/>
        </w:rPr>
        <w:t>028—26080091</w:t>
      </w:r>
    </w:p>
    <w:p>
      <w:pPr>
        <w:pStyle w:val="20"/>
        <w:spacing w:after="0" w:line="600" w:lineRule="exact"/>
        <w:ind w:left="638" w:leftChars="304" w:firstLine="0" w:firstLineChars="0"/>
        <w:rPr>
          <w:rFonts w:ascii="Times New Roman" w:hAnsi="Times New Roman" w:eastAsia="方正仿宋简体"/>
          <w:sz w:val="32"/>
          <w:szCs w:val="32"/>
        </w:rPr>
      </w:pPr>
      <w:r>
        <w:rPr>
          <w:rFonts w:hint="eastAsia" w:ascii="Times New Roman" w:hAnsi="Times New Roman" w:eastAsia="方正仿宋简体"/>
          <w:sz w:val="32"/>
          <w:szCs w:val="32"/>
        </w:rPr>
        <w:t>雁江镇：</w:t>
      </w:r>
      <w:r>
        <w:rPr>
          <w:rFonts w:ascii="Times New Roman" w:hAnsi="Times New Roman" w:eastAsia="方正仿宋简体"/>
          <w:sz w:val="32"/>
          <w:szCs w:val="32"/>
        </w:rPr>
        <w:t>028—26242621</w:t>
      </w:r>
    </w:p>
    <w:p>
      <w:pPr>
        <w:pStyle w:val="20"/>
        <w:spacing w:after="0" w:line="600" w:lineRule="exact"/>
        <w:ind w:left="638" w:leftChars="304" w:firstLine="0" w:firstLineChars="0"/>
        <w:rPr>
          <w:rFonts w:ascii="Times New Roman" w:hAnsi="Times New Roman" w:eastAsia="方正仿宋简体"/>
          <w:sz w:val="32"/>
          <w:szCs w:val="32"/>
        </w:rPr>
      </w:pPr>
      <w:r>
        <w:rPr>
          <w:rFonts w:hint="eastAsia" w:ascii="Times New Roman" w:hAnsi="Times New Roman" w:eastAsia="方正仿宋简体"/>
          <w:sz w:val="32"/>
          <w:szCs w:val="32"/>
        </w:rPr>
        <w:t>临江镇：</w:t>
      </w:r>
      <w:r>
        <w:rPr>
          <w:rFonts w:ascii="Times New Roman" w:hAnsi="Times New Roman" w:eastAsia="方正仿宋简体"/>
          <w:sz w:val="32"/>
          <w:szCs w:val="32"/>
        </w:rPr>
        <w:t>028—26777005</w:t>
      </w:r>
    </w:p>
    <w:p>
      <w:pPr>
        <w:pStyle w:val="20"/>
        <w:spacing w:after="0" w:line="600" w:lineRule="exact"/>
        <w:ind w:left="638" w:leftChars="304" w:firstLine="0" w:firstLineChars="0"/>
        <w:rPr>
          <w:rFonts w:ascii="Times New Roman" w:hAnsi="Times New Roman" w:eastAsia="方正仿宋简体"/>
          <w:sz w:val="32"/>
          <w:szCs w:val="32"/>
        </w:rPr>
      </w:pPr>
      <w:r>
        <w:rPr>
          <w:rFonts w:hint="eastAsia" w:ascii="Times New Roman" w:hAnsi="Times New Roman" w:eastAsia="方正仿宋简体"/>
          <w:sz w:val="32"/>
          <w:szCs w:val="32"/>
        </w:rPr>
        <w:t>森林火警报警电话：</w:t>
      </w:r>
      <w:r>
        <w:rPr>
          <w:rFonts w:ascii="Times New Roman" w:hAnsi="Times New Roman" w:eastAsia="方正仿宋简体"/>
          <w:sz w:val="32"/>
          <w:szCs w:val="32"/>
        </w:rPr>
        <w:t>12119</w:t>
      </w:r>
      <w:r>
        <w:rPr>
          <w:rFonts w:hint="eastAsia" w:ascii="Times New Roman" w:hAnsi="Times New Roman" w:eastAsia="方正仿宋简体"/>
          <w:sz w:val="32"/>
          <w:szCs w:val="32"/>
        </w:rPr>
        <w:t>。</w:t>
      </w:r>
    </w:p>
    <w:p>
      <w:pPr>
        <w:pStyle w:val="20"/>
        <w:spacing w:after="0" w:line="600" w:lineRule="exact"/>
        <w:ind w:firstLine="640" w:firstLineChars="200"/>
        <w:rPr>
          <w:rFonts w:ascii="方正仿宋简体" w:hAnsi="方正仿宋简体" w:eastAsia="方正仿宋简体" w:cs="方正仿宋简体"/>
          <w:sz w:val="32"/>
          <w:szCs w:val="32"/>
        </w:rPr>
      </w:pPr>
    </w:p>
    <w:p>
      <w:pPr>
        <w:pStyle w:val="20"/>
        <w:spacing w:after="0" w:line="600" w:lineRule="exact"/>
        <w:ind w:firstLine="3779" w:firstLineChars="1181"/>
        <w:jc w:val="center"/>
        <w:rPr>
          <w:rFonts w:ascii="Times New Roman" w:hAnsi="Times New Roman" w:eastAsia="方正仿宋简体"/>
          <w:sz w:val="32"/>
          <w:szCs w:val="32"/>
        </w:rPr>
      </w:pPr>
      <w:r>
        <w:rPr>
          <w:rFonts w:hint="eastAsia" w:ascii="Times New Roman" w:hAnsi="Times New Roman" w:eastAsia="方正仿宋简体"/>
          <w:sz w:val="32"/>
          <w:szCs w:val="32"/>
        </w:rPr>
        <w:t>资阳市临空经济区管理委员会</w:t>
      </w:r>
    </w:p>
    <w:p>
      <w:pPr>
        <w:pStyle w:val="20"/>
        <w:spacing w:after="0" w:line="600" w:lineRule="exact"/>
        <w:ind w:firstLine="3779" w:firstLineChars="1181"/>
        <w:jc w:val="center"/>
        <w:rPr>
          <w:rFonts w:ascii="Times New Roman" w:hAnsi="Times New Roman" w:eastAsia="方正仿宋简体"/>
          <w:sz w:val="32"/>
          <w:szCs w:val="32"/>
        </w:rPr>
      </w:pPr>
      <w:r>
        <w:rPr>
          <w:rFonts w:ascii="Times New Roman" w:hAnsi="Times New Roman" w:eastAsia="方正仿宋简体"/>
          <w:sz w:val="32"/>
          <w:szCs w:val="32"/>
        </w:rPr>
        <w:t>2022</w:t>
      </w:r>
      <w:r>
        <w:rPr>
          <w:rFonts w:hint="eastAsia" w:ascii="Times New Roman" w:hAnsi="Times New Roman" w:eastAsia="方正仿宋简体"/>
          <w:sz w:val="32"/>
          <w:szCs w:val="32"/>
        </w:rPr>
        <w:t>年</w:t>
      </w:r>
      <w:r>
        <w:rPr>
          <w:rFonts w:ascii="Times New Roman" w:hAnsi="Times New Roman" w:eastAsia="方正仿宋简体"/>
          <w:sz w:val="32"/>
          <w:szCs w:val="32"/>
        </w:rPr>
        <w:t>2</w:t>
      </w:r>
      <w:r>
        <w:rPr>
          <w:rFonts w:hint="eastAsia" w:ascii="Times New Roman" w:hAnsi="Times New Roman" w:eastAsia="方正仿宋简体"/>
          <w:sz w:val="32"/>
          <w:szCs w:val="32"/>
        </w:rPr>
        <w:t>月</w:t>
      </w:r>
      <w:r>
        <w:rPr>
          <w:rFonts w:ascii="Times New Roman" w:hAnsi="Times New Roman" w:eastAsia="方正仿宋简体"/>
          <w:sz w:val="32"/>
          <w:szCs w:val="32"/>
        </w:rPr>
        <w:t>1</w:t>
      </w:r>
      <w:r>
        <w:rPr>
          <w:rFonts w:hint="eastAsia" w:ascii="Times New Roman" w:hAnsi="Times New Roman" w:eastAsia="方正仿宋简体"/>
          <w:sz w:val="32"/>
          <w:szCs w:val="32"/>
        </w:rPr>
        <w:t>5日</w:t>
      </w:r>
    </w:p>
    <w:p>
      <w:pPr>
        <w:pStyle w:val="20"/>
        <w:spacing w:after="0" w:line="600" w:lineRule="exact"/>
        <w:ind w:firstLine="4160" w:firstLineChars="1300"/>
        <w:rPr>
          <w:rFonts w:ascii="方正仿宋简体" w:hAnsi="方正仿宋简体" w:eastAsia="方正仿宋简体" w:cs="方正仿宋简体"/>
          <w:sz w:val="32"/>
          <w:szCs w:val="32"/>
        </w:rPr>
      </w:pPr>
    </w:p>
    <w:p>
      <w:pPr>
        <w:pStyle w:val="21"/>
        <w:spacing w:after="0" w:line="600" w:lineRule="exact"/>
        <w:ind w:left="1628" w:leftChars="304" w:hanging="990" w:hangingChars="300"/>
        <w:rPr>
          <w:rFonts w:ascii="Times New Roman" w:hAnsi="Times New Roman" w:eastAsia="方正仿宋简体"/>
          <w:color w:val="000000"/>
          <w:sz w:val="33"/>
          <w:szCs w:val="33"/>
        </w:rPr>
      </w:pPr>
    </w:p>
    <w:p>
      <w:pPr>
        <w:pStyle w:val="21"/>
        <w:spacing w:after="0" w:line="600" w:lineRule="exact"/>
        <w:ind w:left="1628" w:leftChars="304" w:hanging="990" w:hangingChars="300"/>
        <w:rPr>
          <w:rFonts w:ascii="Times New Roman" w:hAnsi="Times New Roman" w:eastAsia="方正仿宋简体"/>
          <w:color w:val="000000"/>
          <w:sz w:val="33"/>
          <w:szCs w:val="33"/>
        </w:rPr>
      </w:pPr>
    </w:p>
    <w:p>
      <w:pPr>
        <w:pStyle w:val="21"/>
        <w:spacing w:after="0" w:line="600" w:lineRule="exact"/>
        <w:ind w:left="1628" w:leftChars="304" w:hanging="990" w:hangingChars="300"/>
        <w:rPr>
          <w:rFonts w:ascii="Times New Roman" w:hAnsi="Times New Roman" w:eastAsia="方正仿宋简体"/>
          <w:color w:val="000000"/>
          <w:sz w:val="33"/>
          <w:szCs w:val="33"/>
        </w:rPr>
      </w:pPr>
    </w:p>
    <w:p>
      <w:pPr>
        <w:pStyle w:val="21"/>
        <w:spacing w:after="0" w:line="600" w:lineRule="exact"/>
        <w:ind w:left="1628" w:leftChars="304" w:hanging="990" w:hangingChars="300"/>
        <w:rPr>
          <w:rFonts w:ascii="Times New Roman" w:hAnsi="Times New Roman" w:eastAsia="方正仿宋简体"/>
          <w:color w:val="000000"/>
          <w:sz w:val="33"/>
          <w:szCs w:val="33"/>
        </w:rPr>
      </w:pPr>
    </w:p>
    <w:p>
      <w:pPr>
        <w:pStyle w:val="21"/>
        <w:spacing w:after="0" w:line="600" w:lineRule="exact"/>
        <w:ind w:left="1628" w:leftChars="304" w:hanging="990" w:hangingChars="300"/>
        <w:rPr>
          <w:rFonts w:ascii="Times New Roman" w:hAnsi="Times New Roman" w:eastAsia="方正仿宋简体"/>
          <w:color w:val="000000"/>
          <w:sz w:val="33"/>
          <w:szCs w:val="33"/>
        </w:rPr>
      </w:pPr>
    </w:p>
    <w:p>
      <w:pPr>
        <w:pStyle w:val="21"/>
        <w:spacing w:after="0" w:line="600" w:lineRule="exact"/>
        <w:ind w:left="1628" w:leftChars="304" w:hanging="990" w:hangingChars="300"/>
        <w:rPr>
          <w:rFonts w:ascii="Times New Roman" w:hAnsi="Times New Roman" w:eastAsia="方正仿宋简体"/>
          <w:color w:val="000000"/>
          <w:sz w:val="33"/>
          <w:szCs w:val="33"/>
        </w:rPr>
      </w:pPr>
    </w:p>
    <w:p>
      <w:pPr>
        <w:pStyle w:val="21"/>
        <w:spacing w:after="0" w:line="600" w:lineRule="exact"/>
        <w:ind w:left="1628" w:leftChars="304" w:hanging="990" w:hangingChars="300"/>
        <w:rPr>
          <w:rFonts w:ascii="Times New Roman" w:hAnsi="Times New Roman" w:eastAsia="方正仿宋简体"/>
          <w:color w:val="000000"/>
          <w:sz w:val="33"/>
          <w:szCs w:val="33"/>
        </w:rPr>
      </w:pPr>
    </w:p>
    <w:p>
      <w:pPr>
        <w:pStyle w:val="21"/>
        <w:spacing w:after="0" w:line="600" w:lineRule="exact"/>
        <w:ind w:left="1628" w:leftChars="304" w:hanging="990" w:hangingChars="300"/>
        <w:rPr>
          <w:rFonts w:hint="eastAsia" w:ascii="Times New Roman" w:hAnsi="Times New Roman" w:eastAsia="方正仿宋简体"/>
          <w:color w:val="000000"/>
          <w:sz w:val="33"/>
          <w:szCs w:val="33"/>
        </w:rPr>
      </w:pPr>
    </w:p>
    <w:p>
      <w:pPr>
        <w:pStyle w:val="21"/>
        <w:spacing w:after="0" w:line="600" w:lineRule="exact"/>
        <w:ind w:left="1628" w:leftChars="304" w:hanging="990" w:hangingChars="300"/>
        <w:rPr>
          <w:rFonts w:hint="eastAsia" w:ascii="Times New Roman" w:hAnsi="Times New Roman" w:eastAsia="方正仿宋简体"/>
          <w:color w:val="000000"/>
          <w:sz w:val="33"/>
          <w:szCs w:val="33"/>
        </w:rPr>
      </w:pPr>
    </w:p>
    <w:p>
      <w:pPr>
        <w:pStyle w:val="21"/>
        <w:spacing w:after="0" w:line="600" w:lineRule="exact"/>
        <w:ind w:left="1628" w:leftChars="304" w:hanging="990" w:hangingChars="300"/>
        <w:rPr>
          <w:rFonts w:hint="eastAsia" w:ascii="Times New Roman" w:hAnsi="Times New Roman" w:eastAsia="方正仿宋简体"/>
          <w:color w:val="000000"/>
          <w:sz w:val="33"/>
          <w:szCs w:val="33"/>
        </w:rPr>
      </w:pPr>
    </w:p>
    <w:p>
      <w:pPr>
        <w:pStyle w:val="21"/>
        <w:spacing w:after="0" w:line="600" w:lineRule="exact"/>
        <w:ind w:left="1628" w:leftChars="304" w:hanging="990" w:hangingChars="300"/>
        <w:rPr>
          <w:rFonts w:hint="eastAsia" w:ascii="Times New Roman" w:hAnsi="Times New Roman" w:eastAsia="方正仿宋简体"/>
          <w:color w:val="000000"/>
          <w:sz w:val="33"/>
          <w:szCs w:val="33"/>
        </w:rPr>
      </w:pPr>
    </w:p>
    <w:p>
      <w:pPr>
        <w:pStyle w:val="21"/>
        <w:spacing w:after="0" w:line="600" w:lineRule="exact"/>
        <w:ind w:left="1628" w:leftChars="304" w:hanging="990" w:hangingChars="300"/>
        <w:rPr>
          <w:rFonts w:hint="eastAsia" w:ascii="Times New Roman" w:hAnsi="Times New Roman" w:eastAsia="方正仿宋简体"/>
          <w:color w:val="000000"/>
          <w:sz w:val="33"/>
          <w:szCs w:val="33"/>
        </w:rPr>
      </w:pPr>
    </w:p>
    <w:p>
      <w:pPr>
        <w:pStyle w:val="21"/>
        <w:spacing w:after="0" w:line="600" w:lineRule="exact"/>
        <w:ind w:left="1628" w:leftChars="304" w:hanging="990" w:hangingChars="300"/>
        <w:rPr>
          <w:rFonts w:hint="eastAsia" w:ascii="Times New Roman" w:hAnsi="Times New Roman" w:eastAsia="方正仿宋简体"/>
          <w:color w:val="000000"/>
          <w:sz w:val="33"/>
          <w:szCs w:val="33"/>
        </w:rPr>
      </w:pPr>
    </w:p>
    <w:p>
      <w:pPr>
        <w:pStyle w:val="21"/>
        <w:spacing w:after="0" w:line="600" w:lineRule="exact"/>
        <w:ind w:left="1628" w:leftChars="304" w:hanging="990" w:hangingChars="300"/>
        <w:rPr>
          <w:rFonts w:hint="eastAsia" w:ascii="Times New Roman" w:hAnsi="Times New Roman" w:eastAsia="方正仿宋简体"/>
          <w:color w:val="000000"/>
          <w:sz w:val="33"/>
          <w:szCs w:val="33"/>
        </w:rPr>
      </w:pPr>
    </w:p>
    <w:p>
      <w:pPr>
        <w:pStyle w:val="21"/>
        <w:spacing w:after="0" w:line="600" w:lineRule="exact"/>
        <w:ind w:left="1628" w:leftChars="304" w:hanging="990" w:hangingChars="300"/>
        <w:rPr>
          <w:rFonts w:hint="eastAsia" w:ascii="Times New Roman" w:hAnsi="Times New Roman" w:eastAsia="方正仿宋简体"/>
          <w:color w:val="000000"/>
          <w:sz w:val="33"/>
          <w:szCs w:val="33"/>
        </w:rPr>
      </w:pPr>
    </w:p>
    <w:p>
      <w:pPr>
        <w:pStyle w:val="21"/>
        <w:spacing w:after="0" w:line="600" w:lineRule="exact"/>
        <w:ind w:left="1628" w:leftChars="304" w:hanging="990" w:hangingChars="300"/>
        <w:rPr>
          <w:rFonts w:hint="eastAsia" w:ascii="Times New Roman" w:hAnsi="Times New Roman" w:eastAsia="方正仿宋简体"/>
          <w:color w:val="000000"/>
          <w:sz w:val="33"/>
          <w:szCs w:val="33"/>
        </w:rPr>
      </w:pPr>
    </w:p>
    <w:p>
      <w:pPr>
        <w:pStyle w:val="21"/>
        <w:spacing w:after="0" w:line="600" w:lineRule="exact"/>
        <w:ind w:left="1628" w:leftChars="304" w:hanging="990" w:hangingChars="300"/>
        <w:rPr>
          <w:rFonts w:hint="eastAsia" w:ascii="Times New Roman" w:hAnsi="Times New Roman" w:eastAsia="方正仿宋简体"/>
          <w:color w:val="000000"/>
          <w:sz w:val="33"/>
          <w:szCs w:val="33"/>
        </w:rPr>
      </w:pPr>
    </w:p>
    <w:p>
      <w:pPr>
        <w:pStyle w:val="21"/>
        <w:spacing w:after="0" w:line="600" w:lineRule="exact"/>
        <w:ind w:left="1628" w:leftChars="304" w:hanging="990" w:hangingChars="300"/>
        <w:rPr>
          <w:rFonts w:ascii="Times New Roman" w:hAnsi="Times New Roman" w:eastAsia="方正仿宋简体"/>
          <w:color w:val="000000"/>
          <w:sz w:val="33"/>
          <w:szCs w:val="33"/>
        </w:rPr>
      </w:pPr>
    </w:p>
    <w:p>
      <w:pPr>
        <w:pStyle w:val="21"/>
        <w:spacing w:after="0" w:line="600" w:lineRule="exact"/>
        <w:ind w:left="1628" w:leftChars="304" w:hanging="990" w:hangingChars="300"/>
        <w:rPr>
          <w:rFonts w:ascii="Times New Roman" w:hAnsi="Times New Roman" w:eastAsia="方正仿宋简体"/>
          <w:color w:val="000000"/>
          <w:sz w:val="33"/>
          <w:szCs w:val="33"/>
        </w:rPr>
      </w:pPr>
    </w:p>
    <w:p>
      <w:pPr>
        <w:spacing w:line="600" w:lineRule="exact"/>
        <w:ind w:firstLine="140" w:firstLineChars="50"/>
        <w:rPr>
          <w:rFonts w:ascii="Times New Roman" w:hAnsi="Times New Roman" w:eastAsia="方正仿宋简体"/>
          <w:color w:val="000000"/>
          <w:sz w:val="28"/>
          <w:szCs w:val="28"/>
        </w:rPr>
      </w:pPr>
      <w:r>
        <w:rPr>
          <w:rFonts w:ascii="Times New Roman" w:hAnsi="Times New Roman" w:eastAsia="方正黑体_GBK"/>
          <w:sz w:val="28"/>
          <w:szCs w:val="28"/>
        </w:rPr>
        <w:t>信息公开选项</w:t>
      </w:r>
      <w:r>
        <w:rPr>
          <w:rFonts w:ascii="Times New Roman" w:hAnsi="Times New Roman"/>
          <w:sz w:val="28"/>
          <w:szCs w:val="28"/>
        </w:rPr>
        <w:t>：</w:t>
      </w:r>
      <w:r>
        <w:rPr>
          <w:rFonts w:ascii="Times New Roman" w:hAnsi="Times New Roman" w:eastAsia="方正小标宋_GBK"/>
          <w:sz w:val="28"/>
          <w:szCs w:val="28"/>
        </w:rPr>
        <w:t>主动公开</w:t>
      </w:r>
    </w:p>
    <w:p>
      <w:pPr>
        <w:spacing w:line="540" w:lineRule="exact"/>
        <w:ind w:firstLine="140" w:firstLineChars="50"/>
        <w:rPr>
          <w:rFonts w:hint="eastAsia" w:ascii="Times New Roman" w:hAnsi="Times New Roman" w:eastAsia="方正仿宋简体"/>
          <w:sz w:val="28"/>
          <w:szCs w:val="28"/>
        </w:rPr>
      </w:pPr>
      <w:r>
        <w:rPr>
          <w:rFonts w:ascii="Times New Roman" w:hAnsi="Times New Roman" w:eastAsia="方正仿宋简体"/>
          <w:sz w:val="28"/>
          <w:szCs w:val="28"/>
          <w:lang/>
        </w:rPr>
        <mc:AlternateContent>
          <mc:Choice Requires="wps">
            <w:drawing>
              <wp:anchor distT="0" distB="0" distL="114300" distR="114300" simplePos="0" relativeHeight="251660288" behindDoc="0" locked="0" layoutInCell="1" allowOverlap="1">
                <wp:simplePos x="0" y="0"/>
                <wp:positionH relativeFrom="column">
                  <wp:posOffset>-50165</wp:posOffset>
                </wp:positionH>
                <wp:positionV relativeFrom="paragraph">
                  <wp:posOffset>38100</wp:posOffset>
                </wp:positionV>
                <wp:extent cx="5708015" cy="3810"/>
                <wp:effectExtent l="0" t="0" r="0" b="0"/>
                <wp:wrapNone/>
                <wp:docPr id="2" name="直线 10"/>
                <wp:cNvGraphicFramePr/>
                <a:graphic xmlns:a="http://schemas.openxmlformats.org/drawingml/2006/main">
                  <a:graphicData uri="http://schemas.microsoft.com/office/word/2010/wordprocessingShape">
                    <wps:wsp>
                      <wps:cNvSpPr/>
                      <wps:spPr>
                        <a:xfrm>
                          <a:off x="0" y="0"/>
                          <a:ext cx="5708015" cy="381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10" o:spid="_x0000_s1026" o:spt="20" style="position:absolute;left:0pt;margin-left:-3.95pt;margin-top:3pt;height:0.3pt;width:449.45pt;z-index:251660288;mso-width-relative:page;mso-height-relative:page;" filled="f" stroked="t" coordsize="21600,21600" o:gfxdata="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A3Dnby1AAAAAYB&#10;AAAPAAAAAAAAAAEAIAAAADgAAABkcnMvZG93bnJldi54bWxQSwECFAAUAAAACACHTuJAPQGie9AB&#10;AACUAwAADgAAAAAAAAABACAAAAA5AQAAZHJzL2Uyb0RvYy54bWxQSwUGAAAAAAYABgBZAQAAewUA&#10;AAAA&#10;">
                <v:fill on="f" focussize="0,0"/>
                <v:stroke color="#000000" joinstyle="round"/>
                <v:imagedata o:title=""/>
                <o:lock v:ext="edit" aspectratio="f"/>
              </v:line>
            </w:pict>
          </mc:Fallback>
        </mc:AlternateContent>
      </w:r>
      <w:r>
        <w:rPr>
          <w:rFonts w:ascii="Times New Roman" w:hAnsi="Times New Roman" w:eastAsia="方正仿宋简体"/>
          <w:sz w:val="28"/>
          <w:szCs w:val="28"/>
          <w:lang/>
        </w:rPr>
        <mc:AlternateContent>
          <mc:Choice Requires="wps">
            <w:drawing>
              <wp:anchor distT="0" distB="0" distL="114300" distR="114300" simplePos="0" relativeHeight="251659264" behindDoc="0" locked="0" layoutInCell="1" allowOverlap="1">
                <wp:simplePos x="0" y="0"/>
                <wp:positionH relativeFrom="column">
                  <wp:posOffset>-44450</wp:posOffset>
                </wp:positionH>
                <wp:positionV relativeFrom="paragraph">
                  <wp:posOffset>393065</wp:posOffset>
                </wp:positionV>
                <wp:extent cx="5708015" cy="3810"/>
                <wp:effectExtent l="0" t="0" r="0" b="0"/>
                <wp:wrapNone/>
                <wp:docPr id="1" name="直线 12"/>
                <wp:cNvGraphicFramePr/>
                <a:graphic xmlns:a="http://schemas.openxmlformats.org/drawingml/2006/main">
                  <a:graphicData uri="http://schemas.microsoft.com/office/word/2010/wordprocessingShape">
                    <wps:wsp>
                      <wps:cNvSpPr/>
                      <wps:spPr>
                        <a:xfrm>
                          <a:off x="0" y="0"/>
                          <a:ext cx="5708015" cy="381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12" o:spid="_x0000_s1026" o:spt="20" style="position:absolute;left:0pt;margin-left:-3.5pt;margin-top:30.95pt;height:0.3pt;width:449.45pt;z-index:251659264;mso-width-relative:page;mso-height-relative:page;" filled="f" stroked="t" coordsize="21600,21600" o:gfxdata="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BYAAABkcnMvUEsBAhQAFAAAAAgAh07iQMEpiLbX&#10;AAAACAEAAA8AAAAAAAAAAQAgAAAAOAAAAGRycy9kb3ducmV2LnhtbFBLAQIUABQAAAAIAIdO4kDB&#10;LXIx0gEAAJQDAAAOAAAAAAAAAAEAIAAAADwBAABkcnMvZTJvRG9jLnhtbFBLBQYAAAAABgAGAFkB&#10;AACABQAAAAA=&#10;">
                <v:fill on="f" focussize="0,0"/>
                <v:stroke color="#000000" joinstyle="round"/>
                <v:imagedata o:title=""/>
                <o:lock v:ext="edit" aspectratio="f"/>
              </v:line>
            </w:pict>
          </mc:Fallback>
        </mc:AlternateContent>
      </w:r>
      <w:r>
        <w:rPr>
          <w:rFonts w:ascii="Times New Roman" w:hAnsi="Times New Roman" w:eastAsia="方正仿宋简体"/>
          <w:sz w:val="28"/>
          <w:szCs w:val="28"/>
        </w:rPr>
        <w:t xml:space="preserve">资阳市临空经济区管理委员会办公室       </w:t>
      </w:r>
      <w:r>
        <w:rPr>
          <w:rFonts w:hint="eastAsia" w:ascii="Times New Roman" w:hAnsi="Times New Roman" w:eastAsia="方正仿宋简体"/>
          <w:sz w:val="28"/>
          <w:szCs w:val="28"/>
        </w:rPr>
        <w:t xml:space="preserve">   </w:t>
      </w:r>
      <w:r>
        <w:rPr>
          <w:rFonts w:ascii="Times New Roman" w:hAnsi="Times New Roman" w:eastAsia="方正仿宋简体"/>
          <w:sz w:val="28"/>
          <w:szCs w:val="28"/>
        </w:rPr>
        <w:t>2022年</w:t>
      </w:r>
      <w:r>
        <w:rPr>
          <w:rFonts w:hint="eastAsia" w:ascii="Times New Roman" w:hAnsi="Times New Roman" w:eastAsia="方正仿宋简体"/>
          <w:sz w:val="28"/>
          <w:szCs w:val="28"/>
        </w:rPr>
        <w:t>2</w:t>
      </w:r>
      <w:r>
        <w:rPr>
          <w:rFonts w:ascii="Times New Roman" w:hAnsi="Times New Roman" w:eastAsia="方正仿宋简体"/>
          <w:sz w:val="28"/>
          <w:szCs w:val="28"/>
        </w:rPr>
        <w:t>月</w:t>
      </w:r>
      <w:r>
        <w:rPr>
          <w:rFonts w:hint="eastAsia" w:ascii="Times New Roman" w:hAnsi="Times New Roman" w:eastAsia="方正仿宋简体"/>
          <w:sz w:val="28"/>
          <w:szCs w:val="28"/>
        </w:rPr>
        <w:t>16</w:t>
      </w:r>
      <w:r>
        <w:rPr>
          <w:rFonts w:ascii="Times New Roman" w:hAnsi="Times New Roman" w:eastAsia="方正仿宋简体"/>
          <w:sz w:val="28"/>
          <w:szCs w:val="28"/>
        </w:rPr>
        <w:t>日印</w:t>
      </w:r>
      <w:r>
        <w:rPr>
          <w:rFonts w:hint="eastAsia" w:ascii="Times New Roman" w:hAnsi="Times New Roman" w:eastAsia="方正仿宋简体"/>
          <w:sz w:val="28"/>
          <w:szCs w:val="28"/>
        </w:rPr>
        <w:t>发</w:t>
      </w:r>
    </w:p>
    <w:sectPr>
      <w:headerReference r:id="rId3" w:type="default"/>
      <w:footerReference r:id="rId4" w:type="default"/>
      <w:footerReference r:id="rId5" w:type="even"/>
      <w:pgSz w:w="11907" w:h="16840"/>
      <w:pgMar w:top="2098" w:right="1474" w:bottom="1985" w:left="1588" w:header="851" w:footer="1474"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仿宋简体">
    <w:panose1 w:val="02010601030101010101"/>
    <w:charset w:val="86"/>
    <w:family w:val="auto"/>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等线">
    <w:altName w:val="Arial Unicode MS"/>
    <w:panose1 w:val="02010600030101010101"/>
    <w:charset w:val="00"/>
    <w:family w:val="auto"/>
    <w:pitch w:val="default"/>
    <w:sig w:usb0="A00002BF" w:usb1="38CF7CFA"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黑体简体">
    <w:panose1 w:val="02010601030101010101"/>
    <w:charset w:val="86"/>
    <w:family w:val="auto"/>
    <w:pitch w:val="default"/>
    <w:sig w:usb0="00000001" w:usb1="080E0000" w:usb2="00000000" w:usb3="00000000" w:csb0="00040000" w:csb1="00000000"/>
  </w:font>
  <w:font w:name="??">
    <w:altName w:val="Times New Roman"/>
    <w:panose1 w:val="00000000000000000000"/>
    <w:charset w:val="00"/>
    <w:family w:val="auto"/>
    <w:pitch w:val="default"/>
    <w:sig w:usb0="00000003" w:usb1="00000000" w:usb2="00000000" w:usb3="00000000" w:csb0="00000001" w:csb1="00000000"/>
  </w:font>
  <w:font w:name="方正仿宋_GBK">
    <w:panose1 w:val="02000000000000000000"/>
    <w:charset w:val="86"/>
    <w:family w:val="script"/>
    <w:pitch w:val="default"/>
    <w:sig w:usb0="00000001" w:usb1="08000000" w:usb2="00000000" w:usb3="00000000" w:csb0="00040000" w:csb1="00000000"/>
  </w:font>
  <w:font w:name="CESI宋体-GB2312">
    <w:panose1 w:val="02000500000000000000"/>
    <w:charset w:val="86"/>
    <w:family w:val="auto"/>
    <w:pitch w:val="default"/>
    <w:sig w:usb0="800002AF" w:usb1="08476CF8" w:usb2="00000010" w:usb3="00000000" w:csb0="0004000F" w:csb1="00000000"/>
  </w:font>
  <w:font w:name="方正黑体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1201" w:wrap="around" w:vAnchor="text" w:hAnchor="margin" w:xAlign="outside" w:y="5"/>
      <w:rPr>
        <w:rStyle w:val="25"/>
        <w:rFonts w:ascii="宋体" w:hAnsi="宋体"/>
        <w:sz w:val="28"/>
        <w:szCs w:val="28"/>
      </w:rPr>
    </w:pPr>
    <w:r>
      <w:rPr>
        <w:rFonts w:ascii="宋体" w:hAnsi="宋体"/>
        <w:sz w:val="28"/>
        <w:szCs w:val="28"/>
      </w:rPr>
      <w:t>—</w:t>
    </w:r>
    <w:r>
      <w:rPr>
        <w:rFonts w:hint="eastAsia" w:ascii="宋体" w:hAnsi="宋体"/>
        <w:sz w:val="28"/>
        <w:szCs w:val="28"/>
      </w:rPr>
      <w:t xml:space="preserve"> </w:t>
    </w:r>
    <w:r>
      <w:rPr>
        <w:rFonts w:ascii="宋体" w:hAnsi="宋体"/>
        <w:sz w:val="28"/>
        <w:szCs w:val="28"/>
      </w:rPr>
      <w:fldChar w:fldCharType="begin"/>
    </w:r>
    <w:r>
      <w:rPr>
        <w:rStyle w:val="25"/>
        <w:rFonts w:ascii="宋体" w:hAnsi="宋体"/>
        <w:sz w:val="28"/>
        <w:szCs w:val="28"/>
      </w:rPr>
      <w:instrText xml:space="preserve">PAGE  </w:instrText>
    </w:r>
    <w:r>
      <w:rPr>
        <w:rFonts w:ascii="宋体" w:hAnsi="宋体"/>
        <w:sz w:val="28"/>
        <w:szCs w:val="28"/>
      </w:rPr>
      <w:fldChar w:fldCharType="separate"/>
    </w:r>
    <w:r>
      <w:rPr>
        <w:rStyle w:val="25"/>
        <w:rFonts w:ascii="宋体" w:hAnsi="宋体"/>
        <w:sz w:val="28"/>
        <w:szCs w:val="28"/>
        <w:lang/>
      </w:rPr>
      <w:t>1</w:t>
    </w:r>
    <w:r>
      <w:rPr>
        <w:rFonts w:ascii="宋体" w:hAnsi="宋体"/>
        <w:sz w:val="28"/>
        <w:szCs w:val="28"/>
      </w:rPr>
      <w:fldChar w:fldCharType="end"/>
    </w:r>
    <w:r>
      <w:rPr>
        <w:rFonts w:hint="eastAsia" w:ascii="宋体" w:hAnsi="宋体"/>
        <w:sz w:val="28"/>
        <w:szCs w:val="28"/>
      </w:rPr>
      <w:t xml:space="preserve"> </w:t>
    </w:r>
    <w:r>
      <w:rPr>
        <w:rFonts w:ascii="宋体" w:hAnsi="宋体"/>
        <w:sz w:val="28"/>
        <w:szCs w:val="28"/>
      </w:rPr>
      <w:t>—</w:t>
    </w:r>
  </w:p>
  <w:p>
    <w:pPr>
      <w:pStyle w:val="15"/>
      <w:ind w:right="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outside" w:y="1"/>
      <w:rPr>
        <w:rStyle w:val="25"/>
      </w:rPr>
    </w:pPr>
    <w:r>
      <w:fldChar w:fldCharType="begin"/>
    </w:r>
    <w:r>
      <w:rPr>
        <w:rStyle w:val="25"/>
      </w:rPr>
      <w:instrText xml:space="preserve">PAGE  </w:instrText>
    </w:r>
    <w:r>
      <w:fldChar w:fldCharType="separate"/>
    </w:r>
    <w:r>
      <w:fldChar w:fldCharType="end"/>
    </w:r>
  </w:p>
  <w:p>
    <w:pPr>
      <w:pStyle w:val="1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473"/>
    <w:rsid w:val="000015CA"/>
    <w:rsid w:val="00003FAF"/>
    <w:rsid w:val="000135C0"/>
    <w:rsid w:val="00021B52"/>
    <w:rsid w:val="000402FE"/>
    <w:rsid w:val="00041936"/>
    <w:rsid w:val="0004350C"/>
    <w:rsid w:val="00052AEB"/>
    <w:rsid w:val="000535B5"/>
    <w:rsid w:val="000546F6"/>
    <w:rsid w:val="00057EB1"/>
    <w:rsid w:val="00063C94"/>
    <w:rsid w:val="000657D8"/>
    <w:rsid w:val="000668FF"/>
    <w:rsid w:val="00070D8C"/>
    <w:rsid w:val="00081386"/>
    <w:rsid w:val="00082436"/>
    <w:rsid w:val="000B188E"/>
    <w:rsid w:val="000B37CD"/>
    <w:rsid w:val="000B5E1C"/>
    <w:rsid w:val="000D4981"/>
    <w:rsid w:val="000D7DE5"/>
    <w:rsid w:val="000E0A00"/>
    <w:rsid w:val="000E43B4"/>
    <w:rsid w:val="000F2CA7"/>
    <w:rsid w:val="00107E0F"/>
    <w:rsid w:val="00115202"/>
    <w:rsid w:val="00120D0F"/>
    <w:rsid w:val="00126818"/>
    <w:rsid w:val="00127003"/>
    <w:rsid w:val="001304D9"/>
    <w:rsid w:val="001361DE"/>
    <w:rsid w:val="00136356"/>
    <w:rsid w:val="00143F3B"/>
    <w:rsid w:val="001448C8"/>
    <w:rsid w:val="00150B76"/>
    <w:rsid w:val="00151154"/>
    <w:rsid w:val="00152916"/>
    <w:rsid w:val="00157EDB"/>
    <w:rsid w:val="00175920"/>
    <w:rsid w:val="001779E0"/>
    <w:rsid w:val="00184BFD"/>
    <w:rsid w:val="00196F8D"/>
    <w:rsid w:val="001A645D"/>
    <w:rsid w:val="001B7099"/>
    <w:rsid w:val="001B7D34"/>
    <w:rsid w:val="001C122C"/>
    <w:rsid w:val="001C3948"/>
    <w:rsid w:val="001C59E0"/>
    <w:rsid w:val="001C5F01"/>
    <w:rsid w:val="001C6C73"/>
    <w:rsid w:val="001D3B7E"/>
    <w:rsid w:val="001E6B99"/>
    <w:rsid w:val="001F6D46"/>
    <w:rsid w:val="00200828"/>
    <w:rsid w:val="00210C35"/>
    <w:rsid w:val="0021160C"/>
    <w:rsid w:val="00220788"/>
    <w:rsid w:val="002313F8"/>
    <w:rsid w:val="00234811"/>
    <w:rsid w:val="00236637"/>
    <w:rsid w:val="00237FCF"/>
    <w:rsid w:val="0026444F"/>
    <w:rsid w:val="0026509E"/>
    <w:rsid w:val="00271813"/>
    <w:rsid w:val="002911E4"/>
    <w:rsid w:val="0029198D"/>
    <w:rsid w:val="002950FB"/>
    <w:rsid w:val="002A29D3"/>
    <w:rsid w:val="002A35E3"/>
    <w:rsid w:val="002A4084"/>
    <w:rsid w:val="002A4FD5"/>
    <w:rsid w:val="002B0ACB"/>
    <w:rsid w:val="002B2216"/>
    <w:rsid w:val="002B362C"/>
    <w:rsid w:val="002B60EB"/>
    <w:rsid w:val="002C4338"/>
    <w:rsid w:val="002C5DB1"/>
    <w:rsid w:val="002E2CD3"/>
    <w:rsid w:val="002F1A8F"/>
    <w:rsid w:val="002F6187"/>
    <w:rsid w:val="002F6CDE"/>
    <w:rsid w:val="003009F5"/>
    <w:rsid w:val="00304FA7"/>
    <w:rsid w:val="00321A2B"/>
    <w:rsid w:val="00323E0F"/>
    <w:rsid w:val="00324008"/>
    <w:rsid w:val="0032654B"/>
    <w:rsid w:val="003306D3"/>
    <w:rsid w:val="0033723B"/>
    <w:rsid w:val="00341F43"/>
    <w:rsid w:val="00354661"/>
    <w:rsid w:val="00355CBB"/>
    <w:rsid w:val="00362FBD"/>
    <w:rsid w:val="0036758B"/>
    <w:rsid w:val="00370046"/>
    <w:rsid w:val="00371884"/>
    <w:rsid w:val="00372896"/>
    <w:rsid w:val="00383776"/>
    <w:rsid w:val="00385275"/>
    <w:rsid w:val="0039105B"/>
    <w:rsid w:val="00391872"/>
    <w:rsid w:val="00392359"/>
    <w:rsid w:val="00393E11"/>
    <w:rsid w:val="003B18CE"/>
    <w:rsid w:val="003B2705"/>
    <w:rsid w:val="003C46E5"/>
    <w:rsid w:val="003D147C"/>
    <w:rsid w:val="003D519E"/>
    <w:rsid w:val="003E4AF2"/>
    <w:rsid w:val="003F08D3"/>
    <w:rsid w:val="00400272"/>
    <w:rsid w:val="0040188F"/>
    <w:rsid w:val="0041202A"/>
    <w:rsid w:val="00424DC3"/>
    <w:rsid w:val="00452038"/>
    <w:rsid w:val="0046176C"/>
    <w:rsid w:val="00461E9A"/>
    <w:rsid w:val="00480D21"/>
    <w:rsid w:val="00490EDA"/>
    <w:rsid w:val="00493CD5"/>
    <w:rsid w:val="00497478"/>
    <w:rsid w:val="004A02EE"/>
    <w:rsid w:val="004A0794"/>
    <w:rsid w:val="004A2716"/>
    <w:rsid w:val="004B63BA"/>
    <w:rsid w:val="004D336C"/>
    <w:rsid w:val="004D6EE3"/>
    <w:rsid w:val="004E1743"/>
    <w:rsid w:val="004E2121"/>
    <w:rsid w:val="004E2378"/>
    <w:rsid w:val="004F1FF3"/>
    <w:rsid w:val="005008FE"/>
    <w:rsid w:val="00531FEA"/>
    <w:rsid w:val="0055398C"/>
    <w:rsid w:val="00564091"/>
    <w:rsid w:val="00567315"/>
    <w:rsid w:val="0057588C"/>
    <w:rsid w:val="00575CFA"/>
    <w:rsid w:val="00584091"/>
    <w:rsid w:val="00585B74"/>
    <w:rsid w:val="005878F0"/>
    <w:rsid w:val="005A102E"/>
    <w:rsid w:val="005A1FE0"/>
    <w:rsid w:val="005A4713"/>
    <w:rsid w:val="005A50B4"/>
    <w:rsid w:val="005B4309"/>
    <w:rsid w:val="005B4D5F"/>
    <w:rsid w:val="005B68EC"/>
    <w:rsid w:val="005C1E5C"/>
    <w:rsid w:val="005C3E20"/>
    <w:rsid w:val="005E53C5"/>
    <w:rsid w:val="005F0ABE"/>
    <w:rsid w:val="005F7C89"/>
    <w:rsid w:val="00615151"/>
    <w:rsid w:val="0061564F"/>
    <w:rsid w:val="006302F3"/>
    <w:rsid w:val="00635A46"/>
    <w:rsid w:val="00652405"/>
    <w:rsid w:val="0065565A"/>
    <w:rsid w:val="0065736E"/>
    <w:rsid w:val="006710C8"/>
    <w:rsid w:val="00672C20"/>
    <w:rsid w:val="00696309"/>
    <w:rsid w:val="006A75B7"/>
    <w:rsid w:val="006B0566"/>
    <w:rsid w:val="006B06B4"/>
    <w:rsid w:val="006B362F"/>
    <w:rsid w:val="006B46D6"/>
    <w:rsid w:val="006D724B"/>
    <w:rsid w:val="006E10F8"/>
    <w:rsid w:val="006E4942"/>
    <w:rsid w:val="007103C2"/>
    <w:rsid w:val="007236EA"/>
    <w:rsid w:val="00723A40"/>
    <w:rsid w:val="00725888"/>
    <w:rsid w:val="00726C5B"/>
    <w:rsid w:val="00730EA2"/>
    <w:rsid w:val="00731641"/>
    <w:rsid w:val="00751D24"/>
    <w:rsid w:val="00755B77"/>
    <w:rsid w:val="00756C6A"/>
    <w:rsid w:val="00760C11"/>
    <w:rsid w:val="00763077"/>
    <w:rsid w:val="00766570"/>
    <w:rsid w:val="00780705"/>
    <w:rsid w:val="00780B51"/>
    <w:rsid w:val="007834C2"/>
    <w:rsid w:val="00783F09"/>
    <w:rsid w:val="00791D94"/>
    <w:rsid w:val="00792E3A"/>
    <w:rsid w:val="00796CF7"/>
    <w:rsid w:val="007B11ED"/>
    <w:rsid w:val="007B229C"/>
    <w:rsid w:val="007B5579"/>
    <w:rsid w:val="007C295A"/>
    <w:rsid w:val="007C4179"/>
    <w:rsid w:val="007C5907"/>
    <w:rsid w:val="008238C9"/>
    <w:rsid w:val="00833A70"/>
    <w:rsid w:val="00836688"/>
    <w:rsid w:val="008652F6"/>
    <w:rsid w:val="0086652B"/>
    <w:rsid w:val="00870774"/>
    <w:rsid w:val="0087117B"/>
    <w:rsid w:val="00876815"/>
    <w:rsid w:val="00876FDB"/>
    <w:rsid w:val="00884FF6"/>
    <w:rsid w:val="00886F77"/>
    <w:rsid w:val="00895D85"/>
    <w:rsid w:val="00896CF0"/>
    <w:rsid w:val="008A35DE"/>
    <w:rsid w:val="008A4FC7"/>
    <w:rsid w:val="008B5463"/>
    <w:rsid w:val="008C0167"/>
    <w:rsid w:val="008C0F74"/>
    <w:rsid w:val="008C349A"/>
    <w:rsid w:val="008D336B"/>
    <w:rsid w:val="008D45F9"/>
    <w:rsid w:val="008E2AD5"/>
    <w:rsid w:val="008E4F52"/>
    <w:rsid w:val="008E6DC1"/>
    <w:rsid w:val="008F5346"/>
    <w:rsid w:val="00904E3F"/>
    <w:rsid w:val="0090746C"/>
    <w:rsid w:val="009104D1"/>
    <w:rsid w:val="009172E7"/>
    <w:rsid w:val="009179FB"/>
    <w:rsid w:val="009226C1"/>
    <w:rsid w:val="00923452"/>
    <w:rsid w:val="00925527"/>
    <w:rsid w:val="0093455D"/>
    <w:rsid w:val="009355A5"/>
    <w:rsid w:val="00941341"/>
    <w:rsid w:val="009460BB"/>
    <w:rsid w:val="00946790"/>
    <w:rsid w:val="00946D82"/>
    <w:rsid w:val="00954BE6"/>
    <w:rsid w:val="00955F9C"/>
    <w:rsid w:val="0095731F"/>
    <w:rsid w:val="009668C4"/>
    <w:rsid w:val="0098054D"/>
    <w:rsid w:val="00984808"/>
    <w:rsid w:val="00992270"/>
    <w:rsid w:val="009B0362"/>
    <w:rsid w:val="009B044E"/>
    <w:rsid w:val="009C095E"/>
    <w:rsid w:val="009D39A3"/>
    <w:rsid w:val="009D68C8"/>
    <w:rsid w:val="009E1E1E"/>
    <w:rsid w:val="009F06CF"/>
    <w:rsid w:val="00A018C6"/>
    <w:rsid w:val="00A0301C"/>
    <w:rsid w:val="00A107C7"/>
    <w:rsid w:val="00A17707"/>
    <w:rsid w:val="00A21A32"/>
    <w:rsid w:val="00A402CB"/>
    <w:rsid w:val="00A45B37"/>
    <w:rsid w:val="00A45E10"/>
    <w:rsid w:val="00A5391D"/>
    <w:rsid w:val="00A570A0"/>
    <w:rsid w:val="00A6272D"/>
    <w:rsid w:val="00A65721"/>
    <w:rsid w:val="00A713B2"/>
    <w:rsid w:val="00A75D10"/>
    <w:rsid w:val="00A9097A"/>
    <w:rsid w:val="00AB351B"/>
    <w:rsid w:val="00AB39B2"/>
    <w:rsid w:val="00AB4A7E"/>
    <w:rsid w:val="00AC421C"/>
    <w:rsid w:val="00AC603D"/>
    <w:rsid w:val="00AD5E6F"/>
    <w:rsid w:val="00AD6D6E"/>
    <w:rsid w:val="00AD7DFC"/>
    <w:rsid w:val="00AE1883"/>
    <w:rsid w:val="00AE3431"/>
    <w:rsid w:val="00AE7CA5"/>
    <w:rsid w:val="00AF744E"/>
    <w:rsid w:val="00B01158"/>
    <w:rsid w:val="00B13D11"/>
    <w:rsid w:val="00B2481F"/>
    <w:rsid w:val="00B35E70"/>
    <w:rsid w:val="00B36864"/>
    <w:rsid w:val="00B51D40"/>
    <w:rsid w:val="00B51D97"/>
    <w:rsid w:val="00B753D7"/>
    <w:rsid w:val="00B81E14"/>
    <w:rsid w:val="00B868D8"/>
    <w:rsid w:val="00B9397B"/>
    <w:rsid w:val="00BA04CF"/>
    <w:rsid w:val="00BA1C19"/>
    <w:rsid w:val="00BA2713"/>
    <w:rsid w:val="00BB27AC"/>
    <w:rsid w:val="00BE396E"/>
    <w:rsid w:val="00BF2AD7"/>
    <w:rsid w:val="00BF72A6"/>
    <w:rsid w:val="00C04736"/>
    <w:rsid w:val="00C10D9C"/>
    <w:rsid w:val="00C1346D"/>
    <w:rsid w:val="00C27F25"/>
    <w:rsid w:val="00C363E8"/>
    <w:rsid w:val="00C36A9F"/>
    <w:rsid w:val="00C464FF"/>
    <w:rsid w:val="00C5021E"/>
    <w:rsid w:val="00C518F0"/>
    <w:rsid w:val="00C70EE4"/>
    <w:rsid w:val="00C70FB2"/>
    <w:rsid w:val="00C74DDB"/>
    <w:rsid w:val="00C90597"/>
    <w:rsid w:val="00C91C8C"/>
    <w:rsid w:val="00C971DE"/>
    <w:rsid w:val="00CA04CC"/>
    <w:rsid w:val="00CC0A8B"/>
    <w:rsid w:val="00CC2FB0"/>
    <w:rsid w:val="00CD5AEE"/>
    <w:rsid w:val="00CD6433"/>
    <w:rsid w:val="00CF0C50"/>
    <w:rsid w:val="00D0004F"/>
    <w:rsid w:val="00D004F8"/>
    <w:rsid w:val="00D15032"/>
    <w:rsid w:val="00D21EBE"/>
    <w:rsid w:val="00D259FE"/>
    <w:rsid w:val="00D453D5"/>
    <w:rsid w:val="00D737C4"/>
    <w:rsid w:val="00D74342"/>
    <w:rsid w:val="00D82E8D"/>
    <w:rsid w:val="00D91E91"/>
    <w:rsid w:val="00D9444C"/>
    <w:rsid w:val="00DA141F"/>
    <w:rsid w:val="00DA1FF3"/>
    <w:rsid w:val="00DA464A"/>
    <w:rsid w:val="00DB7638"/>
    <w:rsid w:val="00DD6270"/>
    <w:rsid w:val="00E00061"/>
    <w:rsid w:val="00E11A42"/>
    <w:rsid w:val="00E139C0"/>
    <w:rsid w:val="00E21E26"/>
    <w:rsid w:val="00E2435A"/>
    <w:rsid w:val="00E27542"/>
    <w:rsid w:val="00E310EA"/>
    <w:rsid w:val="00E36FEA"/>
    <w:rsid w:val="00E56A7F"/>
    <w:rsid w:val="00E57E4A"/>
    <w:rsid w:val="00E60E60"/>
    <w:rsid w:val="00E62883"/>
    <w:rsid w:val="00E67A90"/>
    <w:rsid w:val="00E708DE"/>
    <w:rsid w:val="00E8275E"/>
    <w:rsid w:val="00E902CC"/>
    <w:rsid w:val="00EB3EED"/>
    <w:rsid w:val="00EC3765"/>
    <w:rsid w:val="00EC5522"/>
    <w:rsid w:val="00EC5793"/>
    <w:rsid w:val="00EC637E"/>
    <w:rsid w:val="00EC6E64"/>
    <w:rsid w:val="00EC7FB3"/>
    <w:rsid w:val="00ED05A5"/>
    <w:rsid w:val="00ED66CD"/>
    <w:rsid w:val="00EE1503"/>
    <w:rsid w:val="00EE1EBB"/>
    <w:rsid w:val="00EE6851"/>
    <w:rsid w:val="00F106EF"/>
    <w:rsid w:val="00F3683D"/>
    <w:rsid w:val="00F42524"/>
    <w:rsid w:val="00F43FA7"/>
    <w:rsid w:val="00F635DF"/>
    <w:rsid w:val="00F64B3A"/>
    <w:rsid w:val="00F64EC3"/>
    <w:rsid w:val="00FA3473"/>
    <w:rsid w:val="00FA41D4"/>
    <w:rsid w:val="00FA6037"/>
    <w:rsid w:val="00FB0A0B"/>
    <w:rsid w:val="00FB5493"/>
    <w:rsid w:val="00FC77EA"/>
    <w:rsid w:val="00FD2298"/>
    <w:rsid w:val="00FD2533"/>
    <w:rsid w:val="00FD2CA7"/>
    <w:rsid w:val="00FD7A94"/>
    <w:rsid w:val="00FF5DE6"/>
    <w:rsid w:val="01094408"/>
    <w:rsid w:val="03EB093E"/>
    <w:rsid w:val="07B1277F"/>
    <w:rsid w:val="093A42FE"/>
    <w:rsid w:val="09AD4F16"/>
    <w:rsid w:val="0A41710F"/>
    <w:rsid w:val="0BE939F4"/>
    <w:rsid w:val="0DC574FF"/>
    <w:rsid w:val="0F7444C6"/>
    <w:rsid w:val="10DF1F03"/>
    <w:rsid w:val="1200579C"/>
    <w:rsid w:val="148B3FF3"/>
    <w:rsid w:val="15735398"/>
    <w:rsid w:val="16A807BC"/>
    <w:rsid w:val="18E331A4"/>
    <w:rsid w:val="19E928DC"/>
    <w:rsid w:val="1E29344D"/>
    <w:rsid w:val="1FFF0CB5"/>
    <w:rsid w:val="20D26383"/>
    <w:rsid w:val="21E037CE"/>
    <w:rsid w:val="24BB4F3C"/>
    <w:rsid w:val="26243DDB"/>
    <w:rsid w:val="2637358A"/>
    <w:rsid w:val="29576E94"/>
    <w:rsid w:val="298864E5"/>
    <w:rsid w:val="30DB6277"/>
    <w:rsid w:val="321B6938"/>
    <w:rsid w:val="34F52DC8"/>
    <w:rsid w:val="37E14200"/>
    <w:rsid w:val="3832544E"/>
    <w:rsid w:val="3A846021"/>
    <w:rsid w:val="3C246746"/>
    <w:rsid w:val="3FB6360C"/>
    <w:rsid w:val="40445450"/>
    <w:rsid w:val="44777DEE"/>
    <w:rsid w:val="47E72541"/>
    <w:rsid w:val="480736FF"/>
    <w:rsid w:val="480B37F4"/>
    <w:rsid w:val="4A3170EA"/>
    <w:rsid w:val="4A4A36D5"/>
    <w:rsid w:val="4C052384"/>
    <w:rsid w:val="4C0F3CA9"/>
    <w:rsid w:val="4DD77AA2"/>
    <w:rsid w:val="4F966D8A"/>
    <w:rsid w:val="50925E15"/>
    <w:rsid w:val="548D57C4"/>
    <w:rsid w:val="55EC2BE3"/>
    <w:rsid w:val="561B6EAA"/>
    <w:rsid w:val="58071C00"/>
    <w:rsid w:val="5BEB0422"/>
    <w:rsid w:val="5C346E93"/>
    <w:rsid w:val="5D3D5F6F"/>
    <w:rsid w:val="5E236F0B"/>
    <w:rsid w:val="61880FAA"/>
    <w:rsid w:val="62032C77"/>
    <w:rsid w:val="62A23531"/>
    <w:rsid w:val="691D71B3"/>
    <w:rsid w:val="6D5E6C6E"/>
    <w:rsid w:val="6EB94F2E"/>
    <w:rsid w:val="6F9505A5"/>
    <w:rsid w:val="70832DE4"/>
    <w:rsid w:val="72451CE7"/>
    <w:rsid w:val="73286430"/>
    <w:rsid w:val="75466985"/>
    <w:rsid w:val="7AA9779F"/>
    <w:rsid w:val="7AD66723"/>
    <w:rsid w:val="7B007028"/>
    <w:rsid w:val="7E9842A7"/>
    <w:rsid w:val="7EC1697F"/>
    <w:rsid w:val="7F371E0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link w:val="28"/>
    <w:uiPriority w:val="0"/>
    <w:pPr>
      <w:keepNext/>
      <w:keepLines/>
      <w:spacing w:before="340" w:after="330" w:line="578" w:lineRule="auto"/>
      <w:outlineLvl w:val="0"/>
    </w:pPr>
    <w:rPr>
      <w:b/>
      <w:bCs/>
      <w:kern w:val="44"/>
      <w:sz w:val="44"/>
      <w:szCs w:val="44"/>
    </w:rPr>
  </w:style>
  <w:style w:type="paragraph" w:styleId="3">
    <w:name w:val="heading 2"/>
    <w:basedOn w:val="1"/>
    <w:next w:val="1"/>
    <w:link w:val="29"/>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0"/>
    <w:uiPriority w:val="0"/>
    <w:pPr>
      <w:keepNext/>
      <w:keepLines/>
      <w:spacing w:before="260" w:after="260" w:line="416" w:lineRule="auto"/>
      <w:outlineLvl w:val="2"/>
    </w:pPr>
    <w:rPr>
      <w:b/>
      <w:bCs/>
      <w:sz w:val="32"/>
      <w:szCs w:val="32"/>
    </w:rPr>
  </w:style>
  <w:style w:type="paragraph" w:styleId="5">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23">
    <w:name w:val="Default Paragraph Font"/>
    <w:semiHidden/>
    <w:uiPriority w:val="0"/>
  </w:style>
  <w:style w:type="table" w:default="1" w:styleId="22">
    <w:name w:val="Normal Table"/>
    <w:semiHidden/>
    <w:uiPriority w:val="0"/>
    <w:tblPr>
      <w:tblStyle w:val="22"/>
      <w:tblCellMar>
        <w:top w:w="0" w:type="dxa"/>
        <w:left w:w="108" w:type="dxa"/>
        <w:bottom w:w="0" w:type="dxa"/>
        <w:right w:w="108" w:type="dxa"/>
      </w:tblCellMar>
    </w:tblPr>
  </w:style>
  <w:style w:type="paragraph" w:styleId="6">
    <w:name w:val="Document Map"/>
    <w:basedOn w:val="1"/>
    <w:link w:val="43"/>
    <w:semiHidden/>
    <w:uiPriority w:val="0"/>
    <w:pPr>
      <w:shd w:val="clear" w:color="auto" w:fill="000080"/>
      <w:autoSpaceDE w:val="0"/>
      <w:autoSpaceDN w:val="0"/>
      <w:adjustRightInd w:val="0"/>
      <w:jc w:val="left"/>
    </w:pPr>
    <w:rPr>
      <w:rFonts w:ascii="宋体" w:eastAsia="方正仿宋简体"/>
      <w:kern w:val="0"/>
      <w:sz w:val="34"/>
      <w:szCs w:val="34"/>
      <w:lang w:val="zh-CN"/>
    </w:rPr>
  </w:style>
  <w:style w:type="paragraph" w:styleId="7">
    <w:name w:val="Closing"/>
    <w:basedOn w:val="1"/>
    <w:link w:val="45"/>
    <w:uiPriority w:val="0"/>
    <w:pPr>
      <w:autoSpaceDE w:val="0"/>
      <w:autoSpaceDN w:val="0"/>
      <w:adjustRightInd w:val="0"/>
      <w:ind w:left="100" w:leftChars="2100"/>
      <w:jc w:val="left"/>
    </w:pPr>
    <w:rPr>
      <w:rFonts w:ascii="仿宋_GB2312" w:eastAsia="仿宋_GB2312"/>
      <w:kern w:val="0"/>
      <w:sz w:val="32"/>
      <w:szCs w:val="34"/>
    </w:rPr>
  </w:style>
  <w:style w:type="paragraph" w:styleId="8">
    <w:name w:val="Body Text"/>
    <w:basedOn w:val="1"/>
    <w:link w:val="36"/>
    <w:uiPriority w:val="0"/>
    <w:pPr>
      <w:spacing w:after="120"/>
    </w:pPr>
    <w:rPr>
      <w:rFonts w:ascii="Calibri" w:hAnsi="Calibri"/>
    </w:rPr>
  </w:style>
  <w:style w:type="paragraph" w:styleId="9">
    <w:name w:val="Body Text Indent"/>
    <w:basedOn w:val="1"/>
    <w:link w:val="38"/>
    <w:uiPriority w:val="0"/>
    <w:pPr>
      <w:spacing w:after="120"/>
      <w:ind w:left="420" w:leftChars="200"/>
    </w:pPr>
  </w:style>
  <w:style w:type="paragraph" w:styleId="10">
    <w:name w:val="List 2"/>
    <w:basedOn w:val="1"/>
    <w:uiPriority w:val="0"/>
    <w:pPr>
      <w:widowControl/>
      <w:tabs>
        <w:tab w:val="left" w:pos="360"/>
        <w:tab w:val="left" w:pos="1141"/>
        <w:tab w:val="left" w:pos="1860"/>
      </w:tabs>
      <w:spacing w:line="500" w:lineRule="exact"/>
      <w:ind w:left="360" w:hanging="360"/>
    </w:pPr>
    <w:rPr>
      <w:rFonts w:ascii="Calibri" w:hAnsi="Calibri"/>
      <w:sz w:val="24"/>
    </w:rPr>
  </w:style>
  <w:style w:type="paragraph" w:styleId="11">
    <w:name w:val="Plain Text"/>
    <w:basedOn w:val="1"/>
    <w:link w:val="35"/>
    <w:uiPriority w:val="0"/>
    <w:rPr>
      <w:rFonts w:ascii="宋体" w:hAnsi="Courier New" w:cs="Courier New"/>
      <w:szCs w:val="21"/>
    </w:rPr>
  </w:style>
  <w:style w:type="paragraph" w:styleId="12">
    <w:name w:val="Date"/>
    <w:basedOn w:val="1"/>
    <w:next w:val="1"/>
    <w:link w:val="34"/>
    <w:uiPriority w:val="0"/>
    <w:pPr>
      <w:ind w:left="100" w:leftChars="2500"/>
    </w:pPr>
  </w:style>
  <w:style w:type="paragraph" w:styleId="13">
    <w:name w:val="Body Text Indent 2"/>
    <w:basedOn w:val="1"/>
    <w:link w:val="31"/>
    <w:uiPriority w:val="0"/>
    <w:pPr>
      <w:spacing w:line="580" w:lineRule="exact"/>
      <w:ind w:firstLine="630"/>
    </w:pPr>
    <w:rPr>
      <w:rFonts w:eastAsia="方正仿宋简体"/>
      <w:sz w:val="32"/>
    </w:rPr>
  </w:style>
  <w:style w:type="paragraph" w:styleId="14">
    <w:name w:val="Balloon Text"/>
    <w:basedOn w:val="1"/>
    <w:link w:val="44"/>
    <w:semiHidden/>
    <w:uiPriority w:val="0"/>
    <w:rPr>
      <w:sz w:val="18"/>
      <w:szCs w:val="18"/>
    </w:rPr>
  </w:style>
  <w:style w:type="paragraph" w:styleId="15">
    <w:name w:val="footer"/>
    <w:basedOn w:val="1"/>
    <w:link w:val="42"/>
    <w:uiPriority w:val="0"/>
    <w:pPr>
      <w:tabs>
        <w:tab w:val="center" w:pos="4153"/>
        <w:tab w:val="right" w:pos="8306"/>
      </w:tabs>
      <w:snapToGrid w:val="0"/>
      <w:jc w:val="left"/>
    </w:pPr>
    <w:rPr>
      <w:sz w:val="18"/>
      <w:szCs w:val="18"/>
    </w:rPr>
  </w:style>
  <w:style w:type="paragraph" w:styleId="16">
    <w:name w:val="header"/>
    <w:basedOn w:val="1"/>
    <w:link w:val="33"/>
    <w:uiPriority w:val="0"/>
    <w:pPr>
      <w:pBdr>
        <w:bottom w:val="single" w:color="auto" w:sz="6" w:space="1"/>
      </w:pBdr>
      <w:tabs>
        <w:tab w:val="center" w:pos="4153"/>
        <w:tab w:val="right" w:pos="8306"/>
      </w:tabs>
      <w:snapToGrid w:val="0"/>
      <w:jc w:val="center"/>
    </w:pPr>
    <w:rPr>
      <w:sz w:val="18"/>
      <w:szCs w:val="18"/>
    </w:rPr>
  </w:style>
  <w:style w:type="paragraph" w:styleId="17">
    <w:name w:val="toc 6"/>
    <w:next w:val="1"/>
    <w:uiPriority w:val="0"/>
    <w:pPr>
      <w:widowControl w:val="0"/>
      <w:ind w:firstLine="200" w:firstLineChars="200"/>
      <w:jc w:val="both"/>
    </w:pPr>
    <w:rPr>
      <w:kern w:val="2"/>
      <w:sz w:val="21"/>
      <w:szCs w:val="24"/>
      <w:lang w:val="en-US" w:eastAsia="zh-CN" w:bidi="ar-SA"/>
    </w:rPr>
  </w:style>
  <w:style w:type="paragraph" w:styleId="18">
    <w:name w:val="Body Text Indent 3"/>
    <w:basedOn w:val="1"/>
    <w:link w:val="46"/>
    <w:uiPriority w:val="0"/>
    <w:pPr>
      <w:tabs>
        <w:tab w:val="left" w:pos="1365"/>
      </w:tabs>
      <w:autoSpaceDE w:val="0"/>
      <w:autoSpaceDN w:val="0"/>
      <w:adjustRightInd w:val="0"/>
      <w:spacing w:line="560" w:lineRule="exact"/>
      <w:ind w:firstLine="640" w:firstLineChars="200"/>
      <w:jc w:val="left"/>
    </w:pPr>
    <w:rPr>
      <w:rFonts w:ascii="仿宋_GB2312" w:hAnsi="宋体" w:eastAsia="仿宋_GB2312"/>
      <w:kern w:val="0"/>
      <w:sz w:val="32"/>
      <w:szCs w:val="34"/>
      <w:lang w:val="zh-CN"/>
    </w:rPr>
  </w:style>
  <w:style w:type="paragraph" w:styleId="19">
    <w:name w:val="Normal (Web)"/>
    <w:basedOn w:val="1"/>
    <w:uiPriority w:val="0"/>
    <w:pPr>
      <w:widowControl/>
      <w:spacing w:before="100" w:beforeAutospacing="1" w:after="100" w:afterAutospacing="1"/>
      <w:jc w:val="left"/>
    </w:pPr>
    <w:rPr>
      <w:rFonts w:ascii="宋体" w:hAnsi="宋体" w:cs="宋体"/>
      <w:kern w:val="0"/>
      <w:sz w:val="24"/>
    </w:rPr>
  </w:style>
  <w:style w:type="paragraph" w:styleId="20">
    <w:name w:val="Body Text First Indent"/>
    <w:basedOn w:val="8"/>
    <w:uiPriority w:val="0"/>
    <w:pPr>
      <w:ind w:firstLine="420" w:firstLineChars="100"/>
    </w:pPr>
  </w:style>
  <w:style w:type="paragraph" w:styleId="21">
    <w:name w:val="Body Text First Indent 2"/>
    <w:basedOn w:val="9"/>
    <w:uiPriority w:val="0"/>
    <w:pPr>
      <w:ind w:firstLine="420" w:firstLineChars="200"/>
    </w:pPr>
  </w:style>
  <w:style w:type="character" w:styleId="24">
    <w:name w:val="Strong"/>
    <w:basedOn w:val="23"/>
    <w:uiPriority w:val="0"/>
    <w:rPr>
      <w:b/>
      <w:bCs/>
    </w:rPr>
  </w:style>
  <w:style w:type="character" w:styleId="25">
    <w:name w:val="page number"/>
    <w:basedOn w:val="23"/>
    <w:uiPriority w:val="0"/>
  </w:style>
  <w:style w:type="character" w:styleId="26">
    <w:name w:val="Emphasis"/>
    <w:basedOn w:val="23"/>
    <w:qFormat/>
    <w:uiPriority w:val="0"/>
    <w:rPr>
      <w:color w:val="CC0000"/>
    </w:rPr>
  </w:style>
  <w:style w:type="character" w:styleId="27">
    <w:name w:val="Hyperlink"/>
    <w:basedOn w:val="23"/>
    <w:uiPriority w:val="0"/>
    <w:rPr>
      <w:color w:val="0000FF"/>
      <w:u w:val="single"/>
    </w:rPr>
  </w:style>
  <w:style w:type="character" w:customStyle="1" w:styleId="28">
    <w:name w:val="Heading 1 Char"/>
    <w:basedOn w:val="23"/>
    <w:link w:val="2"/>
    <w:locked/>
    <w:uiPriority w:val="0"/>
    <w:rPr>
      <w:rFonts w:eastAsia="宋体"/>
      <w:b/>
      <w:bCs/>
      <w:kern w:val="44"/>
      <w:sz w:val="44"/>
      <w:szCs w:val="44"/>
      <w:lang w:val="en-US" w:eastAsia="zh-CN" w:bidi="ar-SA"/>
    </w:rPr>
  </w:style>
  <w:style w:type="character" w:customStyle="1" w:styleId="29">
    <w:name w:val="Heading 2 Char"/>
    <w:basedOn w:val="23"/>
    <w:link w:val="3"/>
    <w:semiHidden/>
    <w:locked/>
    <w:uiPriority w:val="0"/>
    <w:rPr>
      <w:rFonts w:ascii="Arial" w:hAnsi="Arial" w:eastAsia="黑体"/>
      <w:b/>
      <w:bCs/>
      <w:kern w:val="2"/>
      <w:sz w:val="32"/>
      <w:szCs w:val="32"/>
      <w:lang w:val="en-US" w:eastAsia="zh-CN" w:bidi="ar-SA"/>
    </w:rPr>
  </w:style>
  <w:style w:type="character" w:customStyle="1" w:styleId="30">
    <w:name w:val="Heading 3 Char"/>
    <w:basedOn w:val="23"/>
    <w:link w:val="4"/>
    <w:semiHidden/>
    <w:locked/>
    <w:uiPriority w:val="0"/>
    <w:rPr>
      <w:rFonts w:eastAsia="宋体"/>
      <w:b/>
      <w:bCs/>
      <w:kern w:val="2"/>
      <w:sz w:val="32"/>
      <w:szCs w:val="32"/>
      <w:lang w:val="en-US" w:eastAsia="zh-CN" w:bidi="ar-SA"/>
    </w:rPr>
  </w:style>
  <w:style w:type="character" w:customStyle="1" w:styleId="31">
    <w:name w:val="Body Text Indent 2 Char"/>
    <w:basedOn w:val="23"/>
    <w:link w:val="13"/>
    <w:semiHidden/>
    <w:locked/>
    <w:uiPriority w:val="0"/>
    <w:rPr>
      <w:rFonts w:eastAsia="方正仿宋简体"/>
      <w:kern w:val="2"/>
      <w:sz w:val="32"/>
      <w:szCs w:val="24"/>
      <w:lang w:val="en-US" w:eastAsia="zh-CN" w:bidi="ar-SA"/>
    </w:rPr>
  </w:style>
  <w:style w:type="character" w:customStyle="1" w:styleId="32">
    <w:name w:val="Plain Text Char"/>
    <w:basedOn w:val="23"/>
    <w:locked/>
    <w:uiPriority w:val="0"/>
    <w:rPr>
      <w:rFonts w:ascii="宋体" w:hAnsi="Courier New" w:eastAsia="宋体" w:cs="Courier New"/>
      <w:kern w:val="2"/>
      <w:sz w:val="21"/>
      <w:szCs w:val="21"/>
      <w:lang w:val="en-US" w:eastAsia="zh-CN" w:bidi="ar-SA"/>
    </w:rPr>
  </w:style>
  <w:style w:type="character" w:customStyle="1" w:styleId="33">
    <w:name w:val=" Char Char2"/>
    <w:link w:val="16"/>
    <w:uiPriority w:val="0"/>
    <w:rPr>
      <w:rFonts w:eastAsia="宋体"/>
      <w:kern w:val="2"/>
      <w:sz w:val="18"/>
      <w:szCs w:val="18"/>
      <w:lang w:val="en-US" w:eastAsia="zh-CN" w:bidi="ar-SA"/>
    </w:rPr>
  </w:style>
  <w:style w:type="character" w:customStyle="1" w:styleId="34">
    <w:name w:val=" Char Char"/>
    <w:basedOn w:val="23"/>
    <w:link w:val="12"/>
    <w:uiPriority w:val="0"/>
    <w:rPr>
      <w:kern w:val="2"/>
      <w:sz w:val="21"/>
      <w:szCs w:val="24"/>
    </w:rPr>
  </w:style>
  <w:style w:type="character" w:customStyle="1" w:styleId="35">
    <w:name w:val=" Char Char1"/>
    <w:link w:val="11"/>
    <w:semiHidden/>
    <w:locked/>
    <w:uiPriority w:val="0"/>
    <w:rPr>
      <w:rFonts w:ascii="宋体" w:hAnsi="Courier New" w:eastAsia="宋体" w:cs="Courier New"/>
      <w:kern w:val="2"/>
      <w:sz w:val="21"/>
      <w:szCs w:val="21"/>
      <w:lang w:val="en-US" w:eastAsia="zh-CN" w:bidi="ar-SA"/>
    </w:rPr>
  </w:style>
  <w:style w:type="character" w:customStyle="1" w:styleId="36">
    <w:name w:val="Body Text Char"/>
    <w:basedOn w:val="23"/>
    <w:link w:val="8"/>
    <w:semiHidden/>
    <w:locked/>
    <w:uiPriority w:val="0"/>
    <w:rPr>
      <w:rFonts w:ascii="Calibri" w:hAnsi="Calibri" w:eastAsia="宋体"/>
      <w:kern w:val="2"/>
      <w:sz w:val="21"/>
      <w:szCs w:val="24"/>
      <w:lang w:val="en-US" w:eastAsia="zh-CN" w:bidi="ar-SA"/>
    </w:rPr>
  </w:style>
  <w:style w:type="character" w:customStyle="1" w:styleId="37">
    <w:name w:val="Footer Char"/>
    <w:aliases w:val="Alt+J Char"/>
    <w:locked/>
    <w:uiPriority w:val="0"/>
    <w:rPr>
      <w:rFonts w:ascii="等线" w:hAnsi="等线" w:eastAsia="等线"/>
      <w:sz w:val="18"/>
      <w:lang w:val="en-US" w:eastAsia="zh-CN" w:bidi="ar-SA"/>
    </w:rPr>
  </w:style>
  <w:style w:type="character" w:customStyle="1" w:styleId="38">
    <w:name w:val="Body Text Indent Char"/>
    <w:basedOn w:val="23"/>
    <w:link w:val="9"/>
    <w:semiHidden/>
    <w:locked/>
    <w:uiPriority w:val="0"/>
    <w:rPr>
      <w:rFonts w:eastAsia="宋体"/>
      <w:kern w:val="2"/>
      <w:sz w:val="21"/>
      <w:szCs w:val="24"/>
      <w:lang w:val="en-US" w:eastAsia="zh-CN" w:bidi="ar-SA"/>
    </w:rPr>
  </w:style>
  <w:style w:type="character" w:customStyle="1" w:styleId="39">
    <w:name w:val="纯文本 Char"/>
    <w:basedOn w:val="23"/>
    <w:semiHidden/>
    <w:locked/>
    <w:uiPriority w:val="0"/>
    <w:rPr>
      <w:rFonts w:ascii="宋体" w:hAnsi="Courier New" w:eastAsia="宋体" w:cs="Courier New"/>
      <w:kern w:val="2"/>
      <w:sz w:val="21"/>
      <w:szCs w:val="21"/>
      <w:lang w:val="en-US" w:eastAsia="zh-CN" w:bidi="ar-SA"/>
    </w:rPr>
  </w:style>
  <w:style w:type="character" w:customStyle="1" w:styleId="40">
    <w:name w:val="Header Char"/>
    <w:locked/>
    <w:uiPriority w:val="0"/>
    <w:rPr>
      <w:rFonts w:ascii="等线" w:hAnsi="等线" w:eastAsia="等线"/>
      <w:sz w:val="18"/>
      <w:lang w:val="en-US" w:eastAsia="zh-CN" w:bidi="ar-SA"/>
    </w:rPr>
  </w:style>
  <w:style w:type="character" w:customStyle="1" w:styleId="41">
    <w:name w:val="12A公文正文强调2"/>
    <w:qFormat/>
    <w:uiPriority w:val="0"/>
    <w:rPr>
      <w:rFonts w:hint="eastAsia" w:ascii="楷体_GB2312" w:hAnsi="楷体_GB2312" w:eastAsia="楷体_GB2312"/>
      <w:sz w:val="32"/>
    </w:rPr>
  </w:style>
  <w:style w:type="character" w:customStyle="1" w:styleId="42">
    <w:name w:val=" Char Char3"/>
    <w:link w:val="15"/>
    <w:uiPriority w:val="0"/>
    <w:rPr>
      <w:rFonts w:eastAsia="宋体"/>
      <w:kern w:val="2"/>
      <w:sz w:val="18"/>
      <w:szCs w:val="18"/>
      <w:lang w:val="en-US" w:eastAsia="zh-CN" w:bidi="ar-SA"/>
    </w:rPr>
  </w:style>
  <w:style w:type="character" w:customStyle="1" w:styleId="43">
    <w:name w:val="Document Map Char"/>
    <w:basedOn w:val="23"/>
    <w:link w:val="6"/>
    <w:semiHidden/>
    <w:locked/>
    <w:uiPriority w:val="0"/>
    <w:rPr>
      <w:rFonts w:ascii="宋体" w:eastAsia="方正仿宋简体"/>
      <w:sz w:val="34"/>
      <w:szCs w:val="34"/>
      <w:lang w:val="zh-CN" w:eastAsia="zh-CN" w:bidi="ar-SA"/>
    </w:rPr>
  </w:style>
  <w:style w:type="character" w:customStyle="1" w:styleId="44">
    <w:name w:val="Balloon Text Char"/>
    <w:basedOn w:val="23"/>
    <w:link w:val="14"/>
    <w:semiHidden/>
    <w:locked/>
    <w:uiPriority w:val="0"/>
    <w:rPr>
      <w:rFonts w:eastAsia="宋体"/>
      <w:kern w:val="2"/>
      <w:sz w:val="18"/>
      <w:szCs w:val="18"/>
      <w:lang w:val="en-US" w:eastAsia="zh-CN" w:bidi="ar-SA"/>
    </w:rPr>
  </w:style>
  <w:style w:type="character" w:customStyle="1" w:styleId="45">
    <w:name w:val="Closing Char"/>
    <w:basedOn w:val="23"/>
    <w:link w:val="7"/>
    <w:semiHidden/>
    <w:locked/>
    <w:uiPriority w:val="0"/>
    <w:rPr>
      <w:rFonts w:ascii="仿宋_GB2312" w:eastAsia="仿宋_GB2312"/>
      <w:sz w:val="32"/>
      <w:szCs w:val="34"/>
      <w:lang w:val="en-US" w:eastAsia="zh-CN" w:bidi="ar-SA"/>
    </w:rPr>
  </w:style>
  <w:style w:type="character" w:customStyle="1" w:styleId="46">
    <w:name w:val="Body Text Indent 3 Char"/>
    <w:basedOn w:val="23"/>
    <w:link w:val="18"/>
    <w:semiHidden/>
    <w:locked/>
    <w:uiPriority w:val="0"/>
    <w:rPr>
      <w:rFonts w:ascii="仿宋_GB2312" w:hAnsi="宋体" w:eastAsia="仿宋_GB2312"/>
      <w:sz w:val="32"/>
      <w:szCs w:val="34"/>
      <w:lang w:val="zh-CN" w:eastAsia="zh-CN" w:bidi="ar-SA"/>
    </w:rPr>
  </w:style>
  <w:style w:type="paragraph" w:customStyle="1" w:styleId="47">
    <w:name w:val="15公文正文"/>
    <w:basedOn w:val="1"/>
    <w:qFormat/>
    <w:uiPriority w:val="0"/>
    <w:pPr>
      <w:snapToGrid w:val="0"/>
      <w:spacing w:line="600" w:lineRule="exact"/>
      <w:ind w:firstLine="880" w:firstLineChars="200"/>
    </w:pPr>
    <w:rPr>
      <w:rFonts w:ascii="仿宋_GB2312" w:hAnsi="仿宋_GB2312" w:eastAsia="仿宋_GB2312"/>
      <w:kern w:val="0"/>
      <w:sz w:val="32"/>
      <w:szCs w:val="21"/>
    </w:rPr>
  </w:style>
  <w:style w:type="paragraph" w:customStyle="1" w:styleId="48">
    <w:name w:val="List Paragraph"/>
    <w:basedOn w:val="1"/>
    <w:uiPriority w:val="0"/>
    <w:pPr>
      <w:ind w:firstLine="420" w:firstLineChars="200"/>
    </w:pPr>
    <w:rPr>
      <w:rFonts w:ascii="等线" w:hAnsi="等线" w:eastAsia="等线"/>
      <w:szCs w:val="22"/>
    </w:rPr>
  </w:style>
  <w:style w:type="paragraph" w:customStyle="1" w:styleId="49">
    <w:name w:val="Table Paragraph"/>
    <w:basedOn w:val="1"/>
    <w:qFormat/>
    <w:uiPriority w:val="0"/>
    <w:rPr>
      <w:rFonts w:ascii="宋体" w:hAnsi="宋体" w:cs="宋体"/>
      <w:lang w:val="zh-CN" w:bidi="zh-CN"/>
    </w:rPr>
  </w:style>
  <w:style w:type="character" w:customStyle="1" w:styleId="50">
    <w:name w:val="大标题-公文"/>
    <w:qFormat/>
    <w:uiPriority w:val="0"/>
    <w:rPr>
      <w:rFonts w:ascii="方正小标宋简体" w:hAnsi="宋体" w:eastAsia="方正小标宋简体" w:cs="宋体"/>
      <w:sz w:val="44"/>
      <w:szCs w:val="32"/>
    </w:rPr>
  </w:style>
  <w:style w:type="paragraph" w:customStyle="1" w:styleId="51">
    <w:name w:val="一级标题-公文"/>
    <w:basedOn w:val="11"/>
    <w:link w:val="52"/>
    <w:qFormat/>
    <w:uiPriority w:val="0"/>
    <w:pPr>
      <w:spacing w:line="600" w:lineRule="exact"/>
      <w:ind w:firstLine="640" w:firstLineChars="200"/>
    </w:pPr>
    <w:rPr>
      <w:rFonts w:ascii="方正黑体简体" w:hAnsi="Times New Roman" w:eastAsia="方正黑体简体" w:cs="Times New Roman"/>
      <w:sz w:val="32"/>
      <w:szCs w:val="32"/>
    </w:rPr>
  </w:style>
  <w:style w:type="character" w:customStyle="1" w:styleId="52">
    <w:name w:val="一级标题-公文 字符"/>
    <w:link w:val="51"/>
    <w:uiPriority w:val="0"/>
    <w:rPr>
      <w:rFonts w:ascii="方正黑体简体" w:eastAsia="方正黑体简体"/>
      <w:kern w:val="2"/>
      <w:sz w:val="32"/>
      <w:szCs w:val="32"/>
      <w:lang w:val="en-US" w:eastAsia="zh-CN" w:bidi="ar-SA"/>
    </w:rPr>
  </w:style>
  <w:style w:type="paragraph" w:customStyle="1" w:styleId="53">
    <w:name w:val="正文-公文"/>
    <w:basedOn w:val="11"/>
    <w:link w:val="54"/>
    <w:qFormat/>
    <w:uiPriority w:val="0"/>
    <w:pPr>
      <w:spacing w:line="600" w:lineRule="exact"/>
      <w:ind w:firstLine="640" w:firstLineChars="200"/>
    </w:pPr>
    <w:rPr>
      <w:rFonts w:ascii="Times New Roman" w:hAnsi="Times New Roman" w:eastAsia="方正仿宋简体" w:cs="Times New Roman"/>
      <w:sz w:val="32"/>
      <w:szCs w:val="32"/>
    </w:rPr>
  </w:style>
  <w:style w:type="character" w:customStyle="1" w:styleId="54">
    <w:name w:val="正文-公文 字符"/>
    <w:link w:val="53"/>
    <w:uiPriority w:val="0"/>
    <w:rPr>
      <w:rFonts w:eastAsia="方正仿宋简体"/>
      <w:kern w:val="2"/>
      <w:sz w:val="32"/>
      <w:szCs w:val="32"/>
      <w:lang w:val="en-US" w:eastAsia="zh-CN" w:bidi="ar-SA"/>
    </w:rPr>
  </w:style>
  <w:style w:type="paragraph" w:customStyle="1" w:styleId="55">
    <w:name w:val="正文数字英文-公文"/>
    <w:basedOn w:val="11"/>
    <w:link w:val="56"/>
    <w:qFormat/>
    <w:uiPriority w:val="0"/>
    <w:pPr>
      <w:spacing w:line="600" w:lineRule="exact"/>
      <w:ind w:firstLine="640" w:firstLineChars="200"/>
    </w:pPr>
    <w:rPr>
      <w:rFonts w:ascii="Times New Roman" w:hAnsi="Times New Roman" w:eastAsia="Times New Roman" w:cs="Times New Roman"/>
      <w:sz w:val="32"/>
      <w:szCs w:val="32"/>
    </w:rPr>
  </w:style>
  <w:style w:type="character" w:customStyle="1" w:styleId="56">
    <w:name w:val="正文数字英文-公文 字符"/>
    <w:link w:val="55"/>
    <w:uiPriority w:val="0"/>
    <w:rPr>
      <w:kern w:val="2"/>
      <w:sz w:val="32"/>
      <w:szCs w:val="32"/>
      <w:lang w:val="en-US" w:eastAsia="zh-CN" w:bidi="ar-SA"/>
    </w:rPr>
  </w:style>
  <w:style w:type="paragraph" w:customStyle="1" w:styleId="57">
    <w:name w:val="附件-公文"/>
    <w:basedOn w:val="11"/>
    <w:link w:val="58"/>
    <w:qFormat/>
    <w:uiPriority w:val="0"/>
    <w:pPr>
      <w:spacing w:line="600" w:lineRule="exact"/>
    </w:pPr>
    <w:rPr>
      <w:rFonts w:ascii="方正黑体简体" w:hAnsi="Times New Roman" w:eastAsia="方正黑体简体" w:cs="Times New Roman"/>
      <w:sz w:val="32"/>
      <w:szCs w:val="32"/>
    </w:rPr>
  </w:style>
  <w:style w:type="character" w:customStyle="1" w:styleId="58">
    <w:name w:val="附件-公文 字符"/>
    <w:link w:val="57"/>
    <w:uiPriority w:val="0"/>
    <w:rPr>
      <w:rFonts w:ascii="方正黑体简体" w:eastAsia="方正黑体简体"/>
      <w:kern w:val="2"/>
      <w:sz w:val="32"/>
      <w:szCs w:val="32"/>
      <w:lang w:val="en-US" w:eastAsia="zh-CN" w:bidi="ar-SA"/>
    </w:rPr>
  </w:style>
  <w:style w:type="character" w:customStyle="1" w:styleId="59">
    <w:name w:val="NormalCharacter"/>
    <w:semiHidden/>
    <w:uiPriority w:val="0"/>
    <w:rPr>
      <w:kern w:val="2"/>
      <w:sz w:val="21"/>
      <w:szCs w:val="24"/>
      <w:lang w:val="en-US" w:eastAsia="zh-CN" w:bidi="ar-SA"/>
    </w:rPr>
  </w:style>
  <w:style w:type="paragraph" w:customStyle="1" w:styleId="60">
    <w:name w:val="TOC1"/>
    <w:basedOn w:val="1"/>
    <w:next w:val="1"/>
    <w:semiHidden/>
    <w:qFormat/>
    <w:uiPriority w:val="0"/>
    <w:pPr>
      <w:widowControl/>
      <w:suppressAutoHyphens/>
      <w:textAlignment w:val="baseline"/>
    </w:pPr>
    <w:rPr>
      <w:color w:val="000000"/>
    </w:rPr>
  </w:style>
  <w:style w:type="paragraph" w:customStyle="1" w:styleId="61">
    <w:name w:val="pa-0"/>
    <w:basedOn w:val="1"/>
    <w:uiPriority w:val="0"/>
    <w:pPr>
      <w:widowControl/>
      <w:spacing w:before="150" w:after="150" w:line="400" w:lineRule="atLeast"/>
      <w:jc w:val="center"/>
    </w:pPr>
    <w:rPr>
      <w:rFonts w:ascii="??" w:eastAsia="Times New Roman" w:cs="??"/>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1</Pages>
  <Words>352</Words>
  <Characters>2011</Characters>
  <Lines>16</Lines>
  <Paragraphs>4</Paragraphs>
  <TotalTime>0</TotalTime>
  <ScaleCrop>false</ScaleCrop>
  <LinksUpToDate>false</LinksUpToDate>
  <CharactersWithSpaces>2359</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2022-02-16T15:31:00Z</dcterms:created>
  <dc:creator>SkyUser</dc:creator>
  <cp:lastModifiedBy>user</cp:lastModifiedBy>
  <cp:lastPrinted>2022-02-16T15:35:00Z</cp:lastPrinted>
  <dcterms:modified xsi:type="dcterms:W3CDTF">2022-09-07T09:53:11Z</dcterms:modified>
  <dc:title>资阳市临空经济区管理委员会</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