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简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after="468" w:afterLines="150"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6"/>
        <w:spacing w:after="312" w:afterLines="100" w:line="420" w:lineRule="exact"/>
        <w:jc w:val="center"/>
        <w:rPr>
          <w:rFonts w:ascii="Times New Roman" w:hAnsi="Times New Roman" w:eastAsia="方正仿宋简体" w:cs="Times New Roman"/>
          <w:sz w:val="40"/>
          <w:szCs w:val="40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资临空发〔202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61</w:t>
      </w:r>
      <w:r>
        <w:rPr>
          <w:rFonts w:ascii="Times New Roman" w:hAnsi="Times New Roman" w:eastAsia="方正仿宋简体" w:cs="Times New Roman"/>
          <w:sz w:val="32"/>
          <w:szCs w:val="32"/>
        </w:rPr>
        <w:t>号</w:t>
      </w:r>
    </w:p>
    <w:p>
      <w:pPr>
        <w:tabs>
          <w:tab w:val="left" w:pos="8038"/>
        </w:tabs>
        <w:spacing w:line="600" w:lineRule="exact"/>
        <w:rPr>
          <w:rFonts w:hint="eastAsia"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ab/>
      </w:r>
    </w:p>
    <w:p>
      <w:pPr>
        <w:pStyle w:val="3"/>
        <w:rPr>
          <w:rFonts w:hint="eastAsia"/>
        </w:rPr>
      </w:pPr>
    </w:p>
    <w:p>
      <w:pPr>
        <w:autoSpaceDE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资阳市临空经济区管理委员会</w:t>
      </w:r>
    </w:p>
    <w:p>
      <w:pPr>
        <w:autoSpaceDE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关于《资阳市临空经济区2024年度财政衔接</w:t>
      </w:r>
    </w:p>
    <w:p>
      <w:pPr>
        <w:autoSpaceDE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推进乡村振兴补助资金（巩固拓展脱贫攻坚</w:t>
      </w:r>
    </w:p>
    <w:p>
      <w:pPr>
        <w:autoSpaceDE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成果和乡村振兴任务）年度项目</w:t>
      </w:r>
    </w:p>
    <w:p>
      <w:pPr>
        <w:autoSpaceDE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实施计划》的批复</w:t>
      </w:r>
    </w:p>
    <w:p>
      <w:pPr>
        <w:spacing w:line="600" w:lineRule="exac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autoSpaceDE w:val="0"/>
        <w:spacing w:line="600" w:lineRule="exact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资阳市临空经济区社会事务局:</w:t>
      </w:r>
    </w:p>
    <w:p>
      <w:pPr>
        <w:autoSpaceDE w:val="0"/>
        <w:spacing w:line="600" w:lineRule="exact"/>
        <w:ind w:firstLine="660" w:firstLineChars="20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你局《关于报送〈资阳市临空经济区2024年度财政衔接推进乡村振兴补助资金（巩固拓展脱贫攻坚成果和乡村振兴任务）年度项目实施计划〉的请示》(资临空社〔2023〕109号)已收悉。经研究，此计划符合我区巩固脱贫攻坚成果与乡村振兴有效衔接的总体要求，按拟定计划上报并组织实施。</w:t>
      </w:r>
    </w:p>
    <w:p>
      <w:pPr>
        <w:autoSpaceDE w:val="0"/>
        <w:spacing w:line="600" w:lineRule="exact"/>
        <w:ind w:firstLine="660" w:firstLineChars="20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此复。</w:t>
      </w:r>
    </w:p>
    <w:p>
      <w:pPr>
        <w:autoSpaceDE w:val="0"/>
        <w:spacing w:line="600" w:lineRule="exact"/>
        <w:ind w:firstLine="660" w:firstLineChars="200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 xml:space="preserve"> </w:t>
      </w:r>
    </w:p>
    <w:p>
      <w:pPr>
        <w:autoSpaceDE w:val="0"/>
        <w:spacing w:line="600" w:lineRule="exact"/>
        <w:ind w:firstLine="660" w:firstLineChars="200"/>
        <w:rPr>
          <w:rFonts w:ascii="Times New Roman" w:hAnsi="Times New Roman" w:eastAsia="方正仿宋简体"/>
          <w:sz w:val="33"/>
          <w:szCs w:val="33"/>
        </w:rPr>
      </w:pPr>
    </w:p>
    <w:p>
      <w:pPr>
        <w:autoSpaceDE w:val="0"/>
        <w:spacing w:line="600" w:lineRule="exact"/>
        <w:ind w:firstLine="3154" w:firstLineChars="956"/>
        <w:jc w:val="center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资阳市临空经济区管理委员会</w:t>
      </w:r>
    </w:p>
    <w:p>
      <w:pPr>
        <w:autoSpaceDE w:val="0"/>
        <w:spacing w:line="600" w:lineRule="exact"/>
        <w:ind w:firstLine="3154" w:firstLineChars="956"/>
        <w:jc w:val="center"/>
        <w:rPr>
          <w:rFonts w:ascii="Times New Roman" w:hAnsi="Times New Roman" w:eastAsia="方正仿宋简体"/>
          <w:sz w:val="33"/>
          <w:szCs w:val="33"/>
        </w:rPr>
      </w:pPr>
      <w:r>
        <w:rPr>
          <w:rFonts w:ascii="Times New Roman" w:hAnsi="Times New Roman" w:eastAsia="方正仿宋简体"/>
          <w:sz w:val="33"/>
          <w:szCs w:val="33"/>
        </w:rPr>
        <w:t>2023年1</w:t>
      </w:r>
      <w:r>
        <w:rPr>
          <w:rFonts w:hint="eastAsia" w:ascii="Times New Roman" w:hAnsi="Times New Roman" w:eastAsia="方正仿宋简体"/>
          <w:sz w:val="33"/>
          <w:szCs w:val="33"/>
        </w:rPr>
        <w:t>1</w:t>
      </w:r>
      <w:r>
        <w:rPr>
          <w:rFonts w:ascii="Times New Roman" w:hAnsi="Times New Roman" w:eastAsia="方正仿宋简体"/>
          <w:sz w:val="33"/>
          <w:szCs w:val="33"/>
        </w:rPr>
        <w:t>月</w:t>
      </w:r>
      <w:r>
        <w:rPr>
          <w:rFonts w:hint="eastAsia" w:ascii="Times New Roman" w:hAnsi="Times New Roman" w:eastAsia="方正仿宋简体"/>
          <w:sz w:val="33"/>
          <w:szCs w:val="33"/>
        </w:rPr>
        <w:t>30</w:t>
      </w:r>
      <w:r>
        <w:rPr>
          <w:rFonts w:ascii="Times New Roman" w:hAnsi="Times New Roman" w:eastAsia="方正仿宋简体"/>
          <w:sz w:val="33"/>
          <w:szCs w:val="33"/>
        </w:rPr>
        <w:t>日</w:t>
      </w:r>
    </w:p>
    <w:p>
      <w:pPr>
        <w:pStyle w:val="5"/>
        <w:spacing w:line="600" w:lineRule="exact"/>
        <w:rPr>
          <w:rFonts w:hint="eastAsia"/>
        </w:rPr>
      </w:pPr>
    </w:p>
    <w:p>
      <w:pPr>
        <w:pStyle w:val="5"/>
        <w:spacing w:line="600" w:lineRule="exact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NjZhNzVjZGU0MTUzYjNhNDdlYjZkYjQ1MDA3MzYifQ=="/>
  </w:docVars>
  <w:rsids>
    <w:rsidRoot w:val="00F7688B"/>
    <w:rsid w:val="00073CAE"/>
    <w:rsid w:val="002274FF"/>
    <w:rsid w:val="00403C57"/>
    <w:rsid w:val="004D1EF9"/>
    <w:rsid w:val="00564762"/>
    <w:rsid w:val="00577064"/>
    <w:rsid w:val="00601BBD"/>
    <w:rsid w:val="00667458"/>
    <w:rsid w:val="00783C6A"/>
    <w:rsid w:val="008F58FC"/>
    <w:rsid w:val="00BF4D42"/>
    <w:rsid w:val="00C159B3"/>
    <w:rsid w:val="00C20EC4"/>
    <w:rsid w:val="00E63ED3"/>
    <w:rsid w:val="00F7688B"/>
    <w:rsid w:val="0481106D"/>
    <w:rsid w:val="0EF04DF4"/>
    <w:rsid w:val="14C8078D"/>
    <w:rsid w:val="1AA36895"/>
    <w:rsid w:val="1EA74761"/>
    <w:rsid w:val="1F0B3F63"/>
    <w:rsid w:val="23812232"/>
    <w:rsid w:val="257F4F67"/>
    <w:rsid w:val="280A096B"/>
    <w:rsid w:val="28693507"/>
    <w:rsid w:val="2A430966"/>
    <w:rsid w:val="2BBA3366"/>
    <w:rsid w:val="33B74B63"/>
    <w:rsid w:val="372C41F0"/>
    <w:rsid w:val="3FB25F36"/>
    <w:rsid w:val="41803410"/>
    <w:rsid w:val="58C60890"/>
    <w:rsid w:val="5DBD1367"/>
    <w:rsid w:val="5EA763A3"/>
    <w:rsid w:val="5EDB45CE"/>
    <w:rsid w:val="66350BA7"/>
    <w:rsid w:val="69335B0D"/>
    <w:rsid w:val="695D34CD"/>
    <w:rsid w:val="69BA1180"/>
    <w:rsid w:val="6B4F21E3"/>
    <w:rsid w:val="774704D2"/>
    <w:rsid w:val="7B582192"/>
    <w:rsid w:val="7EDF5225"/>
    <w:rsid w:val="DEFB4F60"/>
    <w:rsid w:val="EF96FD5D"/>
    <w:rsid w:val="FFBF728F"/>
    <w:rsid w:val="FFFF1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Indent 2"/>
    <w:basedOn w:val="1"/>
    <w:next w:val="5"/>
    <w:qFormat/>
    <w:uiPriority w:val="99"/>
    <w:pPr>
      <w:keepNext/>
      <w:ind w:left="900"/>
    </w:pPr>
    <w:rPr>
      <w:rFonts w:ascii="宋体"/>
      <w:kern w:val="0"/>
      <w:sz w:val="24"/>
      <w:szCs w:val="20"/>
    </w:rPr>
  </w:style>
  <w:style w:type="paragraph" w:customStyle="1" w:styleId="5">
    <w:name w:val="z正文"/>
    <w:basedOn w:val="6"/>
    <w:qFormat/>
    <w:uiPriority w:val="99"/>
    <w:pPr>
      <w:snapToGrid w:val="0"/>
      <w:spacing w:line="360" w:lineRule="auto"/>
    </w:pPr>
    <w:rPr>
      <w:rFonts w:hAnsi="宋体"/>
      <w:sz w:val="24"/>
      <w:szCs w:val="20"/>
    </w:rPr>
  </w:style>
  <w:style w:type="paragraph" w:styleId="6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53</Words>
  <Characters>305</Characters>
  <Lines>2</Lines>
  <Paragraphs>1</Paragraphs>
  <TotalTime>3</TotalTime>
  <ScaleCrop>false</ScaleCrop>
  <LinksUpToDate>false</LinksUpToDate>
  <CharactersWithSpaces>357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2023-12-15T15:01:00Z</dcterms:created>
  <dc:creator>user</dc:creator>
  <cp:lastModifiedBy>pc1</cp:lastModifiedBy>
  <cp:lastPrinted>2023-11-29T11:10:00Z</cp:lastPrinted>
  <dcterms:modified xsi:type="dcterms:W3CDTF">2023-12-18T10:40:35Z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C529405660B8485DB75189FE60FD6133_13</vt:lpwstr>
  </property>
</Properties>
</file>