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50" w:line="400" w:lineRule="exact"/>
        <w:jc w:val="center"/>
        <w:rPr>
          <w:rFonts w:ascii="宋体" w:hAnsi="宋体" w:eastAsia="方正小标宋简体" w:cs="Times New Roman"/>
          <w:sz w:val="44"/>
          <w:szCs w:val="44"/>
        </w:rPr>
      </w:pPr>
    </w:p>
    <w:p>
      <w:pPr>
        <w:pStyle w:val="6"/>
        <w:spacing w:after="240" w:afterLines="100" w:line="420" w:lineRule="exact"/>
        <w:jc w:val="center"/>
        <w:rPr>
          <w:rFonts w:hAnsi="宋体" w:eastAsia="方正仿宋简体" w:cs="Times New Roman"/>
          <w:sz w:val="40"/>
          <w:szCs w:val="40"/>
        </w:rPr>
      </w:pPr>
      <w:r>
        <w:rPr>
          <w:rFonts w:hAnsi="宋体" w:eastAsia="方正仿宋简体" w:cs="Times New Roman"/>
          <w:sz w:val="32"/>
          <w:szCs w:val="32"/>
        </w:rPr>
        <w:t>资临空发〔</w:t>
      </w:r>
      <w:r>
        <w:rPr>
          <w:rFonts w:ascii="Times New Roman" w:hAnsi="Times New Roman" w:eastAsia="方正仿宋简体" w:cs="Times New Roman"/>
          <w:sz w:val="32"/>
          <w:szCs w:val="32"/>
        </w:rPr>
        <w:t>202</w:t>
      </w:r>
      <w:r>
        <w:rPr>
          <w:rFonts w:hint="eastAsia" w:ascii="Times New Roman" w:hAnsi="Times New Roman" w:eastAsia="方正仿宋简体" w:cs="Times New Roman"/>
          <w:sz w:val="32"/>
          <w:szCs w:val="32"/>
        </w:rPr>
        <w:t>3</w:t>
      </w:r>
      <w:r>
        <w:rPr>
          <w:rFonts w:hAnsi="宋体" w:eastAsia="方正仿宋简体" w:cs="Times New Roman"/>
          <w:sz w:val="32"/>
          <w:szCs w:val="32"/>
        </w:rPr>
        <w:t>〕</w:t>
      </w:r>
      <w:r>
        <w:rPr>
          <w:rFonts w:hint="eastAsia" w:ascii="Times New Roman" w:hAnsi="Times New Roman" w:eastAsia="方正仿宋简体" w:cs="Times New Roman"/>
          <w:sz w:val="32"/>
          <w:szCs w:val="32"/>
        </w:rPr>
        <w:t>8</w:t>
      </w:r>
      <w:r>
        <w:rPr>
          <w:rFonts w:hAnsi="宋体" w:eastAsia="方正仿宋简体" w:cs="Times New Roman"/>
          <w:sz w:val="32"/>
          <w:szCs w:val="32"/>
        </w:rPr>
        <w:t>号</w:t>
      </w:r>
    </w:p>
    <w:p>
      <w:pPr>
        <w:spacing w:line="540" w:lineRule="exact"/>
        <w:jc w:val="center"/>
        <w:rPr>
          <w:rFonts w:hint="eastAsia" w:ascii="宋体" w:hAnsi="宋体" w:eastAsia="方正小标宋_GBK"/>
          <w:sz w:val="44"/>
          <w:szCs w:val="44"/>
        </w:rPr>
      </w:pPr>
    </w:p>
    <w:p>
      <w:pPr>
        <w:spacing w:line="590" w:lineRule="exact"/>
        <w:jc w:val="center"/>
        <w:rPr>
          <w:rFonts w:ascii="宋体" w:hAnsi="宋体" w:eastAsia="方正小标宋简体"/>
          <w:sz w:val="44"/>
          <w:szCs w:val="44"/>
        </w:rPr>
      </w:pPr>
      <w:r>
        <w:rPr>
          <w:rFonts w:hint="eastAsia" w:ascii="宋体" w:hAnsi="宋体" w:eastAsia="方正小标宋简体"/>
          <w:sz w:val="44"/>
          <w:szCs w:val="44"/>
        </w:rPr>
        <w:t>资阳市临空经济区管理委员会</w:t>
      </w:r>
    </w:p>
    <w:p>
      <w:pPr>
        <w:spacing w:line="590" w:lineRule="exact"/>
        <w:jc w:val="center"/>
        <w:rPr>
          <w:rFonts w:ascii="宋体" w:hAnsi="宋体" w:eastAsia="方正小标宋简体"/>
          <w:sz w:val="44"/>
          <w:szCs w:val="44"/>
        </w:rPr>
      </w:pPr>
      <w:r>
        <w:rPr>
          <w:rFonts w:hint="eastAsia" w:ascii="宋体" w:hAnsi="宋体" w:eastAsia="方正小标宋简体"/>
          <w:sz w:val="44"/>
          <w:szCs w:val="44"/>
        </w:rPr>
        <w:t>关于做好第五次全国经济普查工作的通知</w:t>
      </w:r>
    </w:p>
    <w:p>
      <w:pPr>
        <w:spacing w:line="590" w:lineRule="exact"/>
        <w:rPr>
          <w:rFonts w:ascii="宋体" w:hAnsi="宋体"/>
          <w:sz w:val="32"/>
          <w:szCs w:val="32"/>
        </w:rPr>
      </w:pPr>
    </w:p>
    <w:p>
      <w:pPr>
        <w:spacing w:line="590" w:lineRule="exact"/>
        <w:rPr>
          <w:rFonts w:ascii="宋体" w:hAnsi="宋体"/>
          <w:sz w:val="32"/>
          <w:szCs w:val="32"/>
        </w:rPr>
      </w:pPr>
      <w:r>
        <w:rPr>
          <w:rFonts w:hint="eastAsia" w:ascii="宋体" w:hAnsi="宋体"/>
          <w:sz w:val="32"/>
          <w:szCs w:val="32"/>
        </w:rPr>
        <w:t>雁江镇、临江镇人民政府，各部门（分局），直属事业单位：</w:t>
      </w:r>
    </w:p>
    <w:p>
      <w:pPr>
        <w:spacing w:line="590" w:lineRule="exact"/>
        <w:ind w:firstLine="640" w:firstLineChars="200"/>
        <w:jc w:val="both"/>
        <w:rPr>
          <w:rFonts w:ascii="宋体" w:hAnsi="宋体"/>
          <w:sz w:val="32"/>
          <w:szCs w:val="32"/>
        </w:rPr>
      </w:pPr>
      <w:r>
        <w:rPr>
          <w:rFonts w:hint="eastAsia" w:ascii="宋体" w:hAnsi="宋体"/>
          <w:sz w:val="32"/>
          <w:szCs w:val="32"/>
        </w:rPr>
        <w:t>根据《全国经济普查条例》规定，国务院决定于</w:t>
      </w:r>
      <w:r>
        <w:rPr>
          <w:rFonts w:ascii="Times New Roman" w:hAnsi="Times New Roman"/>
          <w:sz w:val="32"/>
          <w:szCs w:val="32"/>
        </w:rPr>
        <w:t>2023</w:t>
      </w:r>
      <w:r>
        <w:rPr>
          <w:rFonts w:hint="eastAsia" w:ascii="宋体" w:hAnsi="宋体"/>
          <w:sz w:val="32"/>
          <w:szCs w:val="32"/>
        </w:rPr>
        <w:t>年开展第五次全国经济普查。按照《四川省人民政府关于做好第五次全国经济普查工作的通知》（川府发〔</w:t>
      </w:r>
      <w:r>
        <w:rPr>
          <w:rFonts w:ascii="Times New Roman" w:hAnsi="Times New Roman"/>
          <w:sz w:val="32"/>
          <w:szCs w:val="32"/>
        </w:rPr>
        <w:t>2022</w:t>
      </w:r>
      <w:r>
        <w:rPr>
          <w:rFonts w:hint="eastAsia" w:ascii="宋体" w:hAnsi="宋体"/>
          <w:sz w:val="32"/>
          <w:szCs w:val="32"/>
        </w:rPr>
        <w:t>〕</w:t>
      </w:r>
      <w:r>
        <w:rPr>
          <w:rFonts w:ascii="Times New Roman" w:hAnsi="Times New Roman"/>
          <w:sz w:val="32"/>
          <w:szCs w:val="32"/>
        </w:rPr>
        <w:t>36</w:t>
      </w:r>
      <w:r>
        <w:rPr>
          <w:rFonts w:hint="eastAsia" w:ascii="宋体" w:hAnsi="宋体"/>
          <w:sz w:val="32"/>
          <w:szCs w:val="32"/>
        </w:rPr>
        <w:t>号）和《资阳市人民政府关于做好第五次全国经济普查的通知》（资府发〔</w:t>
      </w:r>
      <w:r>
        <w:rPr>
          <w:rFonts w:ascii="Times New Roman" w:hAnsi="Times New Roman"/>
          <w:sz w:val="32"/>
          <w:szCs w:val="32"/>
        </w:rPr>
        <w:t>2023</w:t>
      </w:r>
      <w:r>
        <w:rPr>
          <w:rFonts w:hint="eastAsia" w:ascii="宋体" w:hAnsi="宋体"/>
          <w:sz w:val="32"/>
          <w:szCs w:val="32"/>
        </w:rPr>
        <w:t>〕</w:t>
      </w:r>
      <w:r>
        <w:rPr>
          <w:rFonts w:ascii="Times New Roman" w:hAnsi="Times New Roman"/>
          <w:sz w:val="32"/>
          <w:szCs w:val="32"/>
        </w:rPr>
        <w:t>4</w:t>
      </w:r>
      <w:r>
        <w:rPr>
          <w:rFonts w:hint="eastAsia" w:ascii="宋体" w:hAnsi="宋体"/>
          <w:sz w:val="32"/>
          <w:szCs w:val="32"/>
        </w:rPr>
        <w:t>号）精神，结合我区实际，现就有关事项通知如下。</w:t>
      </w:r>
    </w:p>
    <w:p>
      <w:pPr>
        <w:spacing w:line="590" w:lineRule="exact"/>
        <w:ind w:firstLine="640" w:firstLineChars="200"/>
        <w:jc w:val="both"/>
        <w:rPr>
          <w:rFonts w:ascii="宋体" w:hAnsi="宋体" w:eastAsia="方正黑体简体" w:cs="方正黑体简体"/>
          <w:sz w:val="32"/>
          <w:szCs w:val="32"/>
        </w:rPr>
      </w:pPr>
      <w:r>
        <w:rPr>
          <w:rFonts w:hint="eastAsia" w:ascii="宋体" w:hAnsi="宋体" w:eastAsia="方正黑体简体" w:cs="方正黑体简体"/>
          <w:sz w:val="32"/>
          <w:szCs w:val="32"/>
        </w:rPr>
        <w:t>一、总体要求</w:t>
      </w:r>
    </w:p>
    <w:p>
      <w:pPr>
        <w:spacing w:line="590" w:lineRule="exact"/>
        <w:ind w:firstLine="640" w:firstLineChars="200"/>
        <w:jc w:val="both"/>
        <w:rPr>
          <w:rFonts w:ascii="宋体" w:hAnsi="宋体"/>
          <w:sz w:val="32"/>
          <w:szCs w:val="32"/>
        </w:rPr>
      </w:pPr>
      <w:r>
        <w:rPr>
          <w:rFonts w:hint="eastAsia" w:ascii="宋体" w:hAnsi="宋体"/>
          <w:sz w:val="32"/>
          <w:szCs w:val="32"/>
        </w:rPr>
        <w:t>第五次全国经济普查是一项重大国情国力调查，要坚持以习近平新时代中国特色社会主义思想为指导，深入贯彻党的二十大精神，认真落实党中央、国务院和省委、省政府决策部署，坚持依法普查、科学普查、为民普查，坚持实事求是、改革创新，全面调查我区第二产业和第三产业发展规模、布局和效益，摸清各类单位基本情况，掌握国民经济行业间经济联系，统筹开展好投入产出调查，客观反映推动高质量发展、融入新发展格局、建设现代化经济体系、深化供给侧结构性改革以及创新驱动发展、区域协调发展、生态文明建设、对外开放合作、公共服务体系建设等方面的新进展。要通过普查，进一步夯实统计基础，推进统计现代化改革，为加强和改善宏观经济治理、科学制定中长期发展规划、以中国式现代化引领临空经济区现代化建设，提供科学准确的统计信息支持。</w:t>
      </w:r>
    </w:p>
    <w:p>
      <w:pPr>
        <w:spacing w:line="590" w:lineRule="exact"/>
        <w:ind w:firstLine="640" w:firstLineChars="200"/>
        <w:jc w:val="both"/>
        <w:rPr>
          <w:rFonts w:ascii="宋体" w:hAnsi="宋体" w:eastAsia="方正黑体简体" w:cs="方正黑体简体"/>
          <w:sz w:val="32"/>
          <w:szCs w:val="32"/>
        </w:rPr>
      </w:pPr>
      <w:r>
        <w:rPr>
          <w:rFonts w:hint="eastAsia" w:ascii="宋体" w:hAnsi="宋体" w:eastAsia="方正黑体简体" w:cs="方正黑体简体"/>
          <w:sz w:val="32"/>
          <w:szCs w:val="32"/>
        </w:rPr>
        <w:t>二、总体安排</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（一）普查对象、范围和内容。</w:t>
      </w:r>
      <w:r>
        <w:rPr>
          <w:rFonts w:hint="eastAsia" w:ascii="宋体" w:hAnsi="宋体"/>
          <w:sz w:val="32"/>
          <w:szCs w:val="32"/>
        </w:rPr>
        <w:t>普查的对象是在我区所属范围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主要内容包括：普查对象的基本情况、组织结构、人员工资、生产能力、财务状况、生产经营、能源生产和消费、研发活动、信息化建设和电子商务交易情况，以及投入结构、产品使用去向和固定资产投资构成情况等。</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（二）时间进度安排。</w:t>
      </w:r>
      <w:r>
        <w:rPr>
          <w:rFonts w:hint="eastAsia" w:ascii="宋体" w:hAnsi="宋体"/>
          <w:sz w:val="32"/>
          <w:szCs w:val="32"/>
        </w:rPr>
        <w:t>普查标准时点为</w:t>
      </w:r>
      <w:r>
        <w:rPr>
          <w:rFonts w:ascii="Times New Roman" w:hAnsi="Times New Roman"/>
          <w:sz w:val="32"/>
          <w:szCs w:val="32"/>
        </w:rPr>
        <w:t>2023</w:t>
      </w:r>
      <w:r>
        <w:rPr>
          <w:rFonts w:hint="eastAsia" w:ascii="宋体" w:hAnsi="宋体"/>
          <w:sz w:val="32"/>
          <w:szCs w:val="32"/>
        </w:rPr>
        <w:t>年</w:t>
      </w:r>
      <w:r>
        <w:rPr>
          <w:rFonts w:ascii="Times New Roman" w:hAnsi="Times New Roman"/>
          <w:sz w:val="32"/>
          <w:szCs w:val="32"/>
        </w:rPr>
        <w:t>12</w:t>
      </w:r>
      <w:r>
        <w:rPr>
          <w:rFonts w:hint="eastAsia" w:ascii="宋体" w:hAnsi="宋体"/>
          <w:sz w:val="32"/>
          <w:szCs w:val="32"/>
        </w:rPr>
        <w:t>月</w:t>
      </w:r>
      <w:r>
        <w:rPr>
          <w:rFonts w:ascii="Times New Roman" w:hAnsi="Times New Roman"/>
          <w:sz w:val="32"/>
          <w:szCs w:val="32"/>
        </w:rPr>
        <w:t>31</w:t>
      </w:r>
      <w:r>
        <w:rPr>
          <w:rFonts w:hint="eastAsia" w:ascii="宋体" w:hAnsi="宋体"/>
          <w:sz w:val="32"/>
          <w:szCs w:val="32"/>
        </w:rPr>
        <w:t>日，普查时期资料为</w:t>
      </w:r>
      <w:r>
        <w:rPr>
          <w:rFonts w:ascii="Times New Roman" w:hAnsi="Times New Roman"/>
          <w:sz w:val="32"/>
          <w:szCs w:val="32"/>
        </w:rPr>
        <w:t>2023</w:t>
      </w:r>
      <w:r>
        <w:rPr>
          <w:rFonts w:hint="eastAsia" w:ascii="宋体" w:hAnsi="宋体"/>
          <w:sz w:val="32"/>
          <w:szCs w:val="32"/>
        </w:rPr>
        <w:t>年年度资料。普查分三个阶段：</w:t>
      </w:r>
      <w:r>
        <w:rPr>
          <w:rFonts w:hint="eastAsia" w:ascii="宋体" w:hAnsi="宋体"/>
          <w:b/>
          <w:bCs/>
          <w:sz w:val="32"/>
          <w:szCs w:val="32"/>
        </w:rPr>
        <w:t>一是普查准备阶段（</w:t>
      </w:r>
      <w:r>
        <w:rPr>
          <w:rFonts w:ascii="Times New Roman" w:hAnsi="Times New Roman"/>
          <w:b/>
          <w:bCs/>
          <w:sz w:val="32"/>
          <w:szCs w:val="32"/>
        </w:rPr>
        <w:t>2023</w:t>
      </w:r>
      <w:r>
        <w:rPr>
          <w:rFonts w:hint="eastAsia" w:ascii="宋体" w:hAnsi="宋体"/>
          <w:b/>
          <w:bCs/>
          <w:sz w:val="32"/>
          <w:szCs w:val="32"/>
        </w:rPr>
        <w:t>年底前）。</w:t>
      </w:r>
      <w:r>
        <w:rPr>
          <w:rFonts w:hint="eastAsia" w:ascii="宋体" w:hAnsi="宋体"/>
          <w:sz w:val="32"/>
          <w:szCs w:val="32"/>
        </w:rPr>
        <w:t>组建普查机构，落实人员、经费、措施和责任，制定普查实施方案，开展投入产出电子台账记账、单位清查、综合试点、普查指导员和普查员</w:t>
      </w:r>
      <w:r>
        <w:rPr>
          <w:rFonts w:ascii="宋体" w:hAnsi="宋体"/>
          <w:sz w:val="32"/>
          <w:szCs w:val="32"/>
        </w:rPr>
        <w:t>“</w:t>
      </w:r>
      <w:r>
        <w:rPr>
          <w:rFonts w:hint="eastAsia" w:ascii="宋体" w:hAnsi="宋体"/>
          <w:sz w:val="32"/>
          <w:szCs w:val="32"/>
        </w:rPr>
        <w:t>两员</w:t>
      </w:r>
      <w:r>
        <w:rPr>
          <w:rFonts w:ascii="宋体" w:hAnsi="宋体"/>
          <w:sz w:val="32"/>
          <w:szCs w:val="32"/>
        </w:rPr>
        <w:t>”</w:t>
      </w:r>
      <w:r>
        <w:rPr>
          <w:rFonts w:hint="eastAsia" w:ascii="宋体" w:hAnsi="宋体"/>
          <w:sz w:val="32"/>
          <w:szCs w:val="32"/>
        </w:rPr>
        <w:t>选聘培训、宣传动员等工作，做好数据处理能力建设和物资保障等工作。</w:t>
      </w:r>
      <w:r>
        <w:rPr>
          <w:rFonts w:hint="eastAsia" w:ascii="宋体" w:hAnsi="宋体"/>
          <w:b/>
          <w:bCs/>
          <w:sz w:val="32"/>
          <w:szCs w:val="32"/>
        </w:rPr>
        <w:t>二是普查登记及数据处理阶段（</w:t>
      </w:r>
      <w:r>
        <w:rPr>
          <w:rFonts w:ascii="Times New Roman" w:hAnsi="Times New Roman"/>
          <w:b/>
          <w:bCs/>
          <w:sz w:val="32"/>
          <w:szCs w:val="32"/>
        </w:rPr>
        <w:t>2024</w:t>
      </w:r>
      <w:r>
        <w:rPr>
          <w:rFonts w:hint="eastAsia" w:ascii="宋体" w:hAnsi="宋体"/>
          <w:b/>
          <w:bCs/>
          <w:sz w:val="32"/>
          <w:szCs w:val="32"/>
        </w:rPr>
        <w:t>年底前）。</w:t>
      </w:r>
      <w:r>
        <w:rPr>
          <w:rFonts w:hint="eastAsia" w:ascii="宋体" w:hAnsi="宋体"/>
          <w:sz w:val="32"/>
          <w:szCs w:val="32"/>
        </w:rPr>
        <w:t>开展普查数据登记、数据审核验收、数据质量抽查、数据评估发布和总结表彰等工作。</w:t>
      </w:r>
      <w:r>
        <w:rPr>
          <w:rFonts w:hint="eastAsia" w:ascii="宋体" w:hAnsi="宋体"/>
          <w:b/>
          <w:bCs/>
          <w:sz w:val="32"/>
          <w:szCs w:val="32"/>
        </w:rPr>
        <w:t>三是普查资料开发阶段（</w:t>
      </w:r>
      <w:r>
        <w:rPr>
          <w:rFonts w:ascii="Times New Roman" w:hAnsi="Times New Roman"/>
          <w:b/>
          <w:bCs/>
          <w:sz w:val="32"/>
          <w:szCs w:val="32"/>
        </w:rPr>
        <w:t>2026</w:t>
      </w:r>
      <w:r>
        <w:rPr>
          <w:rFonts w:hint="eastAsia" w:ascii="宋体" w:hAnsi="宋体"/>
          <w:b/>
          <w:bCs/>
          <w:sz w:val="32"/>
          <w:szCs w:val="32"/>
        </w:rPr>
        <w:t>年底前）。</w:t>
      </w:r>
      <w:r>
        <w:rPr>
          <w:rFonts w:hint="eastAsia" w:ascii="宋体" w:hAnsi="宋体"/>
          <w:sz w:val="32"/>
          <w:szCs w:val="32"/>
        </w:rPr>
        <w:t>开展普查年度国民经济核算、分析研究、资料编辑等工作。</w:t>
      </w:r>
    </w:p>
    <w:p>
      <w:pPr>
        <w:spacing w:line="590" w:lineRule="exact"/>
        <w:ind w:firstLine="640" w:firstLineChars="200"/>
        <w:jc w:val="both"/>
        <w:rPr>
          <w:rFonts w:ascii="宋体" w:hAnsi="宋体" w:eastAsia="方正黑体简体" w:cs="方正黑体简体"/>
          <w:sz w:val="32"/>
          <w:szCs w:val="32"/>
        </w:rPr>
      </w:pPr>
      <w:r>
        <w:rPr>
          <w:rFonts w:hint="eastAsia" w:ascii="宋体" w:hAnsi="宋体" w:eastAsia="方正黑体简体" w:cs="方正黑体简体"/>
          <w:sz w:val="32"/>
          <w:szCs w:val="32"/>
        </w:rPr>
        <w:t>三、组织实施</w:t>
      </w:r>
    </w:p>
    <w:p>
      <w:pPr>
        <w:spacing w:line="590" w:lineRule="exact"/>
        <w:ind w:firstLine="640" w:firstLineChars="200"/>
        <w:jc w:val="both"/>
        <w:rPr>
          <w:rFonts w:ascii="宋体" w:hAnsi="宋体"/>
          <w:sz w:val="32"/>
          <w:szCs w:val="32"/>
        </w:rPr>
      </w:pPr>
      <w:r>
        <w:rPr>
          <w:rFonts w:hint="eastAsia" w:ascii="宋体" w:hAnsi="宋体"/>
          <w:sz w:val="32"/>
          <w:szCs w:val="32"/>
        </w:rPr>
        <w:t>雁江镇、临江镇、各有关部门（分局）要按照</w:t>
      </w:r>
      <w:r>
        <w:rPr>
          <w:rFonts w:ascii="宋体" w:hAnsi="宋体"/>
          <w:sz w:val="32"/>
          <w:szCs w:val="32"/>
        </w:rPr>
        <w:t>“</w:t>
      </w:r>
      <w:r>
        <w:rPr>
          <w:rFonts w:hint="eastAsia" w:ascii="宋体" w:hAnsi="宋体"/>
          <w:sz w:val="32"/>
          <w:szCs w:val="32"/>
        </w:rPr>
        <w:t>全国统一领导、部门分工协作、地方分级负责、各方共同参与</w:t>
      </w:r>
      <w:r>
        <w:rPr>
          <w:rFonts w:ascii="宋体" w:hAnsi="宋体"/>
          <w:sz w:val="32"/>
          <w:szCs w:val="32"/>
        </w:rPr>
        <w:t>”</w:t>
      </w:r>
      <w:r>
        <w:rPr>
          <w:rFonts w:hint="eastAsia" w:ascii="宋体" w:hAnsi="宋体"/>
          <w:sz w:val="32"/>
          <w:szCs w:val="32"/>
        </w:rPr>
        <w:t>的原则，统筹协调，突出重点，优化方式，创新手段，扎实做好普查各项工作。</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（一）加强组织领导。</w:t>
      </w:r>
      <w:r>
        <w:rPr>
          <w:rFonts w:hint="eastAsia" w:ascii="宋体" w:hAnsi="宋体"/>
          <w:sz w:val="32"/>
          <w:szCs w:val="32"/>
        </w:rPr>
        <w:t>成立临空经济区第五次全国经济普查领导小组（见附件</w:t>
      </w:r>
      <w:r>
        <w:rPr>
          <w:rFonts w:ascii="Times New Roman" w:hAnsi="Times New Roman"/>
          <w:sz w:val="32"/>
          <w:szCs w:val="32"/>
        </w:rPr>
        <w:t>1</w:t>
      </w:r>
      <w:r>
        <w:rPr>
          <w:rFonts w:hint="eastAsia" w:ascii="宋体" w:hAnsi="宋体"/>
          <w:sz w:val="32"/>
          <w:szCs w:val="32"/>
        </w:rPr>
        <w:t>），负责普查组织和实施中重大问题的研究和决策；设立临空经济区第五次全国经济普查基本单位清理专项工作组（见附件</w:t>
      </w:r>
      <w:r>
        <w:rPr>
          <w:rFonts w:ascii="Times New Roman" w:hAnsi="Times New Roman"/>
          <w:sz w:val="32"/>
          <w:szCs w:val="32"/>
        </w:rPr>
        <w:t>2</w:t>
      </w:r>
      <w:r>
        <w:rPr>
          <w:rFonts w:hint="eastAsia" w:ascii="宋体" w:hAnsi="宋体"/>
          <w:sz w:val="32"/>
          <w:szCs w:val="32"/>
        </w:rPr>
        <w:t>），负责统筹协调推进普查基本单位清查工作。</w:t>
      </w:r>
    </w:p>
    <w:p>
      <w:pPr>
        <w:spacing w:line="590" w:lineRule="exact"/>
        <w:ind w:firstLine="640" w:firstLineChars="200"/>
        <w:jc w:val="both"/>
        <w:rPr>
          <w:rFonts w:ascii="宋体" w:hAnsi="宋体"/>
          <w:sz w:val="32"/>
          <w:szCs w:val="32"/>
        </w:rPr>
      </w:pPr>
      <w:r>
        <w:rPr>
          <w:rFonts w:hint="eastAsia" w:ascii="宋体" w:hAnsi="宋体"/>
          <w:sz w:val="32"/>
          <w:szCs w:val="32"/>
        </w:rPr>
        <w:t>经科局负责普查的具体组织实施和协调，做好普查实施方案制定、业务培训、单位清查、普查登记、数据审核评估、数据成果发布、资料开发应用等工作，建立工作会商、数据资源共享、数据审核评估、重大问题反馈机制，服务指导行业部门抓经济发展、抓普查质量，查全、查准、查实普查对象和经济总量，实现</w:t>
      </w:r>
      <w:r>
        <w:rPr>
          <w:rFonts w:ascii="宋体" w:hAnsi="宋体"/>
          <w:sz w:val="32"/>
          <w:szCs w:val="32"/>
        </w:rPr>
        <w:t>“</w:t>
      </w:r>
      <w:r>
        <w:rPr>
          <w:rFonts w:hint="eastAsia" w:ascii="宋体" w:hAnsi="宋体"/>
          <w:sz w:val="32"/>
          <w:szCs w:val="32"/>
        </w:rPr>
        <w:t>应普尽普、应登尽登</w:t>
      </w:r>
      <w:r>
        <w:rPr>
          <w:rFonts w:ascii="宋体" w:hAnsi="宋体"/>
          <w:sz w:val="32"/>
          <w:szCs w:val="32"/>
        </w:rPr>
        <w:t>”</w:t>
      </w:r>
      <w:r>
        <w:rPr>
          <w:rFonts w:hint="eastAsia" w:ascii="宋体" w:hAnsi="宋体"/>
          <w:sz w:val="32"/>
          <w:szCs w:val="32"/>
        </w:rPr>
        <w:t>。</w:t>
      </w:r>
    </w:p>
    <w:p>
      <w:pPr>
        <w:spacing w:line="590" w:lineRule="exact"/>
        <w:ind w:firstLine="640" w:firstLineChars="200"/>
        <w:jc w:val="both"/>
        <w:rPr>
          <w:rFonts w:ascii="宋体" w:hAnsi="宋体"/>
          <w:sz w:val="32"/>
          <w:szCs w:val="32"/>
        </w:rPr>
      </w:pPr>
      <w:r>
        <w:rPr>
          <w:rFonts w:hint="eastAsia" w:ascii="宋体" w:hAnsi="宋体"/>
          <w:sz w:val="32"/>
          <w:szCs w:val="32"/>
        </w:rPr>
        <w:t>雁江镇、临江镇、各有关部门（分局）要立足职能、各负其责。涉及本级普查经费和机关、事业单位财务支出方面的事项，由财政局负责和协调；涉及普查数据处理能力建设方面的事项，由经科局负责和协调；涉及普查宣传动员方面的事项，由党群部、经科局负责和协调；涉及企业和个体工商户名录的事项，由市场监管分局、税务分局负责和协调；涉及机关和事业单位名录方面的普查事项，由党群部负责和协调；涉及社团、基金会、民办非企业单位及基层自治组织名录方面的事项，由社事局、党群部负责和协调；涉及统一社会信用代码信息共享方面的事项，由市场监管分局负责和协调；涉及单位实地清查方面的事项，由雁江镇、临江镇配合相关部门组织实施。</w:t>
      </w:r>
    </w:p>
    <w:p>
      <w:pPr>
        <w:spacing w:line="590" w:lineRule="exact"/>
        <w:ind w:firstLine="640" w:firstLineChars="200"/>
        <w:jc w:val="both"/>
        <w:rPr>
          <w:rFonts w:ascii="宋体" w:hAnsi="宋体"/>
          <w:sz w:val="32"/>
          <w:szCs w:val="32"/>
        </w:rPr>
      </w:pPr>
      <w:r>
        <w:rPr>
          <w:rFonts w:hint="eastAsia" w:ascii="宋体" w:hAnsi="宋体"/>
          <w:sz w:val="32"/>
          <w:szCs w:val="32"/>
        </w:rPr>
        <w:t>各行业主管部门要落实</w:t>
      </w:r>
      <w:r>
        <w:rPr>
          <w:rFonts w:ascii="宋体" w:hAnsi="宋体"/>
          <w:sz w:val="32"/>
          <w:szCs w:val="32"/>
        </w:rPr>
        <w:t>“</w:t>
      </w:r>
      <w:r>
        <w:rPr>
          <w:rFonts w:hint="eastAsia" w:ascii="宋体" w:hAnsi="宋体"/>
          <w:sz w:val="32"/>
          <w:szCs w:val="32"/>
        </w:rPr>
        <w:t>管行业就要管统计、管统计就要管数据质量</w:t>
      </w:r>
      <w:r>
        <w:rPr>
          <w:rFonts w:ascii="宋体" w:hAnsi="宋体"/>
          <w:sz w:val="32"/>
          <w:szCs w:val="32"/>
        </w:rPr>
        <w:t>”</w:t>
      </w:r>
      <w:r>
        <w:rPr>
          <w:rFonts w:hint="eastAsia" w:ascii="宋体" w:hAnsi="宋体"/>
          <w:sz w:val="32"/>
          <w:szCs w:val="32"/>
        </w:rPr>
        <w:t>要求，明确普查机构或工作专班，研究解决本行业普查工作中的重大问题，强化跟踪督促指导、重大问题落实反馈，充分发挥各部门统计职能职责。涉及采矿业，制造业，电力、热力、燃气及水生产和供应业，由经科局牵头会同有关部门负责和协调；涉及信息传输、软件和信息技术服务业、批发和零售业、住宿和餐饮业、租赁和商务服务业及居民服务业、修理和其他服务业、仓储业、科学研究和技术服务业方面的普查事项，由商务经合局牵头会同有关部门负责和协调；涉及建筑业、房地产业、交通运输业方面的普查事项，由建设局牵头会同有关部门负责和协调；涉及教育、体育、文化、娱乐业、卫生和社会，农、林、牧、渔业辅助活动方面的普查事项，由社事局牵头会同有关部门负责和协调；涉及水利、环境和公共设施管理业方面的普查事项，由社事局、生态环境分局、建设局牵头会同有关部门负责和协调；涉及公共管理、社会保障和社会组织方面的普查事项，由办公室、党群部、财政局、社事局负责和协调；涉及金融业方面的普查事项，由财政局负责和协调。</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（二）压实属地责任。</w:t>
      </w:r>
      <w:r>
        <w:rPr>
          <w:rFonts w:hint="eastAsia" w:ascii="宋体" w:hAnsi="宋体"/>
          <w:sz w:val="32"/>
          <w:szCs w:val="32"/>
        </w:rPr>
        <w:t>各部门要认真组织好本区域内的普查实施工作，及时解决普查工作中遇到的困难和问题。充分发挥乡镇人民政府、社区居委会和村委会的作用，广泛动员和组织社会力量积极参与、认真配合做好普查工作。要建立横向到边、纵向到底的经济发展和普查责任体系、考核体系，加强督促检查、跟踪问效、政策激励，提高普查工作质效，推动经济高质量发展。</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（三）落实工作保障。</w:t>
      </w:r>
      <w:r>
        <w:rPr>
          <w:rFonts w:hint="eastAsia" w:ascii="宋体" w:hAnsi="宋体"/>
          <w:sz w:val="32"/>
          <w:szCs w:val="32"/>
        </w:rPr>
        <w:t>提升普查工作队伍业务素质，保持队伍稳定。根据工作需要，普查机构聘用或者从有关单位商调符合条件的普查指导员和普查员，及时足额支付聘用人员劳动报酬，保证商调人员在原单位的工资、福利及其他待遇不变。普查所需经费和普查指导员、普查员劳动报酬，按现行经费渠道由市区财政分别负担。各级要根据普查工作需要，按照厉行节约原则，将普查工作经费列入相应年度财政预算，按时拨付到位，将</w:t>
      </w:r>
      <w:r>
        <w:rPr>
          <w:rFonts w:ascii="宋体" w:hAnsi="宋体"/>
          <w:sz w:val="32"/>
          <w:szCs w:val="32"/>
        </w:rPr>
        <w:t>“</w:t>
      </w:r>
      <w:r>
        <w:rPr>
          <w:rFonts w:hint="eastAsia" w:ascii="宋体" w:hAnsi="宋体"/>
          <w:sz w:val="32"/>
          <w:szCs w:val="32"/>
        </w:rPr>
        <w:t>五经普</w:t>
      </w:r>
      <w:r>
        <w:rPr>
          <w:rFonts w:ascii="宋体" w:hAnsi="宋体"/>
          <w:sz w:val="32"/>
          <w:szCs w:val="32"/>
        </w:rPr>
        <w:t>”</w:t>
      </w:r>
      <w:r>
        <w:rPr>
          <w:rFonts w:hint="eastAsia" w:ascii="宋体" w:hAnsi="宋体"/>
          <w:sz w:val="32"/>
          <w:szCs w:val="32"/>
        </w:rPr>
        <w:t>工作纳入政务目标考核。</w:t>
      </w:r>
    </w:p>
    <w:p>
      <w:pPr>
        <w:spacing w:line="590" w:lineRule="exact"/>
        <w:ind w:firstLine="640" w:firstLineChars="200"/>
        <w:jc w:val="both"/>
        <w:rPr>
          <w:rFonts w:ascii="宋体" w:hAnsi="宋体" w:eastAsia="方正黑体简体" w:cs="方正黑体简体"/>
          <w:sz w:val="32"/>
          <w:szCs w:val="32"/>
        </w:rPr>
      </w:pPr>
      <w:r>
        <w:rPr>
          <w:rFonts w:hint="eastAsia" w:ascii="宋体" w:hAnsi="宋体" w:eastAsia="方正黑体简体" w:cs="方正黑体简体"/>
          <w:sz w:val="32"/>
          <w:szCs w:val="32"/>
        </w:rPr>
        <w:t>四、工作要求</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（一）依法开展普查。</w:t>
      </w:r>
      <w:r>
        <w:rPr>
          <w:rFonts w:hint="eastAsia" w:ascii="宋体" w:hAnsi="宋体"/>
          <w:sz w:val="32"/>
          <w:szCs w:val="32"/>
        </w:rPr>
        <w:t>普查工作人员和普查对象必须严格按照《中华人民共和国统计法》《中华人民共和国统计法实施条例》《全国经济普查条例》和《四川省统计管理条例》规定，按时、如实填报普查表。任何单位和个人不得虚报、瞒报、拒报、迟报，不得伪造、篡改普查数据。普查取得的单位和个人资料，严格限定用于普查目的，不作为任何单位对普查对象实施奖惩的依据。各部门及其工作人员，对在普查中所知悉的国家秘密和普查对象的商业秘密、个人信息，必须履行保密义务；未经批准，任何单位和个人不得对外发布普查数据。对在普查工作中的违纪违法行为，依纪依法予以处理。</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（二）管控普查质量。</w:t>
      </w:r>
      <w:r>
        <w:rPr>
          <w:rFonts w:hint="eastAsia" w:ascii="宋体" w:hAnsi="宋体"/>
          <w:sz w:val="32"/>
          <w:szCs w:val="32"/>
        </w:rPr>
        <w:t>始终坚守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完善普查数据质量追溯和问责机制，严肃普查纪律，坚决杜绝各种人为干预普查数据的行为。采用有效技术手段和管理措施，确保普查数据采集、传输、存储和使用安全。配合国省市统计督察开展普查工作督导检查，并适时开展数据质量核查、检查和配合统计执法检查。</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（三）创新普查方式。</w:t>
      </w:r>
      <w:r>
        <w:rPr>
          <w:rFonts w:hint="eastAsia" w:ascii="宋体" w:hAnsi="宋体"/>
          <w:sz w:val="32"/>
          <w:szCs w:val="32"/>
        </w:rPr>
        <w:t>强化信息化手段在普查中的应用，建立税务、电力、市场监管、统计等部门数据共享机制，搭建共享平台，实现部门行政记录广泛应用。采取网上填报与手持电子终端现场采集数据相结合的方式开展普查，提高普查数据处理效能。组织开展线上线下业务培训，支持普查对象通过网络自主报送普查数据，科学、规范、高效推进普查工作。</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（四）注重宣传引导。</w:t>
      </w:r>
      <w:r>
        <w:rPr>
          <w:rFonts w:hint="eastAsia" w:ascii="宋体" w:hAnsi="宋体"/>
          <w:sz w:val="32"/>
          <w:szCs w:val="32"/>
        </w:rPr>
        <w:t>宣传部门要做好普查宣传的策划和组织工作。充分发挥各类新闻媒体及有关部门服务平台等宣传渠道作用，广泛宣传普查的重要意义、内容和要求，引导广大普查对象依法配合普查、全社会积极参与普查，为普查工作顺利实施营造良好舆论氛围。</w:t>
      </w:r>
    </w:p>
    <w:p>
      <w:pPr>
        <w:spacing w:line="590" w:lineRule="exact"/>
        <w:ind w:firstLine="642" w:firstLineChars="200"/>
        <w:jc w:val="both"/>
        <w:rPr>
          <w:rFonts w:ascii="宋体" w:hAnsi="宋体"/>
          <w:sz w:val="32"/>
          <w:szCs w:val="32"/>
        </w:rPr>
      </w:pPr>
      <w:r>
        <w:rPr>
          <w:rFonts w:hint="eastAsia" w:ascii="宋体" w:hAnsi="宋体" w:eastAsia="方正楷体简体" w:cs="方正楷体简体"/>
          <w:b/>
          <w:bCs/>
          <w:sz w:val="32"/>
          <w:szCs w:val="32"/>
        </w:rPr>
        <w:t>（五）突出成果应用。</w:t>
      </w:r>
      <w:r>
        <w:rPr>
          <w:rFonts w:hint="eastAsia" w:ascii="宋体" w:hAnsi="宋体"/>
          <w:sz w:val="32"/>
          <w:szCs w:val="32"/>
        </w:rPr>
        <w:t>健</w:t>
      </w:r>
      <w:r>
        <w:rPr>
          <w:rFonts w:hint="eastAsia" w:ascii="宋体" w:hAnsi="宋体"/>
          <w:spacing w:val="-6"/>
          <w:sz w:val="32"/>
          <w:szCs w:val="32"/>
        </w:rPr>
        <w:t>全基本单位名录库、基础信息数据库和经济社会地理信息系统，创新开发机制、拓展应用领域、搭建应用平台，做好普查报告、专题分析、课题研究等工作，充分发挥经济普查在党政科学决策、发展规划编制中的重要基础作用。</w:t>
      </w:r>
    </w:p>
    <w:p>
      <w:pPr>
        <w:spacing w:line="590" w:lineRule="exact"/>
        <w:rPr>
          <w:rFonts w:ascii="宋体" w:hAnsi="宋体"/>
          <w:sz w:val="32"/>
          <w:szCs w:val="32"/>
        </w:rPr>
      </w:pPr>
    </w:p>
    <w:p>
      <w:pPr>
        <w:spacing w:line="590" w:lineRule="exact"/>
        <w:ind w:left="2140" w:leftChars="342" w:hanging="1388" w:hangingChars="434"/>
        <w:rPr>
          <w:rFonts w:ascii="宋体" w:hAnsi="宋体"/>
          <w:sz w:val="32"/>
          <w:szCs w:val="32"/>
        </w:rPr>
      </w:pPr>
      <w:r>
        <w:rPr>
          <w:rFonts w:hint="eastAsia" w:ascii="宋体" w:hAnsi="宋体"/>
          <w:sz w:val="32"/>
          <w:szCs w:val="32"/>
        </w:rPr>
        <w:t>附件：</w:t>
      </w:r>
      <w:r>
        <w:rPr>
          <w:rFonts w:ascii="Times New Roman" w:hAnsi="Times New Roman"/>
          <w:sz w:val="32"/>
          <w:szCs w:val="32"/>
        </w:rPr>
        <w:t>1</w:t>
      </w:r>
      <w:r>
        <w:rPr>
          <w:rFonts w:ascii="宋体" w:hAnsi="宋体"/>
          <w:sz w:val="32"/>
          <w:szCs w:val="32"/>
        </w:rPr>
        <w:t xml:space="preserve">. </w:t>
      </w:r>
      <w:r>
        <w:rPr>
          <w:rFonts w:hint="eastAsia" w:ascii="宋体" w:hAnsi="宋体"/>
          <w:sz w:val="32"/>
          <w:szCs w:val="32"/>
        </w:rPr>
        <w:t>临空经济区第五次全国经济普查领导小组组成人员名单</w:t>
      </w:r>
    </w:p>
    <w:p>
      <w:pPr>
        <w:spacing w:line="590" w:lineRule="exact"/>
        <w:ind w:left="2155" w:leftChars="760" w:hanging="483" w:hangingChars="151"/>
        <w:jc w:val="both"/>
        <w:rPr>
          <w:rFonts w:ascii="宋体" w:hAnsi="宋体"/>
          <w:sz w:val="32"/>
          <w:szCs w:val="32"/>
        </w:rPr>
      </w:pPr>
      <w:r>
        <w:rPr>
          <w:rFonts w:ascii="Times New Roman" w:hAnsi="Times New Roman"/>
          <w:sz w:val="32"/>
          <w:szCs w:val="32"/>
        </w:rPr>
        <w:t>2</w:t>
      </w:r>
      <w:r>
        <w:rPr>
          <w:rFonts w:ascii="宋体" w:hAnsi="宋体"/>
          <w:sz w:val="32"/>
          <w:szCs w:val="32"/>
        </w:rPr>
        <w:t xml:space="preserve">. </w:t>
      </w:r>
      <w:r>
        <w:rPr>
          <w:rFonts w:hint="eastAsia" w:ascii="宋体" w:hAnsi="宋体"/>
          <w:sz w:val="32"/>
          <w:szCs w:val="32"/>
        </w:rPr>
        <w:t>临空经济区第五次全国经济普查基本单位清理专项工作组组成人员名单</w:t>
      </w:r>
    </w:p>
    <w:p>
      <w:pPr>
        <w:spacing w:line="590" w:lineRule="exact"/>
        <w:ind w:left="2056" w:leftChars="760" w:hanging="384" w:hangingChars="120"/>
        <w:rPr>
          <w:rFonts w:hint="eastAsia" w:ascii="宋体" w:hAnsi="宋体"/>
          <w:sz w:val="32"/>
          <w:szCs w:val="32"/>
        </w:rPr>
      </w:pPr>
    </w:p>
    <w:p>
      <w:pPr>
        <w:pStyle w:val="2"/>
        <w:ind w:firstLine="320"/>
        <w:rPr>
          <w:rFonts w:hint="eastAsia"/>
        </w:rPr>
      </w:pPr>
    </w:p>
    <w:p>
      <w:pPr>
        <w:spacing w:line="590" w:lineRule="exact"/>
        <w:ind w:firstLine="3059" w:firstLineChars="956"/>
        <w:jc w:val="center"/>
        <w:rPr>
          <w:rFonts w:hint="eastAsia" w:ascii="宋体" w:hAnsi="宋体"/>
          <w:sz w:val="32"/>
          <w:szCs w:val="32"/>
        </w:rPr>
      </w:pPr>
      <w:r>
        <w:rPr>
          <w:rFonts w:hint="eastAsia" w:ascii="宋体" w:hAnsi="宋体"/>
          <w:sz w:val="32"/>
          <w:szCs w:val="32"/>
        </w:rPr>
        <w:t>资阳市临空经济区管理委员会</w:t>
      </w:r>
    </w:p>
    <w:p>
      <w:pPr>
        <w:autoSpaceDE/>
        <w:autoSpaceDN/>
        <w:adjustRightInd w:val="0"/>
        <w:snapToGrid w:val="0"/>
        <w:spacing w:line="590" w:lineRule="exact"/>
        <w:ind w:firstLine="3059" w:firstLineChars="956"/>
        <w:jc w:val="center"/>
        <w:rPr>
          <w:rFonts w:ascii="宋体" w:hAnsi="宋体"/>
          <w:sz w:val="32"/>
          <w:szCs w:val="32"/>
        </w:rPr>
      </w:pPr>
      <w:r>
        <w:rPr>
          <w:rFonts w:ascii="Times New Roman" w:hAnsi="Times New Roman"/>
          <w:sz w:val="32"/>
          <w:szCs w:val="32"/>
        </w:rPr>
        <w:t>2023</w:t>
      </w:r>
      <w:r>
        <w:rPr>
          <w:rFonts w:hint="eastAsia" w:ascii="宋体" w:hAnsi="宋体"/>
          <w:sz w:val="32"/>
          <w:szCs w:val="32"/>
        </w:rPr>
        <w:t>年</w:t>
      </w:r>
      <w:r>
        <w:rPr>
          <w:rFonts w:hint="eastAsia" w:ascii="Times New Roman" w:hAnsi="Times New Roman"/>
          <w:sz w:val="32"/>
          <w:szCs w:val="32"/>
        </w:rPr>
        <w:t>2</w:t>
      </w:r>
      <w:r>
        <w:rPr>
          <w:rFonts w:hint="eastAsia" w:ascii="宋体" w:hAnsi="宋体"/>
          <w:sz w:val="32"/>
          <w:szCs w:val="32"/>
        </w:rPr>
        <w:t>月</w:t>
      </w:r>
      <w:r>
        <w:rPr>
          <w:rFonts w:hint="eastAsia" w:ascii="Times New Roman" w:hAnsi="Times New Roman"/>
          <w:sz w:val="32"/>
          <w:szCs w:val="32"/>
        </w:rPr>
        <w:t>7</w:t>
      </w:r>
      <w:r>
        <w:rPr>
          <w:rFonts w:hint="eastAsia" w:ascii="宋体" w:hAnsi="宋体"/>
          <w:sz w:val="32"/>
          <w:szCs w:val="32"/>
        </w:rPr>
        <w:t>日</w:t>
      </w:r>
    </w:p>
    <w:p>
      <w:pPr>
        <w:pStyle w:val="3"/>
        <w:spacing w:line="590" w:lineRule="exact"/>
        <w:rPr>
          <w:rFonts w:ascii="宋体" w:hAnsi="宋体" w:eastAsia="方正黑体简体" w:cs="Times New Roman"/>
          <w:kern w:val="2"/>
          <w:lang w:val="en-US"/>
        </w:rPr>
      </w:pPr>
      <w:r>
        <w:rPr>
          <w:rFonts w:ascii="宋体" w:hAnsi="宋体" w:cs="Times New Roman"/>
          <w:kern w:val="2"/>
          <w:lang w:val="en-US"/>
        </w:rPr>
        <w:br w:type="page"/>
      </w:r>
      <w:r>
        <w:rPr>
          <w:rFonts w:hint="eastAsia" w:ascii="宋体" w:hAnsi="宋体" w:eastAsia="方正黑体简体" w:cs="Times New Roman"/>
          <w:kern w:val="2"/>
          <w:lang w:val="en-US"/>
        </w:rPr>
        <w:t>附件</w:t>
      </w:r>
      <w:r>
        <w:rPr>
          <w:rFonts w:ascii="Times New Roman" w:hAnsi="Times New Roman" w:eastAsia="方正黑体简体" w:cs="Times New Roman"/>
          <w:kern w:val="2"/>
          <w:lang w:val="en-US"/>
        </w:rPr>
        <w:t>1</w:t>
      </w:r>
    </w:p>
    <w:p>
      <w:pPr>
        <w:spacing w:line="590" w:lineRule="exact"/>
        <w:jc w:val="center"/>
        <w:rPr>
          <w:rFonts w:hint="eastAsia" w:ascii="宋体" w:hAnsi="宋体" w:eastAsia="方正小标宋简体" w:cs="方正小标宋简体"/>
          <w:sz w:val="44"/>
          <w:szCs w:val="44"/>
        </w:rPr>
      </w:pPr>
    </w:p>
    <w:p>
      <w:pPr>
        <w:spacing w:line="59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临空经济区第五次全国经济普查领导小组</w:t>
      </w:r>
    </w:p>
    <w:p>
      <w:pPr>
        <w:spacing w:line="59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组成人员名单</w:t>
      </w:r>
    </w:p>
    <w:p>
      <w:pPr>
        <w:spacing w:line="590" w:lineRule="exact"/>
        <w:rPr>
          <w:rFonts w:ascii="宋体" w:hAnsi="宋体"/>
          <w:sz w:val="32"/>
          <w:szCs w:val="32"/>
        </w:rPr>
      </w:pPr>
    </w:p>
    <w:p>
      <w:pPr>
        <w:spacing w:line="590" w:lineRule="exact"/>
        <w:rPr>
          <w:rFonts w:ascii="宋体" w:hAnsi="宋体"/>
          <w:sz w:val="32"/>
          <w:szCs w:val="32"/>
        </w:rPr>
      </w:pPr>
      <w:r>
        <w:rPr>
          <w:rFonts w:hint="eastAsia" w:ascii="宋体" w:hAnsi="宋体"/>
          <w:sz w:val="32"/>
          <w:szCs w:val="32"/>
        </w:rPr>
        <w:t>组</w:t>
      </w:r>
      <w:r>
        <w:rPr>
          <w:rFonts w:ascii="宋体" w:hAnsi="宋体"/>
          <w:sz w:val="32"/>
          <w:szCs w:val="32"/>
        </w:rPr>
        <w:t xml:space="preserve">      </w:t>
      </w:r>
      <w:r>
        <w:rPr>
          <w:rFonts w:hint="eastAsia" w:ascii="宋体" w:hAnsi="宋体"/>
          <w:sz w:val="32"/>
          <w:szCs w:val="32"/>
        </w:rPr>
        <w:t>长：唐</w:t>
      </w:r>
      <w:r>
        <w:rPr>
          <w:rFonts w:ascii="宋体" w:hAnsi="宋体"/>
          <w:sz w:val="32"/>
          <w:szCs w:val="32"/>
        </w:rPr>
        <w:t xml:space="preserve">  </w:t>
      </w:r>
      <w:r>
        <w:rPr>
          <w:rFonts w:hint="eastAsia" w:ascii="宋体" w:hAnsi="宋体"/>
          <w:sz w:val="32"/>
          <w:szCs w:val="32"/>
        </w:rPr>
        <w:t>文</w:t>
      </w:r>
      <w:r>
        <w:rPr>
          <w:rFonts w:ascii="宋体" w:hAnsi="宋体"/>
          <w:sz w:val="32"/>
          <w:szCs w:val="32"/>
        </w:rPr>
        <w:t xml:space="preserve">  </w:t>
      </w:r>
      <w:r>
        <w:rPr>
          <w:rFonts w:hint="eastAsia" w:ascii="宋体" w:hAnsi="宋体"/>
          <w:sz w:val="32"/>
          <w:szCs w:val="32"/>
        </w:rPr>
        <w:t>党工委副书记、管委会主任</w:t>
      </w:r>
    </w:p>
    <w:p>
      <w:pPr>
        <w:spacing w:line="590" w:lineRule="exact"/>
        <w:rPr>
          <w:rFonts w:ascii="宋体" w:hAnsi="宋体"/>
          <w:sz w:val="32"/>
          <w:szCs w:val="32"/>
        </w:rPr>
      </w:pPr>
      <w:r>
        <w:rPr>
          <w:rFonts w:hint="eastAsia" w:ascii="宋体" w:hAnsi="宋体"/>
          <w:sz w:val="32"/>
          <w:szCs w:val="32"/>
        </w:rPr>
        <w:t>常务副组长：李</w:t>
      </w:r>
      <w:r>
        <w:rPr>
          <w:rFonts w:ascii="宋体" w:hAnsi="宋体"/>
          <w:sz w:val="32"/>
          <w:szCs w:val="32"/>
        </w:rPr>
        <w:t xml:space="preserve">  </w:t>
      </w:r>
      <w:r>
        <w:rPr>
          <w:rFonts w:hint="eastAsia" w:ascii="宋体" w:hAnsi="宋体"/>
          <w:sz w:val="32"/>
          <w:szCs w:val="32"/>
        </w:rPr>
        <w:t>建</w:t>
      </w:r>
      <w:r>
        <w:rPr>
          <w:rFonts w:ascii="宋体" w:hAnsi="宋体"/>
          <w:sz w:val="32"/>
          <w:szCs w:val="32"/>
        </w:rPr>
        <w:t xml:space="preserve">  </w:t>
      </w:r>
      <w:r>
        <w:rPr>
          <w:rFonts w:hint="eastAsia" w:ascii="宋体" w:hAnsi="宋体"/>
          <w:sz w:val="32"/>
          <w:szCs w:val="32"/>
        </w:rPr>
        <w:t>党工委委员、管委会副主任</w:t>
      </w:r>
    </w:p>
    <w:p>
      <w:pPr>
        <w:spacing w:line="590" w:lineRule="exact"/>
        <w:rPr>
          <w:rFonts w:ascii="宋体" w:hAnsi="宋体"/>
          <w:sz w:val="32"/>
          <w:szCs w:val="32"/>
        </w:rPr>
      </w:pPr>
      <w:r>
        <w:rPr>
          <w:rFonts w:hint="eastAsia" w:ascii="宋体" w:hAnsi="宋体"/>
          <w:sz w:val="32"/>
          <w:szCs w:val="32"/>
        </w:rPr>
        <w:t>副</w:t>
      </w:r>
      <w:r>
        <w:rPr>
          <w:rFonts w:ascii="宋体" w:hAnsi="宋体"/>
          <w:sz w:val="32"/>
          <w:szCs w:val="32"/>
        </w:rPr>
        <w:t xml:space="preserve">  </w:t>
      </w:r>
      <w:r>
        <w:rPr>
          <w:rFonts w:hint="eastAsia" w:ascii="宋体" w:hAnsi="宋体"/>
          <w:sz w:val="32"/>
          <w:szCs w:val="32"/>
        </w:rPr>
        <w:t>组</w:t>
      </w:r>
      <w:r>
        <w:rPr>
          <w:rFonts w:ascii="宋体" w:hAnsi="宋体"/>
          <w:sz w:val="32"/>
          <w:szCs w:val="32"/>
        </w:rPr>
        <w:t xml:space="preserve">  </w:t>
      </w:r>
      <w:r>
        <w:rPr>
          <w:rFonts w:hint="eastAsia" w:ascii="宋体" w:hAnsi="宋体"/>
          <w:sz w:val="32"/>
          <w:szCs w:val="32"/>
        </w:rPr>
        <w:t>长：袁胜兵</w:t>
      </w:r>
      <w:r>
        <w:rPr>
          <w:rFonts w:ascii="宋体" w:hAnsi="宋体"/>
          <w:sz w:val="32"/>
          <w:szCs w:val="32"/>
        </w:rPr>
        <w:t xml:space="preserve">  </w:t>
      </w:r>
      <w:r>
        <w:rPr>
          <w:rFonts w:hint="eastAsia" w:ascii="宋体" w:hAnsi="宋体"/>
          <w:sz w:val="32"/>
          <w:szCs w:val="32"/>
        </w:rPr>
        <w:t>党工委委员、管委会副主任</w:t>
      </w:r>
    </w:p>
    <w:p>
      <w:pPr>
        <w:spacing w:line="590" w:lineRule="exact"/>
        <w:ind w:firstLine="1920" w:firstLineChars="600"/>
        <w:rPr>
          <w:rFonts w:ascii="宋体" w:hAnsi="宋体"/>
          <w:sz w:val="32"/>
          <w:szCs w:val="32"/>
        </w:rPr>
      </w:pPr>
      <w:r>
        <w:rPr>
          <w:rFonts w:hint="eastAsia" w:ascii="宋体" w:hAnsi="宋体"/>
          <w:sz w:val="32"/>
          <w:szCs w:val="32"/>
        </w:rPr>
        <w:t>胡</w:t>
      </w:r>
      <w:r>
        <w:rPr>
          <w:rFonts w:ascii="宋体" w:hAnsi="宋体"/>
          <w:sz w:val="32"/>
          <w:szCs w:val="32"/>
        </w:rPr>
        <w:t xml:space="preserve">  </w:t>
      </w:r>
      <w:r>
        <w:rPr>
          <w:rFonts w:hint="eastAsia" w:ascii="宋体" w:hAnsi="宋体"/>
          <w:sz w:val="32"/>
          <w:szCs w:val="32"/>
        </w:rPr>
        <w:t>谦</w:t>
      </w:r>
      <w:r>
        <w:rPr>
          <w:rFonts w:ascii="宋体" w:hAnsi="宋体"/>
          <w:sz w:val="32"/>
          <w:szCs w:val="32"/>
        </w:rPr>
        <w:t xml:space="preserve">  </w:t>
      </w:r>
      <w:r>
        <w:rPr>
          <w:rFonts w:hint="eastAsia" w:ascii="宋体" w:hAnsi="宋体"/>
          <w:sz w:val="32"/>
          <w:szCs w:val="32"/>
        </w:rPr>
        <w:t>党工委委员、管委会副主任</w:t>
      </w:r>
    </w:p>
    <w:p>
      <w:pPr>
        <w:spacing w:line="590" w:lineRule="exact"/>
        <w:ind w:firstLine="1920" w:firstLineChars="600"/>
        <w:rPr>
          <w:rFonts w:ascii="宋体" w:hAnsi="宋体"/>
          <w:sz w:val="32"/>
          <w:szCs w:val="32"/>
        </w:rPr>
      </w:pPr>
      <w:r>
        <w:rPr>
          <w:rFonts w:hint="eastAsia" w:ascii="宋体" w:hAnsi="宋体"/>
          <w:sz w:val="32"/>
          <w:szCs w:val="32"/>
        </w:rPr>
        <w:t>张书毅</w:t>
      </w:r>
      <w:r>
        <w:rPr>
          <w:rFonts w:ascii="宋体" w:hAnsi="宋体"/>
          <w:sz w:val="32"/>
          <w:szCs w:val="32"/>
        </w:rPr>
        <w:t xml:space="preserve">  </w:t>
      </w:r>
      <w:r>
        <w:rPr>
          <w:rFonts w:hint="eastAsia" w:ascii="宋体" w:hAnsi="宋体"/>
          <w:sz w:val="32"/>
          <w:szCs w:val="32"/>
        </w:rPr>
        <w:t>党工委委员、管委会副主任</w:t>
      </w:r>
    </w:p>
    <w:p>
      <w:pPr>
        <w:spacing w:line="590" w:lineRule="exact"/>
        <w:ind w:firstLine="1920" w:firstLineChars="600"/>
        <w:rPr>
          <w:rFonts w:hint="eastAsia" w:ascii="宋体" w:hAnsi="宋体"/>
          <w:sz w:val="32"/>
          <w:szCs w:val="32"/>
        </w:rPr>
      </w:pPr>
      <w:r>
        <w:rPr>
          <w:rFonts w:hint="eastAsia" w:ascii="宋体" w:hAnsi="宋体"/>
          <w:sz w:val="32"/>
          <w:szCs w:val="32"/>
        </w:rPr>
        <w:t>刘欣汶</w:t>
      </w:r>
      <w:r>
        <w:rPr>
          <w:rFonts w:ascii="宋体" w:hAnsi="宋体"/>
          <w:sz w:val="32"/>
          <w:szCs w:val="32"/>
        </w:rPr>
        <w:t xml:space="preserve">  </w:t>
      </w:r>
      <w:r>
        <w:rPr>
          <w:rFonts w:hint="eastAsia" w:ascii="宋体" w:hAnsi="宋体"/>
          <w:sz w:val="32"/>
          <w:szCs w:val="32"/>
        </w:rPr>
        <w:t>党工委委员、机关党委书记</w:t>
      </w:r>
    </w:p>
    <w:p>
      <w:pPr>
        <w:spacing w:line="590" w:lineRule="exact"/>
        <w:ind w:firstLine="1920" w:firstLineChars="600"/>
        <w:rPr>
          <w:rFonts w:ascii="宋体" w:hAnsi="宋体"/>
          <w:sz w:val="32"/>
          <w:szCs w:val="32"/>
        </w:rPr>
      </w:pPr>
      <w:r>
        <w:rPr>
          <w:rFonts w:hint="eastAsia" w:ascii="宋体" w:hAnsi="宋体"/>
          <w:sz w:val="32"/>
          <w:szCs w:val="32"/>
        </w:rPr>
        <w:t>王</w:t>
      </w:r>
      <w:r>
        <w:rPr>
          <w:rFonts w:ascii="宋体" w:hAnsi="宋体"/>
          <w:sz w:val="32"/>
          <w:szCs w:val="32"/>
        </w:rPr>
        <w:t xml:space="preserve">  </w:t>
      </w:r>
      <w:r>
        <w:rPr>
          <w:rFonts w:hint="eastAsia" w:ascii="宋体" w:hAnsi="宋体"/>
          <w:sz w:val="32"/>
          <w:szCs w:val="32"/>
        </w:rPr>
        <w:t>华</w:t>
      </w:r>
      <w:r>
        <w:rPr>
          <w:rFonts w:ascii="宋体" w:hAnsi="宋体"/>
          <w:sz w:val="32"/>
          <w:szCs w:val="32"/>
        </w:rPr>
        <w:t xml:space="preserve">  </w:t>
      </w:r>
      <w:r>
        <w:rPr>
          <w:rFonts w:hint="eastAsia" w:ascii="宋体" w:hAnsi="宋体"/>
          <w:sz w:val="32"/>
          <w:szCs w:val="32"/>
        </w:rPr>
        <w:t>党</w:t>
      </w:r>
      <w:r>
        <w:rPr>
          <w:rFonts w:hint="eastAsia" w:ascii="宋体" w:hAnsi="宋体"/>
          <w:spacing w:val="-8"/>
          <w:sz w:val="32"/>
          <w:szCs w:val="32"/>
        </w:rPr>
        <w:t>工委委员、市公安局临空经济区分局局长</w:t>
      </w:r>
    </w:p>
    <w:p>
      <w:pPr>
        <w:spacing w:line="590" w:lineRule="exact"/>
        <w:rPr>
          <w:rFonts w:ascii="宋体" w:hAnsi="宋体"/>
          <w:sz w:val="32"/>
          <w:szCs w:val="32"/>
        </w:rPr>
      </w:pPr>
      <w:r>
        <w:rPr>
          <w:rFonts w:hint="eastAsia" w:ascii="宋体" w:hAnsi="宋体"/>
          <w:sz w:val="32"/>
          <w:szCs w:val="32"/>
        </w:rPr>
        <w:t>成</w:t>
      </w:r>
      <w:r>
        <w:rPr>
          <w:rFonts w:ascii="宋体" w:hAnsi="宋体"/>
          <w:sz w:val="32"/>
          <w:szCs w:val="32"/>
        </w:rPr>
        <w:t xml:space="preserve">      </w:t>
      </w:r>
      <w:r>
        <w:rPr>
          <w:rFonts w:hint="eastAsia" w:ascii="宋体" w:hAnsi="宋体"/>
          <w:sz w:val="32"/>
          <w:szCs w:val="32"/>
        </w:rPr>
        <w:t>员：禹</w:t>
      </w:r>
      <w:r>
        <w:rPr>
          <w:rFonts w:ascii="宋体" w:hAnsi="宋体"/>
          <w:sz w:val="32"/>
          <w:szCs w:val="32"/>
        </w:rPr>
        <w:t xml:space="preserve">  </w:t>
      </w:r>
      <w:r>
        <w:rPr>
          <w:rFonts w:hint="eastAsia" w:ascii="宋体" w:hAnsi="宋体"/>
          <w:sz w:val="32"/>
          <w:szCs w:val="32"/>
        </w:rPr>
        <w:t>伟</w:t>
      </w:r>
      <w:r>
        <w:rPr>
          <w:rFonts w:ascii="宋体" w:hAnsi="宋体"/>
          <w:sz w:val="32"/>
          <w:szCs w:val="32"/>
        </w:rPr>
        <w:t xml:space="preserve">  </w:t>
      </w:r>
      <w:r>
        <w:rPr>
          <w:rFonts w:hint="eastAsia" w:ascii="宋体" w:hAnsi="宋体"/>
          <w:sz w:val="32"/>
          <w:szCs w:val="32"/>
        </w:rPr>
        <w:t>经济和科技发展局局长</w:t>
      </w:r>
    </w:p>
    <w:p>
      <w:pPr>
        <w:spacing w:line="590" w:lineRule="exact"/>
        <w:ind w:firstLine="1920" w:firstLineChars="600"/>
        <w:rPr>
          <w:rFonts w:ascii="宋体" w:hAnsi="宋体"/>
          <w:sz w:val="32"/>
          <w:szCs w:val="32"/>
        </w:rPr>
      </w:pPr>
      <w:r>
        <w:rPr>
          <w:rFonts w:hint="eastAsia" w:ascii="宋体" w:hAnsi="宋体"/>
          <w:sz w:val="32"/>
          <w:szCs w:val="32"/>
        </w:rPr>
        <w:t>王</w:t>
      </w:r>
      <w:r>
        <w:rPr>
          <w:rFonts w:ascii="宋体" w:hAnsi="宋体"/>
          <w:sz w:val="32"/>
          <w:szCs w:val="32"/>
        </w:rPr>
        <w:t xml:space="preserve">  </w:t>
      </w:r>
      <w:r>
        <w:rPr>
          <w:rFonts w:hint="eastAsia" w:ascii="宋体" w:hAnsi="宋体"/>
          <w:sz w:val="32"/>
          <w:szCs w:val="32"/>
        </w:rPr>
        <w:t>珊</w:t>
      </w:r>
      <w:r>
        <w:rPr>
          <w:rFonts w:ascii="宋体" w:hAnsi="宋体"/>
          <w:sz w:val="32"/>
          <w:szCs w:val="32"/>
        </w:rPr>
        <w:t xml:space="preserve">  </w:t>
      </w:r>
      <w:r>
        <w:rPr>
          <w:rFonts w:hint="eastAsia" w:ascii="宋体" w:hAnsi="宋体"/>
          <w:sz w:val="32"/>
          <w:szCs w:val="32"/>
        </w:rPr>
        <w:t>办公室主任</w:t>
      </w:r>
    </w:p>
    <w:p>
      <w:pPr>
        <w:spacing w:line="590" w:lineRule="exact"/>
        <w:ind w:firstLine="1920" w:firstLineChars="600"/>
        <w:rPr>
          <w:rFonts w:ascii="宋体" w:hAnsi="宋体"/>
          <w:sz w:val="32"/>
          <w:szCs w:val="32"/>
        </w:rPr>
      </w:pPr>
      <w:r>
        <w:rPr>
          <w:rFonts w:hint="eastAsia" w:ascii="宋体" w:hAnsi="宋体"/>
          <w:sz w:val="32"/>
          <w:szCs w:val="32"/>
        </w:rPr>
        <w:t>陈</w:t>
      </w:r>
      <w:r>
        <w:rPr>
          <w:rFonts w:ascii="宋体" w:hAnsi="宋体"/>
          <w:sz w:val="32"/>
          <w:szCs w:val="32"/>
        </w:rPr>
        <w:t xml:space="preserve">  </w:t>
      </w:r>
      <w:r>
        <w:rPr>
          <w:rFonts w:hint="eastAsia" w:ascii="宋体" w:hAnsi="宋体"/>
          <w:sz w:val="32"/>
          <w:szCs w:val="32"/>
        </w:rPr>
        <w:t>明</w:t>
      </w:r>
      <w:r>
        <w:rPr>
          <w:rFonts w:ascii="宋体" w:hAnsi="宋体"/>
          <w:sz w:val="32"/>
          <w:szCs w:val="32"/>
        </w:rPr>
        <w:t xml:space="preserve">  </w:t>
      </w:r>
      <w:r>
        <w:rPr>
          <w:rFonts w:hint="eastAsia" w:ascii="宋体" w:hAnsi="宋体"/>
          <w:sz w:val="32"/>
          <w:szCs w:val="32"/>
        </w:rPr>
        <w:t>党群工作部部长</w:t>
      </w:r>
    </w:p>
    <w:p>
      <w:pPr>
        <w:spacing w:line="590" w:lineRule="exact"/>
        <w:ind w:firstLine="1920" w:firstLineChars="600"/>
        <w:rPr>
          <w:rFonts w:ascii="宋体" w:hAnsi="宋体"/>
          <w:sz w:val="32"/>
          <w:szCs w:val="32"/>
        </w:rPr>
      </w:pPr>
      <w:r>
        <w:rPr>
          <w:rFonts w:hint="eastAsia" w:ascii="宋体" w:hAnsi="宋体"/>
          <w:sz w:val="32"/>
          <w:szCs w:val="32"/>
        </w:rPr>
        <w:t>李金勇</w:t>
      </w:r>
      <w:r>
        <w:rPr>
          <w:rFonts w:ascii="宋体" w:hAnsi="宋体"/>
          <w:sz w:val="32"/>
          <w:szCs w:val="32"/>
        </w:rPr>
        <w:t xml:space="preserve">  </w:t>
      </w:r>
      <w:r>
        <w:rPr>
          <w:rFonts w:hint="eastAsia" w:ascii="宋体" w:hAnsi="宋体"/>
          <w:sz w:val="32"/>
          <w:szCs w:val="32"/>
        </w:rPr>
        <w:t>纪工委副书记、监察组副组长</w:t>
      </w:r>
    </w:p>
    <w:p>
      <w:pPr>
        <w:spacing w:line="590" w:lineRule="exact"/>
        <w:ind w:firstLine="1920" w:firstLineChars="600"/>
        <w:rPr>
          <w:rFonts w:ascii="宋体" w:hAnsi="宋体"/>
          <w:sz w:val="32"/>
          <w:szCs w:val="32"/>
        </w:rPr>
      </w:pPr>
      <w:r>
        <w:rPr>
          <w:rFonts w:hint="eastAsia" w:ascii="宋体" w:hAnsi="宋体"/>
          <w:sz w:val="32"/>
          <w:szCs w:val="32"/>
        </w:rPr>
        <w:t>彭</w:t>
      </w:r>
      <w:r>
        <w:rPr>
          <w:rFonts w:ascii="宋体" w:hAnsi="宋体"/>
          <w:sz w:val="32"/>
          <w:szCs w:val="32"/>
        </w:rPr>
        <w:t xml:space="preserve">  </w:t>
      </w:r>
      <w:r>
        <w:rPr>
          <w:rFonts w:hint="eastAsia" w:ascii="宋体" w:hAnsi="宋体"/>
          <w:sz w:val="32"/>
          <w:szCs w:val="32"/>
        </w:rPr>
        <w:t>兴</w:t>
      </w:r>
      <w:r>
        <w:rPr>
          <w:rFonts w:ascii="宋体" w:hAnsi="宋体"/>
          <w:sz w:val="32"/>
          <w:szCs w:val="32"/>
        </w:rPr>
        <w:t xml:space="preserve">  </w:t>
      </w:r>
      <w:r>
        <w:rPr>
          <w:rFonts w:hint="eastAsia" w:ascii="宋体" w:hAnsi="宋体"/>
          <w:sz w:val="32"/>
          <w:szCs w:val="32"/>
        </w:rPr>
        <w:t>建设局局长</w:t>
      </w:r>
    </w:p>
    <w:p>
      <w:pPr>
        <w:spacing w:line="590" w:lineRule="exact"/>
        <w:ind w:firstLine="1920" w:firstLineChars="600"/>
        <w:rPr>
          <w:rFonts w:ascii="宋体" w:hAnsi="宋体"/>
          <w:sz w:val="32"/>
          <w:szCs w:val="32"/>
        </w:rPr>
      </w:pPr>
      <w:r>
        <w:rPr>
          <w:rFonts w:hint="eastAsia" w:ascii="宋体" w:hAnsi="宋体"/>
          <w:sz w:val="32"/>
          <w:szCs w:val="32"/>
        </w:rPr>
        <w:t>杨黎明</w:t>
      </w:r>
      <w:r>
        <w:rPr>
          <w:rFonts w:ascii="宋体" w:hAnsi="宋体"/>
          <w:sz w:val="32"/>
          <w:szCs w:val="32"/>
        </w:rPr>
        <w:t xml:space="preserve">  </w:t>
      </w:r>
      <w:r>
        <w:rPr>
          <w:rFonts w:hint="eastAsia" w:ascii="宋体" w:hAnsi="宋体"/>
          <w:sz w:val="32"/>
          <w:szCs w:val="32"/>
        </w:rPr>
        <w:t>社会事务局局长</w:t>
      </w:r>
    </w:p>
    <w:p>
      <w:pPr>
        <w:spacing w:line="590" w:lineRule="exact"/>
        <w:ind w:firstLine="1920" w:firstLineChars="600"/>
        <w:rPr>
          <w:rFonts w:ascii="宋体" w:hAnsi="宋体"/>
          <w:sz w:val="32"/>
          <w:szCs w:val="32"/>
        </w:rPr>
      </w:pPr>
      <w:r>
        <w:rPr>
          <w:rFonts w:hint="eastAsia" w:ascii="宋体" w:hAnsi="宋体"/>
          <w:sz w:val="32"/>
          <w:szCs w:val="32"/>
        </w:rPr>
        <w:t>刘</w:t>
      </w:r>
      <w:r>
        <w:rPr>
          <w:rFonts w:ascii="宋体" w:hAnsi="宋体"/>
          <w:sz w:val="32"/>
          <w:szCs w:val="32"/>
        </w:rPr>
        <w:t xml:space="preserve">  </w:t>
      </w:r>
      <w:r>
        <w:rPr>
          <w:rFonts w:hint="eastAsia" w:ascii="宋体" w:hAnsi="宋体"/>
          <w:sz w:val="32"/>
          <w:szCs w:val="32"/>
        </w:rPr>
        <w:t>娜</w:t>
      </w:r>
      <w:r>
        <w:rPr>
          <w:rFonts w:ascii="宋体" w:hAnsi="宋体"/>
          <w:sz w:val="32"/>
          <w:szCs w:val="32"/>
        </w:rPr>
        <w:t xml:space="preserve">  </w:t>
      </w:r>
      <w:r>
        <w:rPr>
          <w:rFonts w:hint="eastAsia" w:ascii="宋体" w:hAnsi="宋体"/>
          <w:sz w:val="32"/>
          <w:szCs w:val="32"/>
        </w:rPr>
        <w:t>财政局副局长（主持工作）</w:t>
      </w:r>
    </w:p>
    <w:p>
      <w:pPr>
        <w:spacing w:line="590" w:lineRule="exact"/>
        <w:ind w:firstLine="1920" w:firstLineChars="600"/>
        <w:rPr>
          <w:rFonts w:ascii="宋体" w:hAnsi="宋体"/>
          <w:sz w:val="32"/>
          <w:szCs w:val="32"/>
        </w:rPr>
      </w:pPr>
      <w:r>
        <w:rPr>
          <w:rFonts w:hint="eastAsia" w:ascii="宋体" w:hAnsi="宋体"/>
          <w:sz w:val="32"/>
          <w:szCs w:val="32"/>
        </w:rPr>
        <w:t>王</w:t>
      </w:r>
      <w:r>
        <w:rPr>
          <w:rFonts w:ascii="宋体" w:hAnsi="宋体"/>
          <w:sz w:val="32"/>
          <w:szCs w:val="32"/>
        </w:rPr>
        <w:t xml:space="preserve">  </w:t>
      </w:r>
      <w:r>
        <w:rPr>
          <w:rFonts w:hint="eastAsia" w:ascii="宋体" w:hAnsi="宋体"/>
          <w:sz w:val="32"/>
          <w:szCs w:val="32"/>
        </w:rPr>
        <w:t>超</w:t>
      </w:r>
      <w:r>
        <w:rPr>
          <w:rFonts w:ascii="宋体" w:hAnsi="宋体"/>
          <w:sz w:val="32"/>
          <w:szCs w:val="32"/>
        </w:rPr>
        <w:t xml:space="preserve">  </w:t>
      </w:r>
      <w:r>
        <w:rPr>
          <w:rFonts w:hint="eastAsia" w:ascii="宋体" w:hAnsi="宋体"/>
          <w:sz w:val="32"/>
          <w:szCs w:val="32"/>
        </w:rPr>
        <w:t>商务和经济合作局局长</w:t>
      </w:r>
    </w:p>
    <w:p>
      <w:pPr>
        <w:spacing w:line="590" w:lineRule="exact"/>
        <w:ind w:firstLine="1920" w:firstLineChars="600"/>
        <w:rPr>
          <w:rFonts w:ascii="宋体" w:hAnsi="宋体"/>
          <w:sz w:val="32"/>
          <w:szCs w:val="32"/>
        </w:rPr>
      </w:pPr>
      <w:r>
        <w:rPr>
          <w:rFonts w:hint="eastAsia" w:ascii="宋体" w:hAnsi="宋体"/>
          <w:sz w:val="32"/>
          <w:szCs w:val="32"/>
        </w:rPr>
        <w:t>康春容</w:t>
      </w:r>
      <w:r>
        <w:rPr>
          <w:rFonts w:ascii="宋体" w:hAnsi="宋体"/>
          <w:sz w:val="32"/>
          <w:szCs w:val="32"/>
        </w:rPr>
        <w:t xml:space="preserve">  </w:t>
      </w:r>
      <w:r>
        <w:rPr>
          <w:rFonts w:hint="eastAsia" w:ascii="宋体" w:hAnsi="宋体"/>
          <w:sz w:val="32"/>
          <w:szCs w:val="32"/>
        </w:rPr>
        <w:t>行政审批局局长</w:t>
      </w:r>
    </w:p>
    <w:p>
      <w:pPr>
        <w:spacing w:line="590" w:lineRule="exact"/>
        <w:ind w:firstLine="1920" w:firstLineChars="600"/>
        <w:rPr>
          <w:rFonts w:ascii="宋体" w:hAnsi="宋体"/>
          <w:spacing w:val="-10"/>
          <w:sz w:val="32"/>
          <w:szCs w:val="32"/>
        </w:rPr>
      </w:pPr>
      <w:r>
        <w:rPr>
          <w:rFonts w:hint="eastAsia" w:ascii="宋体" w:hAnsi="宋体"/>
          <w:sz w:val="32"/>
          <w:szCs w:val="32"/>
        </w:rPr>
        <w:t>罗</w:t>
      </w:r>
      <w:r>
        <w:rPr>
          <w:rFonts w:ascii="宋体" w:hAnsi="宋体"/>
          <w:sz w:val="32"/>
          <w:szCs w:val="32"/>
        </w:rPr>
        <w:t xml:space="preserve">  </w:t>
      </w:r>
      <w:r>
        <w:rPr>
          <w:rFonts w:hint="eastAsia" w:ascii="宋体" w:hAnsi="宋体"/>
          <w:sz w:val="32"/>
          <w:szCs w:val="32"/>
        </w:rPr>
        <w:t>茂</w:t>
      </w:r>
      <w:r>
        <w:rPr>
          <w:rFonts w:ascii="宋体" w:hAnsi="宋体"/>
          <w:sz w:val="32"/>
          <w:szCs w:val="32"/>
        </w:rPr>
        <w:t xml:space="preserve">  </w:t>
      </w:r>
      <w:r>
        <w:rPr>
          <w:rFonts w:hint="eastAsia" w:ascii="宋体" w:hAnsi="宋体"/>
          <w:sz w:val="32"/>
          <w:szCs w:val="32"/>
        </w:rPr>
        <w:t>市</w:t>
      </w:r>
      <w:r>
        <w:rPr>
          <w:rFonts w:hint="eastAsia" w:ascii="宋体" w:hAnsi="宋体"/>
          <w:spacing w:val="-10"/>
          <w:sz w:val="32"/>
          <w:szCs w:val="32"/>
        </w:rPr>
        <w:t>自然资源和规划局临空经济区分局局长</w:t>
      </w:r>
    </w:p>
    <w:p>
      <w:pPr>
        <w:spacing w:line="590" w:lineRule="exact"/>
        <w:ind w:firstLine="1920" w:firstLineChars="600"/>
        <w:rPr>
          <w:rFonts w:ascii="宋体" w:hAnsi="宋体"/>
          <w:sz w:val="32"/>
          <w:szCs w:val="32"/>
        </w:rPr>
      </w:pPr>
      <w:r>
        <w:rPr>
          <w:rFonts w:hint="eastAsia" w:ascii="宋体" w:hAnsi="宋体"/>
          <w:sz w:val="32"/>
          <w:szCs w:val="32"/>
        </w:rPr>
        <w:t>刘</w:t>
      </w:r>
      <w:r>
        <w:rPr>
          <w:rFonts w:ascii="宋体" w:hAnsi="宋体"/>
          <w:sz w:val="32"/>
          <w:szCs w:val="32"/>
        </w:rPr>
        <w:t xml:space="preserve">  </w:t>
      </w:r>
      <w:r>
        <w:rPr>
          <w:rFonts w:hint="eastAsia" w:ascii="宋体" w:hAnsi="宋体"/>
          <w:sz w:val="32"/>
          <w:szCs w:val="32"/>
        </w:rPr>
        <w:t>敏</w:t>
      </w:r>
      <w:r>
        <w:rPr>
          <w:rFonts w:ascii="宋体" w:hAnsi="宋体"/>
          <w:sz w:val="32"/>
          <w:szCs w:val="32"/>
        </w:rPr>
        <w:t xml:space="preserve">  </w:t>
      </w:r>
      <w:r>
        <w:rPr>
          <w:rFonts w:hint="eastAsia" w:ascii="宋体" w:hAnsi="宋体"/>
          <w:sz w:val="32"/>
          <w:szCs w:val="32"/>
        </w:rPr>
        <w:t>市生态环境局临空经济区分局局长</w:t>
      </w:r>
    </w:p>
    <w:p>
      <w:pPr>
        <w:spacing w:line="590" w:lineRule="exact"/>
        <w:ind w:firstLine="1920" w:firstLineChars="600"/>
        <w:rPr>
          <w:rFonts w:ascii="宋体" w:hAnsi="宋体"/>
          <w:sz w:val="32"/>
          <w:szCs w:val="32"/>
        </w:rPr>
      </w:pPr>
      <w:r>
        <w:rPr>
          <w:rFonts w:hint="eastAsia" w:ascii="宋体" w:hAnsi="宋体"/>
          <w:sz w:val="32"/>
          <w:szCs w:val="32"/>
        </w:rPr>
        <w:t>文学义</w:t>
      </w:r>
      <w:r>
        <w:rPr>
          <w:rFonts w:ascii="宋体" w:hAnsi="宋体"/>
          <w:sz w:val="32"/>
          <w:szCs w:val="32"/>
        </w:rPr>
        <w:t xml:space="preserve">  </w:t>
      </w:r>
      <w:r>
        <w:rPr>
          <w:rFonts w:hint="eastAsia" w:ascii="宋体" w:hAnsi="宋体"/>
          <w:sz w:val="32"/>
          <w:szCs w:val="32"/>
        </w:rPr>
        <w:t>市市场监督管理局临空经济区分局局长</w:t>
      </w:r>
    </w:p>
    <w:p>
      <w:pPr>
        <w:spacing w:line="590" w:lineRule="exact"/>
        <w:ind w:firstLine="1920" w:firstLineChars="600"/>
        <w:rPr>
          <w:rFonts w:ascii="宋体" w:hAnsi="宋体"/>
          <w:sz w:val="32"/>
          <w:szCs w:val="32"/>
        </w:rPr>
      </w:pPr>
      <w:r>
        <w:rPr>
          <w:rFonts w:hint="eastAsia" w:ascii="宋体" w:hAnsi="宋体"/>
          <w:sz w:val="32"/>
          <w:szCs w:val="32"/>
        </w:rPr>
        <w:t>王晓莉</w:t>
      </w:r>
      <w:r>
        <w:rPr>
          <w:rFonts w:ascii="宋体" w:hAnsi="宋体"/>
          <w:sz w:val="32"/>
          <w:szCs w:val="32"/>
        </w:rPr>
        <w:tab/>
      </w:r>
      <w:r>
        <w:rPr>
          <w:rFonts w:ascii="宋体" w:hAnsi="宋体"/>
          <w:sz w:val="32"/>
          <w:szCs w:val="32"/>
        </w:rPr>
        <w:t xml:space="preserve">  </w:t>
      </w:r>
      <w:r>
        <w:rPr>
          <w:rFonts w:hint="eastAsia" w:ascii="宋体" w:hAnsi="宋体"/>
          <w:sz w:val="32"/>
          <w:szCs w:val="32"/>
        </w:rPr>
        <w:t>市司法局临空经济区分局局长</w:t>
      </w:r>
    </w:p>
    <w:p>
      <w:pPr>
        <w:spacing w:line="590" w:lineRule="exact"/>
        <w:ind w:firstLine="1920" w:firstLineChars="600"/>
        <w:rPr>
          <w:rFonts w:ascii="宋体" w:hAnsi="宋体"/>
          <w:sz w:val="32"/>
          <w:szCs w:val="32"/>
        </w:rPr>
      </w:pPr>
      <w:r>
        <w:rPr>
          <w:rFonts w:hint="eastAsia" w:ascii="宋体" w:hAnsi="宋体"/>
          <w:sz w:val="32"/>
          <w:szCs w:val="32"/>
        </w:rPr>
        <w:t>刘</w:t>
      </w:r>
      <w:r>
        <w:rPr>
          <w:rFonts w:ascii="宋体" w:hAnsi="宋体"/>
          <w:sz w:val="32"/>
          <w:szCs w:val="32"/>
        </w:rPr>
        <w:t xml:space="preserve">  </w:t>
      </w:r>
      <w:r>
        <w:rPr>
          <w:rFonts w:hint="eastAsia" w:ascii="宋体" w:hAnsi="宋体"/>
          <w:sz w:val="32"/>
          <w:szCs w:val="32"/>
        </w:rPr>
        <w:t>勇</w:t>
      </w:r>
      <w:r>
        <w:rPr>
          <w:rFonts w:ascii="宋体" w:hAnsi="宋体"/>
          <w:sz w:val="32"/>
          <w:szCs w:val="32"/>
        </w:rPr>
        <w:t xml:space="preserve">  </w:t>
      </w:r>
      <w:r>
        <w:rPr>
          <w:rFonts w:hint="eastAsia" w:ascii="宋体" w:hAnsi="宋体"/>
          <w:sz w:val="32"/>
          <w:szCs w:val="32"/>
        </w:rPr>
        <w:t>市税务局第二分局负责人</w:t>
      </w:r>
    </w:p>
    <w:p>
      <w:pPr>
        <w:spacing w:line="590" w:lineRule="exact"/>
        <w:ind w:firstLine="1920" w:firstLineChars="600"/>
        <w:rPr>
          <w:rFonts w:ascii="宋体" w:hAnsi="宋体"/>
          <w:sz w:val="32"/>
          <w:szCs w:val="32"/>
        </w:rPr>
      </w:pPr>
      <w:r>
        <w:rPr>
          <w:rFonts w:hint="eastAsia" w:ascii="宋体" w:hAnsi="宋体"/>
          <w:sz w:val="32"/>
          <w:szCs w:val="32"/>
        </w:rPr>
        <w:t>罗伟员</w:t>
      </w:r>
      <w:r>
        <w:rPr>
          <w:rFonts w:ascii="宋体" w:hAnsi="宋体"/>
          <w:sz w:val="32"/>
          <w:szCs w:val="32"/>
        </w:rPr>
        <w:t xml:space="preserve">  </w:t>
      </w:r>
      <w:r>
        <w:rPr>
          <w:rFonts w:hint="eastAsia" w:ascii="宋体" w:hAnsi="宋体"/>
          <w:sz w:val="32"/>
          <w:szCs w:val="32"/>
        </w:rPr>
        <w:t>雁江镇党委副书记、镇长</w:t>
      </w:r>
    </w:p>
    <w:p>
      <w:pPr>
        <w:spacing w:line="590" w:lineRule="exact"/>
        <w:ind w:firstLine="1920" w:firstLineChars="600"/>
        <w:rPr>
          <w:rFonts w:ascii="宋体" w:hAnsi="宋体"/>
          <w:sz w:val="32"/>
          <w:szCs w:val="32"/>
        </w:rPr>
      </w:pPr>
      <w:r>
        <w:rPr>
          <w:rFonts w:hint="eastAsia" w:ascii="宋体" w:hAnsi="宋体"/>
          <w:sz w:val="32"/>
          <w:szCs w:val="32"/>
        </w:rPr>
        <w:t>周小波</w:t>
      </w:r>
      <w:r>
        <w:rPr>
          <w:rFonts w:ascii="宋体" w:hAnsi="宋体"/>
          <w:sz w:val="32"/>
          <w:szCs w:val="32"/>
        </w:rPr>
        <w:t xml:space="preserve">  </w:t>
      </w:r>
      <w:r>
        <w:rPr>
          <w:rFonts w:hint="eastAsia" w:ascii="宋体" w:hAnsi="宋体"/>
          <w:sz w:val="32"/>
          <w:szCs w:val="32"/>
        </w:rPr>
        <w:t>临江镇党委副书记、镇长</w:t>
      </w:r>
    </w:p>
    <w:p>
      <w:pPr>
        <w:spacing w:line="590" w:lineRule="exact"/>
        <w:ind w:firstLine="640" w:firstLineChars="200"/>
        <w:jc w:val="both"/>
        <w:rPr>
          <w:rFonts w:ascii="宋体" w:hAnsi="宋体"/>
          <w:sz w:val="32"/>
          <w:szCs w:val="32"/>
        </w:rPr>
      </w:pPr>
      <w:r>
        <w:rPr>
          <w:rFonts w:hint="eastAsia" w:ascii="宋体" w:hAnsi="宋体"/>
          <w:sz w:val="32"/>
          <w:szCs w:val="32"/>
        </w:rPr>
        <w:t>领导小组办公室设在经科局，办公室主任由经科局局长兼任。</w:t>
      </w:r>
    </w:p>
    <w:p>
      <w:pPr>
        <w:spacing w:line="590" w:lineRule="exact"/>
        <w:rPr>
          <w:rFonts w:ascii="宋体" w:hAnsi="宋体" w:eastAsia="方正黑体简体"/>
          <w:sz w:val="32"/>
          <w:szCs w:val="32"/>
        </w:rPr>
      </w:pPr>
      <w:r>
        <w:rPr>
          <w:rFonts w:ascii="宋体" w:hAnsi="宋体"/>
          <w:sz w:val="32"/>
          <w:szCs w:val="32"/>
        </w:rPr>
        <w:br w:type="page"/>
      </w:r>
      <w:r>
        <w:rPr>
          <w:rFonts w:hint="eastAsia" w:ascii="宋体" w:hAnsi="宋体" w:eastAsia="方正黑体简体"/>
          <w:sz w:val="32"/>
          <w:szCs w:val="32"/>
        </w:rPr>
        <w:t>附件</w:t>
      </w:r>
      <w:r>
        <w:rPr>
          <w:rFonts w:ascii="Times New Roman" w:hAnsi="Times New Roman" w:eastAsia="方正黑体简体"/>
          <w:sz w:val="32"/>
          <w:szCs w:val="32"/>
        </w:rPr>
        <w:t>2</w:t>
      </w:r>
    </w:p>
    <w:p>
      <w:pPr>
        <w:widowControl/>
        <w:spacing w:line="590" w:lineRule="exact"/>
        <w:jc w:val="center"/>
        <w:rPr>
          <w:rFonts w:ascii="宋体" w:hAnsi="宋体" w:eastAsia="方正小标宋简体" w:cs="方正小标宋简体"/>
          <w:sz w:val="44"/>
          <w:szCs w:val="44"/>
        </w:rPr>
      </w:pPr>
    </w:p>
    <w:p>
      <w:pPr>
        <w:widowControl/>
        <w:spacing w:line="59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临空经济区第五次全国经济普查基本单位清理专项工作组组成人员名单</w:t>
      </w:r>
    </w:p>
    <w:p>
      <w:pPr>
        <w:spacing w:line="590" w:lineRule="exact"/>
        <w:rPr>
          <w:rFonts w:ascii="宋体" w:hAnsi="宋体"/>
          <w:sz w:val="32"/>
          <w:szCs w:val="32"/>
        </w:rPr>
      </w:pPr>
    </w:p>
    <w:p>
      <w:pPr>
        <w:spacing w:line="590" w:lineRule="exact"/>
        <w:rPr>
          <w:rFonts w:ascii="宋体" w:hAnsi="宋体"/>
          <w:sz w:val="32"/>
          <w:szCs w:val="32"/>
        </w:rPr>
      </w:pPr>
      <w:r>
        <w:rPr>
          <w:rFonts w:hint="eastAsia" w:ascii="宋体" w:hAnsi="宋体"/>
          <w:sz w:val="32"/>
          <w:szCs w:val="32"/>
        </w:rPr>
        <w:t>组</w:t>
      </w:r>
      <w:r>
        <w:rPr>
          <w:rFonts w:ascii="宋体" w:hAnsi="宋体"/>
          <w:sz w:val="32"/>
          <w:szCs w:val="32"/>
        </w:rPr>
        <w:t xml:space="preserve">    </w:t>
      </w:r>
      <w:r>
        <w:rPr>
          <w:rFonts w:hint="eastAsia" w:ascii="宋体" w:hAnsi="宋体"/>
          <w:sz w:val="32"/>
          <w:szCs w:val="32"/>
        </w:rPr>
        <w:t>长：李</w:t>
      </w:r>
      <w:r>
        <w:rPr>
          <w:rFonts w:ascii="宋体" w:hAnsi="宋体"/>
          <w:sz w:val="32"/>
          <w:szCs w:val="32"/>
        </w:rPr>
        <w:t xml:space="preserve">  </w:t>
      </w:r>
      <w:r>
        <w:rPr>
          <w:rFonts w:hint="eastAsia" w:ascii="宋体" w:hAnsi="宋体"/>
          <w:sz w:val="32"/>
          <w:szCs w:val="32"/>
        </w:rPr>
        <w:t>建</w:t>
      </w:r>
      <w:r>
        <w:rPr>
          <w:rFonts w:ascii="宋体" w:hAnsi="宋体"/>
          <w:sz w:val="32"/>
          <w:szCs w:val="32"/>
        </w:rPr>
        <w:t xml:space="preserve">  </w:t>
      </w:r>
      <w:r>
        <w:rPr>
          <w:rFonts w:hint="eastAsia" w:ascii="宋体" w:hAnsi="宋体"/>
          <w:sz w:val="32"/>
          <w:szCs w:val="32"/>
        </w:rPr>
        <w:t>党工委委员、管委会副主任</w:t>
      </w:r>
    </w:p>
    <w:p>
      <w:pPr>
        <w:spacing w:line="590" w:lineRule="exact"/>
        <w:rPr>
          <w:rFonts w:ascii="宋体" w:hAnsi="宋体"/>
          <w:sz w:val="32"/>
          <w:szCs w:val="32"/>
        </w:rPr>
      </w:pPr>
      <w:r>
        <w:rPr>
          <w:rFonts w:hint="eastAsia" w:ascii="宋体" w:hAnsi="宋体"/>
          <w:sz w:val="32"/>
          <w:szCs w:val="32"/>
        </w:rPr>
        <w:t>副</w:t>
      </w:r>
      <w:r>
        <w:rPr>
          <w:rFonts w:ascii="宋体" w:hAnsi="宋体"/>
          <w:sz w:val="32"/>
          <w:szCs w:val="32"/>
        </w:rPr>
        <w:t xml:space="preserve"> </w:t>
      </w:r>
      <w:r>
        <w:rPr>
          <w:rFonts w:hint="eastAsia" w:ascii="宋体" w:hAnsi="宋体"/>
          <w:sz w:val="32"/>
          <w:szCs w:val="32"/>
        </w:rPr>
        <w:t>组</w:t>
      </w:r>
      <w:r>
        <w:rPr>
          <w:rFonts w:ascii="宋体" w:hAnsi="宋体"/>
          <w:sz w:val="32"/>
          <w:szCs w:val="32"/>
        </w:rPr>
        <w:t xml:space="preserve"> </w:t>
      </w:r>
      <w:r>
        <w:rPr>
          <w:rFonts w:hint="eastAsia" w:ascii="宋体" w:hAnsi="宋体"/>
          <w:sz w:val="32"/>
          <w:szCs w:val="32"/>
        </w:rPr>
        <w:t>长：禹</w:t>
      </w:r>
      <w:r>
        <w:rPr>
          <w:rFonts w:ascii="宋体" w:hAnsi="宋体"/>
          <w:sz w:val="32"/>
          <w:szCs w:val="32"/>
        </w:rPr>
        <w:t xml:space="preserve">  </w:t>
      </w:r>
      <w:r>
        <w:rPr>
          <w:rFonts w:hint="eastAsia" w:ascii="宋体" w:hAnsi="宋体"/>
          <w:sz w:val="32"/>
          <w:szCs w:val="32"/>
        </w:rPr>
        <w:t>伟</w:t>
      </w:r>
      <w:r>
        <w:rPr>
          <w:rFonts w:ascii="宋体" w:hAnsi="宋体"/>
          <w:sz w:val="32"/>
          <w:szCs w:val="32"/>
        </w:rPr>
        <w:t xml:space="preserve">  </w:t>
      </w:r>
      <w:r>
        <w:rPr>
          <w:rFonts w:hint="eastAsia" w:ascii="宋体" w:hAnsi="宋体"/>
          <w:sz w:val="32"/>
          <w:szCs w:val="32"/>
        </w:rPr>
        <w:t>经济和科技发展局局长</w:t>
      </w:r>
    </w:p>
    <w:p>
      <w:pPr>
        <w:spacing w:line="590" w:lineRule="exact"/>
        <w:rPr>
          <w:rFonts w:ascii="宋体" w:hAnsi="宋体"/>
          <w:sz w:val="32"/>
          <w:szCs w:val="32"/>
        </w:rPr>
      </w:pPr>
      <w:r>
        <w:rPr>
          <w:rFonts w:hint="eastAsia" w:ascii="宋体" w:hAnsi="宋体"/>
          <w:sz w:val="32"/>
          <w:szCs w:val="32"/>
        </w:rPr>
        <w:t>成</w:t>
      </w:r>
      <w:r>
        <w:rPr>
          <w:rFonts w:ascii="宋体" w:hAnsi="宋体"/>
          <w:sz w:val="32"/>
          <w:szCs w:val="32"/>
        </w:rPr>
        <w:t xml:space="preserve">    </w:t>
      </w:r>
      <w:r>
        <w:rPr>
          <w:rFonts w:hint="eastAsia" w:ascii="宋体" w:hAnsi="宋体"/>
          <w:sz w:val="32"/>
          <w:szCs w:val="32"/>
        </w:rPr>
        <w:t>员：陈</w:t>
      </w:r>
      <w:r>
        <w:rPr>
          <w:rFonts w:ascii="宋体" w:hAnsi="宋体"/>
          <w:sz w:val="32"/>
          <w:szCs w:val="32"/>
        </w:rPr>
        <w:t xml:space="preserve">  </w:t>
      </w:r>
      <w:r>
        <w:rPr>
          <w:rFonts w:hint="eastAsia" w:ascii="宋体" w:hAnsi="宋体"/>
          <w:sz w:val="32"/>
          <w:szCs w:val="32"/>
        </w:rPr>
        <w:t>明</w:t>
      </w:r>
      <w:r>
        <w:rPr>
          <w:rFonts w:ascii="宋体" w:hAnsi="宋体"/>
          <w:sz w:val="32"/>
          <w:szCs w:val="32"/>
        </w:rPr>
        <w:t xml:space="preserve">  </w:t>
      </w:r>
      <w:r>
        <w:rPr>
          <w:rFonts w:hint="eastAsia" w:ascii="宋体" w:hAnsi="宋体"/>
          <w:sz w:val="32"/>
          <w:szCs w:val="32"/>
        </w:rPr>
        <w:t>党群工作部部长</w:t>
      </w:r>
    </w:p>
    <w:p>
      <w:pPr>
        <w:adjustRightInd w:val="0"/>
        <w:spacing w:line="590" w:lineRule="exact"/>
        <w:ind w:firstLine="1600" w:firstLineChars="500"/>
        <w:rPr>
          <w:rFonts w:ascii="宋体" w:hAnsi="宋体"/>
          <w:sz w:val="32"/>
          <w:szCs w:val="32"/>
        </w:rPr>
      </w:pPr>
      <w:r>
        <w:rPr>
          <w:rFonts w:hint="eastAsia" w:ascii="宋体" w:hAnsi="宋体"/>
          <w:sz w:val="32"/>
          <w:szCs w:val="32"/>
        </w:rPr>
        <w:t>彭</w:t>
      </w:r>
      <w:r>
        <w:rPr>
          <w:rFonts w:ascii="宋体" w:hAnsi="宋体"/>
          <w:sz w:val="32"/>
          <w:szCs w:val="32"/>
        </w:rPr>
        <w:t xml:space="preserve">  </w:t>
      </w:r>
      <w:r>
        <w:rPr>
          <w:rFonts w:hint="eastAsia" w:ascii="宋体" w:hAnsi="宋体"/>
          <w:sz w:val="32"/>
          <w:szCs w:val="32"/>
        </w:rPr>
        <w:t>兴</w:t>
      </w:r>
      <w:r>
        <w:rPr>
          <w:rFonts w:ascii="宋体" w:hAnsi="宋体"/>
          <w:sz w:val="32"/>
          <w:szCs w:val="32"/>
        </w:rPr>
        <w:t xml:space="preserve">  </w:t>
      </w:r>
      <w:r>
        <w:rPr>
          <w:rFonts w:hint="eastAsia" w:ascii="宋体" w:hAnsi="宋体"/>
          <w:sz w:val="32"/>
          <w:szCs w:val="32"/>
        </w:rPr>
        <w:t>建设局局长</w:t>
      </w:r>
    </w:p>
    <w:p>
      <w:pPr>
        <w:adjustRightInd w:val="0"/>
        <w:spacing w:line="590" w:lineRule="exact"/>
        <w:ind w:firstLine="1600" w:firstLineChars="500"/>
        <w:rPr>
          <w:rFonts w:ascii="宋体" w:hAnsi="宋体"/>
          <w:sz w:val="32"/>
          <w:szCs w:val="32"/>
        </w:rPr>
      </w:pPr>
      <w:r>
        <w:rPr>
          <w:rFonts w:hint="eastAsia" w:ascii="宋体" w:hAnsi="宋体"/>
          <w:sz w:val="32"/>
          <w:szCs w:val="32"/>
        </w:rPr>
        <w:t>杨黎明</w:t>
      </w:r>
      <w:r>
        <w:rPr>
          <w:rFonts w:ascii="宋体" w:hAnsi="宋体"/>
          <w:sz w:val="32"/>
          <w:szCs w:val="32"/>
        </w:rPr>
        <w:t xml:space="preserve">  </w:t>
      </w:r>
      <w:r>
        <w:rPr>
          <w:rFonts w:hint="eastAsia" w:ascii="宋体" w:hAnsi="宋体"/>
          <w:sz w:val="32"/>
          <w:szCs w:val="32"/>
        </w:rPr>
        <w:t>社会事务局局长</w:t>
      </w:r>
    </w:p>
    <w:p>
      <w:pPr>
        <w:spacing w:line="590" w:lineRule="exact"/>
        <w:ind w:firstLine="1600" w:firstLineChars="500"/>
        <w:rPr>
          <w:rFonts w:ascii="宋体" w:hAnsi="宋体"/>
          <w:sz w:val="32"/>
          <w:szCs w:val="32"/>
        </w:rPr>
      </w:pPr>
      <w:r>
        <w:rPr>
          <w:rFonts w:hint="eastAsia" w:ascii="宋体" w:hAnsi="宋体"/>
          <w:sz w:val="32"/>
          <w:szCs w:val="32"/>
        </w:rPr>
        <w:t>王</w:t>
      </w:r>
      <w:r>
        <w:rPr>
          <w:rFonts w:ascii="宋体" w:hAnsi="宋体"/>
          <w:sz w:val="32"/>
          <w:szCs w:val="32"/>
        </w:rPr>
        <w:t xml:space="preserve">  </w:t>
      </w:r>
      <w:r>
        <w:rPr>
          <w:rFonts w:hint="eastAsia" w:ascii="宋体" w:hAnsi="宋体"/>
          <w:sz w:val="32"/>
          <w:szCs w:val="32"/>
        </w:rPr>
        <w:t>超</w:t>
      </w:r>
      <w:r>
        <w:rPr>
          <w:rFonts w:ascii="宋体" w:hAnsi="宋体"/>
          <w:sz w:val="32"/>
          <w:szCs w:val="32"/>
        </w:rPr>
        <w:t xml:space="preserve">  </w:t>
      </w:r>
      <w:r>
        <w:rPr>
          <w:rFonts w:hint="eastAsia" w:ascii="宋体" w:hAnsi="宋体"/>
          <w:sz w:val="32"/>
          <w:szCs w:val="32"/>
        </w:rPr>
        <w:t>商务和经济合作局局长</w:t>
      </w:r>
    </w:p>
    <w:p>
      <w:pPr>
        <w:spacing w:line="590" w:lineRule="exact"/>
        <w:ind w:firstLine="1600" w:firstLineChars="500"/>
        <w:rPr>
          <w:rFonts w:ascii="宋体" w:hAnsi="宋体"/>
          <w:sz w:val="32"/>
          <w:szCs w:val="32"/>
        </w:rPr>
      </w:pPr>
      <w:r>
        <w:rPr>
          <w:rFonts w:hint="eastAsia" w:ascii="宋体" w:hAnsi="宋体"/>
          <w:sz w:val="32"/>
          <w:szCs w:val="32"/>
        </w:rPr>
        <w:t>文学义</w:t>
      </w:r>
      <w:r>
        <w:rPr>
          <w:rFonts w:ascii="宋体" w:hAnsi="宋体"/>
          <w:sz w:val="32"/>
          <w:szCs w:val="32"/>
        </w:rPr>
        <w:t xml:space="preserve">  </w:t>
      </w:r>
      <w:r>
        <w:rPr>
          <w:rFonts w:hint="eastAsia" w:ascii="宋体" w:hAnsi="宋体"/>
          <w:sz w:val="32"/>
          <w:szCs w:val="32"/>
        </w:rPr>
        <w:t>市市场监督管理局临空经济区分局局长</w:t>
      </w:r>
    </w:p>
    <w:p>
      <w:pPr>
        <w:spacing w:line="590" w:lineRule="exact"/>
        <w:ind w:firstLine="1600" w:firstLineChars="500"/>
        <w:rPr>
          <w:rFonts w:ascii="宋体" w:hAnsi="宋体"/>
          <w:sz w:val="32"/>
          <w:szCs w:val="32"/>
        </w:rPr>
      </w:pPr>
      <w:r>
        <w:rPr>
          <w:rFonts w:hint="eastAsia" w:ascii="宋体" w:hAnsi="宋体"/>
          <w:sz w:val="32"/>
          <w:szCs w:val="32"/>
        </w:rPr>
        <w:t>刘</w:t>
      </w:r>
      <w:r>
        <w:rPr>
          <w:rFonts w:ascii="宋体" w:hAnsi="宋体"/>
          <w:sz w:val="32"/>
          <w:szCs w:val="32"/>
        </w:rPr>
        <w:t xml:space="preserve">  </w:t>
      </w:r>
      <w:r>
        <w:rPr>
          <w:rFonts w:hint="eastAsia" w:ascii="宋体" w:hAnsi="宋体"/>
          <w:sz w:val="32"/>
          <w:szCs w:val="32"/>
        </w:rPr>
        <w:t>勇</w:t>
      </w:r>
      <w:r>
        <w:rPr>
          <w:rFonts w:ascii="宋体" w:hAnsi="宋体"/>
          <w:sz w:val="32"/>
          <w:szCs w:val="32"/>
        </w:rPr>
        <w:t xml:space="preserve">  </w:t>
      </w:r>
      <w:r>
        <w:rPr>
          <w:rFonts w:hint="eastAsia" w:ascii="宋体" w:hAnsi="宋体"/>
          <w:sz w:val="32"/>
          <w:szCs w:val="32"/>
        </w:rPr>
        <w:t>市税务局第二分局负责人</w:t>
      </w:r>
    </w:p>
    <w:p>
      <w:pPr>
        <w:spacing w:line="590" w:lineRule="exact"/>
        <w:ind w:firstLine="1600" w:firstLineChars="500"/>
        <w:rPr>
          <w:rFonts w:ascii="宋体" w:hAnsi="宋体"/>
          <w:sz w:val="32"/>
          <w:szCs w:val="32"/>
        </w:rPr>
      </w:pPr>
      <w:r>
        <w:rPr>
          <w:rFonts w:hint="eastAsia" w:ascii="宋体" w:hAnsi="宋体"/>
          <w:sz w:val="32"/>
          <w:szCs w:val="32"/>
        </w:rPr>
        <w:t>罗伟员</w:t>
      </w:r>
      <w:r>
        <w:rPr>
          <w:rFonts w:ascii="宋体" w:hAnsi="宋体"/>
          <w:sz w:val="32"/>
          <w:szCs w:val="32"/>
        </w:rPr>
        <w:t xml:space="preserve">  </w:t>
      </w:r>
      <w:r>
        <w:rPr>
          <w:rFonts w:hint="eastAsia" w:ascii="宋体" w:hAnsi="宋体"/>
          <w:sz w:val="32"/>
          <w:szCs w:val="32"/>
        </w:rPr>
        <w:t>雁江镇党委副书记、镇长</w:t>
      </w:r>
    </w:p>
    <w:p>
      <w:pPr>
        <w:spacing w:line="590" w:lineRule="exact"/>
        <w:ind w:firstLine="1600" w:firstLineChars="500"/>
        <w:rPr>
          <w:rFonts w:ascii="宋体" w:hAnsi="宋体"/>
          <w:sz w:val="32"/>
          <w:szCs w:val="32"/>
        </w:rPr>
      </w:pPr>
      <w:r>
        <w:rPr>
          <w:rFonts w:hint="eastAsia" w:ascii="宋体" w:hAnsi="宋体"/>
          <w:sz w:val="32"/>
          <w:szCs w:val="32"/>
        </w:rPr>
        <w:t>周小波</w:t>
      </w:r>
      <w:r>
        <w:rPr>
          <w:rFonts w:ascii="宋体" w:hAnsi="宋体"/>
          <w:sz w:val="32"/>
          <w:szCs w:val="32"/>
        </w:rPr>
        <w:t xml:space="preserve">  </w:t>
      </w:r>
      <w:r>
        <w:rPr>
          <w:rFonts w:hint="eastAsia" w:ascii="宋体" w:hAnsi="宋体"/>
          <w:sz w:val="32"/>
          <w:szCs w:val="32"/>
        </w:rPr>
        <w:t>临江镇党委副书记、镇长</w:t>
      </w:r>
    </w:p>
    <w:p>
      <w:pPr>
        <w:spacing w:line="590" w:lineRule="exact"/>
        <w:ind w:firstLine="640" w:firstLineChars="200"/>
        <w:rPr>
          <w:rFonts w:ascii="宋体" w:hAnsi="宋体"/>
          <w:sz w:val="32"/>
          <w:szCs w:val="32"/>
        </w:rPr>
      </w:pPr>
      <w:r>
        <w:rPr>
          <w:rFonts w:hint="eastAsia" w:ascii="宋体" w:hAnsi="宋体"/>
          <w:sz w:val="32"/>
          <w:szCs w:val="32"/>
        </w:rPr>
        <w:t>专项工作组办公室设在经科局，办公室主任由经科局局长兼任。</w:t>
      </w:r>
    </w:p>
    <w:p>
      <w:pPr>
        <w:spacing w:line="590" w:lineRule="exact"/>
        <w:rPr>
          <w:rFonts w:hint="eastAsia" w:ascii="宋体" w:hAnsi="宋体"/>
          <w:sz w:val="32"/>
          <w:szCs w:val="32"/>
          <w:lang w:val="zh-CN"/>
        </w:rPr>
      </w:pPr>
      <w:bookmarkStart w:id="1" w:name="_GoBack"/>
      <w:bookmarkEnd w:id="1"/>
      <w:bookmarkStart w:id="0" w:name="_GoBack"/>
      <w:bookmarkEnd w:id="0"/>
    </w:p>
    <w:sectPr>
      <w:footerReference r:id="rId3" w:type="default"/>
      <w:footerReference r:id="rId4" w:type="even"/>
      <w:pgSz w:w="11906" w:h="16838"/>
      <w:pgMar w:top="2098" w:right="1474" w:bottom="1985" w:left="1588" w:header="992" w:footer="147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
    <w:altName w:val="DejaVu Math TeX Gyre"/>
    <w:panose1 w:val="02010600030001010101"/>
    <w:charset w:val="00"/>
    <w:family w:val="auto"/>
    <w:pitch w:val="default"/>
    <w:sig w:usb0="0000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hint="eastAsia" w:ascii="宋体" w:hAnsi="宋体" w:eastAsia="宋体"/>
        <w:sz w:val="28"/>
        <w:szCs w:val="28"/>
      </w:rPr>
    </w:pPr>
    <w:r>
      <w:rPr>
        <w:rStyle w:val="16"/>
        <w:rFonts w:hint="eastAsia" w:ascii="宋体" w:hAnsi="宋体" w:eastAsia="宋体"/>
        <w:sz w:val="28"/>
        <w:szCs w:val="28"/>
      </w:rPr>
      <w:t xml:space="preserve">— </w:t>
    </w:r>
    <w:r>
      <w:rPr>
        <w:rStyle w:val="16"/>
        <w:rFonts w:ascii="宋体" w:hAnsi="宋体" w:eastAsia="宋体"/>
        <w:sz w:val="28"/>
        <w:szCs w:val="28"/>
      </w:rPr>
      <w:fldChar w:fldCharType="begin"/>
    </w:r>
    <w:r>
      <w:rPr>
        <w:rStyle w:val="16"/>
        <w:rFonts w:ascii="宋体" w:hAnsi="宋体" w:eastAsia="宋体"/>
        <w:sz w:val="28"/>
        <w:szCs w:val="28"/>
      </w:rPr>
      <w:instrText xml:space="preserve">PAGE  </w:instrText>
    </w:r>
    <w:r>
      <w:rPr>
        <w:rStyle w:val="16"/>
        <w:rFonts w:ascii="宋体" w:hAnsi="宋体" w:eastAsia="宋体"/>
        <w:sz w:val="28"/>
        <w:szCs w:val="28"/>
      </w:rPr>
      <w:fldChar w:fldCharType="separate"/>
    </w:r>
    <w:r>
      <w:rPr>
        <w:rStyle w:val="16"/>
        <w:rFonts w:ascii="宋体" w:hAnsi="宋体" w:eastAsia="宋体"/>
        <w:sz w:val="28"/>
        <w:szCs w:val="28"/>
        <w:lang/>
      </w:rPr>
      <w:t>3</w:t>
    </w:r>
    <w:r>
      <w:rPr>
        <w:rStyle w:val="16"/>
        <w:rFonts w:ascii="宋体" w:hAnsi="宋体" w:eastAsia="宋体"/>
        <w:sz w:val="28"/>
        <w:szCs w:val="28"/>
      </w:rPr>
      <w:fldChar w:fldCharType="end"/>
    </w:r>
    <w:r>
      <w:rPr>
        <w:rStyle w:val="16"/>
        <w:rFonts w:hint="eastAsia" w:ascii="宋体" w:hAnsi="宋体" w:eastAsia="宋体"/>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3"/>
      <w:spacing w:line="14" w:lineRule="auto"/>
      <w:ind w:right="360" w:firstLine="360"/>
      <w:rPr>
        <w:sz w:val="20"/>
      </w:rPr>
    </w:pPr>
    <w:r>
      <w:rPr>
        <w:lang w:val="en-US"/>
      </w:rPr>
      <mc:AlternateContent>
        <mc:Choice Requires="wps">
          <w:drawing>
            <wp:anchor distT="0" distB="0" distL="114300" distR="114300" simplePos="0" relativeHeight="251658240" behindDoc="1" locked="0" layoutInCell="1" allowOverlap="1">
              <wp:simplePos x="0" y="0"/>
              <wp:positionH relativeFrom="page">
                <wp:posOffset>995680</wp:posOffset>
              </wp:positionH>
              <wp:positionV relativeFrom="page">
                <wp:posOffset>9763760</wp:posOffset>
              </wp:positionV>
              <wp:extent cx="647700" cy="223520"/>
              <wp:effectExtent l="0" t="0" r="0" b="0"/>
              <wp:wrapNone/>
              <wp:docPr id="76" name="文本框 76"/>
              <wp:cNvGraphicFramePr/>
              <a:graphic xmlns:a="http://schemas.openxmlformats.org/drawingml/2006/main">
                <a:graphicData uri="http://schemas.microsoft.com/office/word/2010/wordprocessingShape">
                  <wps:wsp>
                    <wps:cNvSpPr txBox="true"/>
                    <wps:spPr>
                      <a:xfrm>
                        <a:off x="0" y="0"/>
                        <a:ext cx="647700" cy="223520"/>
                      </a:xfrm>
                      <a:prstGeom prst="rect">
                        <a:avLst/>
                      </a:prstGeom>
                      <a:noFill/>
                      <a:ln>
                        <a:noFill/>
                      </a:ln>
                      <a:effectLst/>
                    </wps:spPr>
                    <wps:txbx>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wps:txbx>
                    <wps:bodyPr wrap="square" lIns="0" tIns="0" rIns="0" bIns="0" upright="true"/>
                  </wps:wsp>
                </a:graphicData>
              </a:graphic>
            </wp:anchor>
          </w:drawing>
        </mc:Choice>
        <mc:Fallback>
          <w:pict>
            <v:shape id="_x0000_s1026" o:spid="_x0000_s1026" o:spt="202" type="#_x0000_t202" style="position:absolute;left:0pt;margin-left:78.4pt;margin-top:768.8pt;height:17.6pt;width:51pt;mso-position-horizontal-relative:page;mso-position-vertical-relative:page;z-index:-251658240;mso-width-relative:page;mso-height-relative:page;" filled="f" stroked="f" coordsize="21600,21600" o:gfxdata="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DwpfojaAAAADQEAAA8AAAAAAAAAAQAgAAAAOAAAAGRycy9k&#10;b3ducmV2LnhtbFBLAQIUABQAAAAIAIdO4kAzAXbSsQEAAEcDAAAOAAAAAAAAAAEAIAAAAD8BAABk&#10;cnMvZTJvRG9jLnhtbFBLBQYAAAAABgAGAFkBAABiBQAAAAA=&#10;">
              <v:fill on="f" focussize="0,0"/>
              <v:stroke on="f"/>
              <v:imagedata o:title=""/>
              <o:lock v:ext="edit" aspectratio="f"/>
              <v:textbox inset="0mm,0mm,0mm,0mm">
                <w:txbxContent>
                  <w:p>
                    <w:pPr>
                      <w:spacing w:before="9"/>
                      <w:ind w:left="20"/>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t>28</w:t>
                    </w:r>
                    <w:r>
                      <w:rPr>
                        <w:rFonts w:ascii="Times New Roman" w:hAnsi="Times New Roman"/>
                        <w:sz w:val="28"/>
                      </w:rPr>
                      <w:fldChar w:fldCharType="end"/>
                    </w:r>
                    <w:r>
                      <w:rPr>
                        <w:rFonts w:ascii="Times New Roman" w:hAnsi="Times New Roman"/>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F4"/>
    <w:rsid w:val="000354B1"/>
    <w:rsid w:val="000430F4"/>
    <w:rsid w:val="000B5ABD"/>
    <w:rsid w:val="000D3552"/>
    <w:rsid w:val="000E0F6B"/>
    <w:rsid w:val="000E2CEF"/>
    <w:rsid w:val="000F1E31"/>
    <w:rsid w:val="000F75E6"/>
    <w:rsid w:val="00104F18"/>
    <w:rsid w:val="00130AF3"/>
    <w:rsid w:val="0015221E"/>
    <w:rsid w:val="00175399"/>
    <w:rsid w:val="00222701"/>
    <w:rsid w:val="002417C7"/>
    <w:rsid w:val="002722AC"/>
    <w:rsid w:val="00282293"/>
    <w:rsid w:val="00282826"/>
    <w:rsid w:val="002A42A3"/>
    <w:rsid w:val="002C5497"/>
    <w:rsid w:val="0031781C"/>
    <w:rsid w:val="00324626"/>
    <w:rsid w:val="003563C1"/>
    <w:rsid w:val="00394212"/>
    <w:rsid w:val="003B1E7E"/>
    <w:rsid w:val="003D7C78"/>
    <w:rsid w:val="003E3F9A"/>
    <w:rsid w:val="00424DBD"/>
    <w:rsid w:val="00425CF3"/>
    <w:rsid w:val="00430C98"/>
    <w:rsid w:val="00436FA6"/>
    <w:rsid w:val="00437B35"/>
    <w:rsid w:val="00443DF0"/>
    <w:rsid w:val="00480492"/>
    <w:rsid w:val="00491E46"/>
    <w:rsid w:val="004D0B3F"/>
    <w:rsid w:val="005330B3"/>
    <w:rsid w:val="00555986"/>
    <w:rsid w:val="0056727F"/>
    <w:rsid w:val="005B4945"/>
    <w:rsid w:val="00601EF0"/>
    <w:rsid w:val="00613963"/>
    <w:rsid w:val="006170EC"/>
    <w:rsid w:val="00647C75"/>
    <w:rsid w:val="00650EDD"/>
    <w:rsid w:val="0067121A"/>
    <w:rsid w:val="0069384F"/>
    <w:rsid w:val="00693BFA"/>
    <w:rsid w:val="006B09B0"/>
    <w:rsid w:val="006F31DB"/>
    <w:rsid w:val="0070458D"/>
    <w:rsid w:val="007D21F8"/>
    <w:rsid w:val="007F3537"/>
    <w:rsid w:val="00862CCF"/>
    <w:rsid w:val="00895EE1"/>
    <w:rsid w:val="008C00C7"/>
    <w:rsid w:val="008D6406"/>
    <w:rsid w:val="00900D70"/>
    <w:rsid w:val="0090614C"/>
    <w:rsid w:val="0092793F"/>
    <w:rsid w:val="00955D2D"/>
    <w:rsid w:val="00983DBB"/>
    <w:rsid w:val="009B062D"/>
    <w:rsid w:val="009C013B"/>
    <w:rsid w:val="009F0024"/>
    <w:rsid w:val="009F7C5C"/>
    <w:rsid w:val="00A67447"/>
    <w:rsid w:val="00A729BE"/>
    <w:rsid w:val="00AA7A5D"/>
    <w:rsid w:val="00AA7BA6"/>
    <w:rsid w:val="00AE6A94"/>
    <w:rsid w:val="00AF0FEE"/>
    <w:rsid w:val="00B02100"/>
    <w:rsid w:val="00B402C6"/>
    <w:rsid w:val="00B43808"/>
    <w:rsid w:val="00B46FC5"/>
    <w:rsid w:val="00B92EA7"/>
    <w:rsid w:val="00BB03A4"/>
    <w:rsid w:val="00C20B28"/>
    <w:rsid w:val="00C5071F"/>
    <w:rsid w:val="00C66FC3"/>
    <w:rsid w:val="00C9476D"/>
    <w:rsid w:val="00CA17CE"/>
    <w:rsid w:val="00CC5614"/>
    <w:rsid w:val="00CD1BB0"/>
    <w:rsid w:val="00D173E9"/>
    <w:rsid w:val="00D23DDF"/>
    <w:rsid w:val="00D534A9"/>
    <w:rsid w:val="00D606B0"/>
    <w:rsid w:val="00D74AAA"/>
    <w:rsid w:val="00E373D7"/>
    <w:rsid w:val="00E94358"/>
    <w:rsid w:val="00EB0822"/>
    <w:rsid w:val="00F30B2F"/>
    <w:rsid w:val="00F65F0B"/>
    <w:rsid w:val="00F920EC"/>
    <w:rsid w:val="1318419F"/>
    <w:rsid w:val="4B4C2796"/>
    <w:rsid w:val="5BBF544B"/>
    <w:rsid w:val="5DFB1EFA"/>
    <w:rsid w:val="79F3DFF7"/>
    <w:rsid w:val="9DEB17F0"/>
    <w:rsid w:val="E32B2C22"/>
    <w:rsid w:val="EF4D9720"/>
    <w:rsid w:val="EFAF1AE4"/>
    <w:rsid w:val="EFBEB744"/>
    <w:rsid w:val="F23DFF6C"/>
    <w:rsid w:val="FBF72491"/>
    <w:rsid w:val="FE697B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方正仿宋简体" w:hAnsi="方正仿宋简体" w:eastAsia="方正仿宋简体" w:cs="方正仿宋简体"/>
      <w:sz w:val="22"/>
      <w:szCs w:val="22"/>
      <w:lang w:val="zh-CN" w:eastAsia="zh-CN" w:bidi="ar-SA"/>
    </w:rPr>
  </w:style>
  <w:style w:type="character" w:default="1" w:styleId="15">
    <w:name w:val="Default Paragraph Font"/>
    <w:semiHidden/>
    <w:qFormat/>
    <w:uiPriority w:val="0"/>
  </w:style>
  <w:style w:type="table" w:default="1" w:styleId="14">
    <w:name w:val="Normal Table"/>
    <w:semiHidden/>
    <w:qFormat/>
    <w:uiPriority w:val="0"/>
    <w:tblPr>
      <w:tblStyle w:val="14"/>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style>
  <w:style w:type="paragraph" w:styleId="3">
    <w:name w:val="Body Text"/>
    <w:basedOn w:val="1"/>
    <w:next w:val="1"/>
    <w:qFormat/>
    <w:uiPriority w:val="0"/>
    <w:rPr>
      <w:sz w:val="32"/>
      <w:szCs w:val="32"/>
    </w:rPr>
  </w:style>
  <w:style w:type="paragraph" w:styleId="4">
    <w:name w:val="Body Text Indent 2"/>
    <w:basedOn w:val="1"/>
    <w:next w:val="5"/>
    <w:qFormat/>
    <w:uiPriority w:val="99"/>
    <w:pPr>
      <w:keepNext/>
      <w:ind w:left="900"/>
    </w:pPr>
    <w:rPr>
      <w:rFonts w:ascii="宋体"/>
      <w:kern w:val="0"/>
      <w:sz w:val="24"/>
      <w:szCs w:val="20"/>
    </w:rPr>
  </w:style>
  <w:style w:type="paragraph" w:customStyle="1" w:styleId="5">
    <w:name w:val="z正文"/>
    <w:basedOn w:val="6"/>
    <w:qFormat/>
    <w:uiPriority w:val="0"/>
    <w:pPr>
      <w:snapToGrid w:val="0"/>
      <w:spacing w:line="360" w:lineRule="auto"/>
    </w:pPr>
    <w:rPr>
      <w:rFonts w:ascii="??" w:hAnsi="??"/>
      <w:kern w:val="0"/>
      <w:sz w:val="24"/>
      <w:szCs w:val="20"/>
    </w:rPr>
  </w:style>
  <w:style w:type="paragraph" w:styleId="6">
    <w:name w:val="Plain Text"/>
    <w:basedOn w:val="1"/>
    <w:link w:val="19"/>
    <w:qFormat/>
    <w:uiPriority w:val="0"/>
    <w:pPr>
      <w:autoSpaceDE/>
      <w:autoSpaceDN/>
      <w:jc w:val="both"/>
    </w:pPr>
    <w:rPr>
      <w:rFonts w:ascii="宋体" w:hAnsi="Courier New" w:eastAsia="宋体" w:cs="Courier New"/>
      <w:kern w:val="2"/>
      <w:sz w:val="21"/>
      <w:szCs w:val="21"/>
      <w:lang w:val="en-US"/>
    </w:rPr>
  </w:style>
  <w:style w:type="paragraph" w:styleId="7">
    <w:name w:val="Normal Indent"/>
    <w:basedOn w:val="1"/>
    <w:qFormat/>
    <w:uiPriority w:val="0"/>
    <w:pPr>
      <w:autoSpaceDE/>
      <w:autoSpaceDN/>
      <w:adjustRightInd w:val="0"/>
      <w:snapToGrid w:val="0"/>
      <w:spacing w:line="600" w:lineRule="exact"/>
      <w:ind w:firstLine="420" w:firstLineChars="200"/>
      <w:jc w:val="both"/>
    </w:pPr>
    <w:rPr>
      <w:rFonts w:ascii="Times New Roman" w:hAnsi="Times New Roman" w:cs="Times New Roman"/>
      <w:kern w:val="2"/>
      <w:sz w:val="32"/>
      <w:szCs w:val="24"/>
      <w:lang w:val="en-US"/>
    </w:rPr>
  </w:style>
  <w:style w:type="paragraph" w:styleId="8">
    <w:name w:val="Body Text Indent"/>
    <w:basedOn w:val="1"/>
    <w:uiPriority w:val="0"/>
    <w:pPr>
      <w:spacing w:after="120"/>
      <w:ind w:left="420" w:leftChars="200"/>
    </w:pPr>
  </w:style>
  <w:style w:type="paragraph" w:styleId="9">
    <w:name w:val="footer"/>
    <w:basedOn w:val="1"/>
    <w:link w:val="18"/>
    <w:qFormat/>
    <w:uiPriority w:val="0"/>
    <w:pPr>
      <w:tabs>
        <w:tab w:val="center" w:pos="4153"/>
        <w:tab w:val="right" w:pos="8306"/>
      </w:tabs>
      <w:snapToGrid w:val="0"/>
    </w:pPr>
    <w:rPr>
      <w:sz w:val="18"/>
    </w:rPr>
  </w:style>
  <w:style w:type="paragraph" w:styleId="10">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uiPriority w:val="0"/>
    <w:pPr>
      <w:spacing w:after="120" w:line="480" w:lineRule="auto"/>
    </w:pPr>
  </w:style>
  <w:style w:type="paragraph" w:styleId="12">
    <w:name w:val="Normal (Web)"/>
    <w:basedOn w:val="1"/>
    <w:uiPriority w:val="0"/>
    <w:pPr>
      <w:autoSpaceDE/>
      <w:autoSpaceDN/>
      <w:spacing w:before="100" w:beforeAutospacing="1" w:after="100" w:afterAutospacing="1"/>
    </w:pPr>
    <w:rPr>
      <w:rFonts w:ascii="Calibri" w:hAnsi="Calibri" w:eastAsia="宋体" w:cs="Times New Roman"/>
      <w:sz w:val="24"/>
      <w:szCs w:val="24"/>
      <w:lang w:val="en-US"/>
    </w:rPr>
  </w:style>
  <w:style w:type="paragraph" w:styleId="13">
    <w:name w:val="Body Text First Indent 2"/>
    <w:basedOn w:val="8"/>
    <w:uiPriority w:val="0"/>
    <w:pPr>
      <w:autoSpaceDE/>
      <w:autoSpaceDN/>
      <w:ind w:firstLine="420" w:firstLineChars="200"/>
      <w:jc w:val="both"/>
    </w:pPr>
    <w:rPr>
      <w:rFonts w:ascii="Times New Roman" w:hAnsi="Times New Roman" w:eastAsia="宋体" w:cs="Times New Roman"/>
      <w:kern w:val="2"/>
      <w:sz w:val="21"/>
      <w:szCs w:val="24"/>
      <w:lang w:val="en-US"/>
    </w:rPr>
  </w:style>
  <w:style w:type="character" w:styleId="16">
    <w:name w:val="page number"/>
    <w:basedOn w:val="15"/>
    <w:qFormat/>
    <w:uiPriority w:val="0"/>
  </w:style>
  <w:style w:type="character" w:customStyle="1" w:styleId="17">
    <w:name w:val="页眉 Char"/>
    <w:basedOn w:val="15"/>
    <w:link w:val="10"/>
    <w:uiPriority w:val="0"/>
    <w:rPr>
      <w:rFonts w:ascii="方正仿宋简体" w:hAnsi="方正仿宋简体" w:eastAsia="方正仿宋简体" w:cs="方正仿宋简体"/>
      <w:sz w:val="18"/>
      <w:szCs w:val="18"/>
      <w:lang w:val="zh-CN"/>
    </w:rPr>
  </w:style>
  <w:style w:type="character" w:customStyle="1" w:styleId="18">
    <w:name w:val="Footer Char"/>
    <w:basedOn w:val="15"/>
    <w:link w:val="9"/>
    <w:locked/>
    <w:uiPriority w:val="0"/>
    <w:rPr>
      <w:rFonts w:ascii="方正仿宋简体" w:hAnsi="方正仿宋简体" w:eastAsia="方正仿宋简体" w:cs="方正仿宋简体"/>
      <w:sz w:val="18"/>
      <w:szCs w:val="22"/>
      <w:lang w:val="zh-CN" w:eastAsia="zh-CN" w:bidi="ar-SA"/>
    </w:rPr>
  </w:style>
  <w:style w:type="character" w:customStyle="1" w:styleId="19">
    <w:name w:val="纯文本 字符"/>
    <w:link w:val="6"/>
    <w:semiHidden/>
    <w:locked/>
    <w:uiPriority w:val="0"/>
    <w:rPr>
      <w:rFonts w:ascii="宋体" w:hAnsi="Courier New" w:eastAsia="宋体" w:cs="Courier New"/>
      <w:kern w:val="2"/>
      <w:sz w:val="21"/>
      <w:szCs w:val="21"/>
      <w:lang w:val="en-US" w:eastAsia="zh-CN" w:bidi="ar-SA"/>
    </w:rPr>
  </w:style>
  <w:style w:type="character" w:customStyle="1" w:styleId="20">
    <w:name w:val="NormalCharacter"/>
    <w:semiHidden/>
    <w:uiPriority w:val="0"/>
    <w:rPr>
      <w:kern w:val="2"/>
      <w:sz w:val="21"/>
      <w:szCs w:val="24"/>
      <w:lang w:val="en-US" w:eastAsia="zh-CN" w:bidi="ar-SA"/>
    </w:rPr>
  </w:style>
  <w:style w:type="paragraph" w:customStyle="1" w:styleId="21">
    <w:name w:val="样式 标题 2 + 宋体 四号 首行缩进:  2 字符"/>
    <w:basedOn w:val="1"/>
    <w:next w:val="3"/>
    <w:qFormat/>
    <w:uiPriority w:val="0"/>
    <w:pPr>
      <w:suppressAutoHyphens/>
      <w:autoSpaceDE/>
      <w:autoSpaceDN/>
      <w:spacing w:line="360" w:lineRule="auto"/>
      <w:ind w:firstLine="560"/>
    </w:pPr>
    <w:rPr>
      <w:rFonts w:ascii="Times New Roman" w:hAnsi="Times New Roman" w:eastAsia="宋体" w:cs="宋体"/>
      <w:kern w:val="2"/>
      <w:sz w:val="28"/>
      <w:szCs w:val="20"/>
      <w:lang w:val="en-US"/>
    </w:rPr>
  </w:style>
  <w:style w:type="paragraph" w:customStyle="1" w:styleId="22">
    <w:name w:val="正文-公1"/>
    <w:basedOn w:val="1"/>
    <w:qFormat/>
    <w:uiPriority w:val="0"/>
    <w:pPr>
      <w:suppressAutoHyphens/>
      <w:autoSpaceDE/>
      <w:autoSpaceDN/>
      <w:ind w:firstLine="200" w:firstLineChars="200"/>
      <w:jc w:val="both"/>
    </w:pPr>
    <w:rPr>
      <w:rFonts w:ascii="Calibri" w:hAnsi="Calibri" w:eastAsia="宋体" w:cs="Times New Roman"/>
      <w:color w:val="000000"/>
      <w:kern w:val="2"/>
      <w:sz w:val="21"/>
      <w:szCs w:val="24"/>
      <w:lang w:val="en-US"/>
    </w:rPr>
  </w:style>
  <w:style w:type="character" w:customStyle="1" w:styleId="23">
    <w:name w:val="页脚 Char"/>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674</Words>
  <Characters>3848</Characters>
  <Lines>32</Lines>
  <Paragraphs>9</Paragraphs>
  <TotalTime>2</TotalTime>
  <ScaleCrop>false</ScaleCrop>
  <LinksUpToDate>false</LinksUpToDate>
  <CharactersWithSpaces>4513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2023-02-13T14:45:00Z</dcterms:created>
  <dc:creator>user</dc:creator>
  <cp:lastModifiedBy>user</cp:lastModifiedBy>
  <cp:lastPrinted>2023-02-03T14:36:00Z</cp:lastPrinted>
  <dcterms:modified xsi:type="dcterms:W3CDTF">2023-03-29T16:49:23Z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5E90CBBA909B7EC1A4E7766300A6DB1E</vt:lpwstr>
  </property>
</Properties>
</file>