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20"/>
        </w:tabs>
        <w:rPr>
          <w:rFonts w:eastAsia="方正小标宋简体"/>
          <w:color w:val="000000"/>
          <w:sz w:val="44"/>
          <w:szCs w:val="44"/>
        </w:rPr>
      </w:pPr>
      <w:r>
        <w:rPr>
          <w:rFonts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-453390</wp:posOffset>
                </wp:positionV>
                <wp:extent cx="5829300" cy="893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29300" cy="893445"/>
                        </a:xfrm>
                        <a:prstGeom prst="rect">
                          <a:avLst/>
                        </a:prstGeom>
                        <a:noFill/>
                        <a:ln>
                          <a:noFill/>
                        </a:ln>
                      </wps:spPr>
                      <wps:txbx>
                        <w:txbxContent>
                          <w:p>
                            <w:pPr>
                              <w:jc w:val="both"/>
                              <w:rPr>
                                <w:rFonts w:hint="eastAsia"/>
                                <w:color w:val="FF0000"/>
                                <w:sz w:val="86"/>
                                <w:szCs w:val="86"/>
                              </w:rPr>
                            </w:pPr>
                          </w:p>
                        </w:txbxContent>
                      </wps:txbx>
                      <wps:bodyPr upright="1"/>
                    </wps:wsp>
                  </a:graphicData>
                </a:graphic>
              </wp:anchor>
            </w:drawing>
          </mc:Choice>
          <mc:Fallback>
            <w:pict>
              <v:shape id="_x0000_s1026" o:spid="_x0000_s1026" o:spt="202" type="#_x0000_t202" style="position:absolute;left:0pt;margin-left:-9pt;margin-top:-35.7pt;height:70.35pt;width:459pt;z-index:251660288;mso-width-relative:page;mso-height-relative:page;" filled="f" stroked="f" coordsize="21600,21600" o:gfxdata="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66x5pNcAAAAKAQAADwAAAAAAAAABACAAAAA4AAAAZHJzL2Rvd25yZXYu&#10;eG1sUEsBAhQAFAAAAAgAh07iQNHklAOtAQAATgMAAA4AAAAAAAAAAQAgAAAAPAEAAGRycy9lMm9E&#10;b2MueG1sUEsFBgAAAAAGAAYAWQEAAFsFAAAAAA==&#10;">
                <v:fill on="f" focussize="0,0"/>
                <v:stroke on="f"/>
                <v:imagedata o:title=""/>
                <o:lock v:ext="edit" aspectratio="f"/>
                <v:textbox>
                  <w:txbxContent>
                    <w:p>
                      <w:pPr>
                        <w:jc w:val="both"/>
                        <w:rPr>
                          <w:rFonts w:hint="eastAsia"/>
                          <w:color w:val="FF0000"/>
                          <w:sz w:val="86"/>
                          <w:szCs w:val="86"/>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小标宋简体" w:cs="Times New Roman"/>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乐至县人民政府办公室</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rPr>
      </w:pPr>
      <w:r>
        <w:rPr>
          <w:rFonts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rPr>
        <w:t>挂牌督办乐至县鸿腾天空城小区</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重大火灾隐患的</w:t>
      </w:r>
      <w:r>
        <w:rPr>
          <w:rFonts w:ascii="Times New Roman" w:hAnsi="Times New Roman" w:eastAsia="方正小标宋简体" w:cs="Times New Roman"/>
          <w:sz w:val="44"/>
          <w:szCs w:val="44"/>
        </w:rPr>
        <w:t>通知</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县住建局</w:t>
      </w:r>
      <w:r>
        <w:rPr>
          <w:rFonts w:hint="default" w:ascii="Times New Roman" w:hAnsi="Times New Roman" w:eastAsia="方正仿宋简体" w:cs="Times New Roman"/>
          <w:sz w:val="32"/>
          <w:szCs w:val="32"/>
          <w:lang w:val="en-US" w:eastAsia="zh-CN"/>
        </w:rPr>
        <w:t>、县房管局、天池街道办事处</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乐至县鸿腾天空城小区位于乐至县川鄂西路666号，性质为住宅小区，共有13栋建筑，其中高层</w:t>
      </w:r>
      <w:r>
        <w:rPr>
          <w:rFonts w:hint="eastAsia" w:ascii="Times New Roman" w:hAnsi="Times New Roman" w:eastAsia="方正仿宋简体" w:cs="Times New Roman"/>
          <w:sz w:val="32"/>
          <w:szCs w:val="32"/>
          <w:lang w:val="en-US" w:eastAsia="zh-CN"/>
        </w:rPr>
        <w:t>住宅</w:t>
      </w:r>
      <w:r>
        <w:rPr>
          <w:rFonts w:hint="default" w:ascii="Times New Roman" w:hAnsi="Times New Roman" w:eastAsia="方正仿宋简体" w:cs="Times New Roman"/>
          <w:sz w:val="32"/>
          <w:szCs w:val="32"/>
          <w:lang w:val="en-US" w:eastAsia="zh-CN"/>
        </w:rPr>
        <w:t>4栋、多层</w:t>
      </w:r>
      <w:r>
        <w:rPr>
          <w:rFonts w:hint="eastAsia" w:ascii="Times New Roman" w:hAnsi="Times New Roman" w:eastAsia="方正仿宋简体" w:cs="Times New Roman"/>
          <w:sz w:val="32"/>
          <w:szCs w:val="32"/>
          <w:lang w:val="en-US" w:eastAsia="zh-CN"/>
        </w:rPr>
        <w:t>住宅</w:t>
      </w:r>
      <w:r>
        <w:rPr>
          <w:rFonts w:hint="default" w:ascii="Times New Roman" w:hAnsi="Times New Roman" w:eastAsia="方正仿宋简体" w:cs="Times New Roman"/>
          <w:sz w:val="32"/>
          <w:szCs w:val="32"/>
          <w:lang w:val="en-US" w:eastAsia="zh-CN"/>
        </w:rPr>
        <w:t>9栋，总建筑面积共11</w:t>
      </w:r>
      <w:r>
        <w:rPr>
          <w:rFonts w:hint="eastAsia" w:ascii="Times New Roman" w:hAnsi="Times New Roman" w:eastAsia="方正仿宋简体" w:cs="Times New Roman"/>
          <w:sz w:val="32"/>
          <w:szCs w:val="32"/>
          <w:lang w:val="en-US" w:eastAsia="zh-CN"/>
        </w:rPr>
        <w:t>万</w:t>
      </w:r>
      <w:r>
        <w:rPr>
          <w:rFonts w:hint="default" w:ascii="Times New Roman" w:hAnsi="Times New Roman" w:eastAsia="方正仿宋简体" w:cs="Times New Roman"/>
          <w:sz w:val="32"/>
          <w:szCs w:val="32"/>
          <w:lang w:val="en-US" w:eastAsia="zh-CN"/>
        </w:rPr>
        <w:t>平方米。其物业管理单位为乐至县鸿运物业管理有限公司（法定代表人：陈炳华，地址：乐至县川鄂西路666号）。</w:t>
      </w:r>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2024年7月31日，县消防救援</w:t>
      </w:r>
      <w:r>
        <w:rPr>
          <w:rFonts w:hint="eastAsia" w:ascii="Times New Roman" w:hAnsi="Times New Roman" w:eastAsia="方正仿宋简体" w:cs="Times New Roman"/>
          <w:sz w:val="32"/>
          <w:szCs w:val="32"/>
          <w:lang w:val="en-US" w:eastAsia="zh-CN"/>
        </w:rPr>
        <w:t>局</w:t>
      </w:r>
      <w:r>
        <w:rPr>
          <w:rFonts w:hint="default" w:ascii="Times New Roman" w:hAnsi="Times New Roman" w:eastAsia="方正仿宋简体" w:cs="Times New Roman"/>
          <w:sz w:val="32"/>
          <w:szCs w:val="32"/>
          <w:lang w:val="en-US" w:eastAsia="zh-CN"/>
        </w:rPr>
        <w:t>监督执法人员依法对乐至县鸿腾天空城小区进行了消防安全专项检查，发现</w:t>
      </w:r>
      <w:r>
        <w:rPr>
          <w:rFonts w:hint="eastAsia" w:ascii="Times New Roman" w:hAnsi="Times New Roman" w:eastAsia="方正仿宋简体" w:cs="Times New Roman"/>
          <w:sz w:val="32"/>
          <w:szCs w:val="32"/>
          <w:lang w:val="en-US" w:eastAsia="zh-CN"/>
        </w:rPr>
        <w:t>存在</w:t>
      </w:r>
      <w:r>
        <w:rPr>
          <w:rFonts w:hint="default" w:ascii="Times New Roman" w:hAnsi="Times New Roman" w:eastAsia="方正仿宋简体" w:cs="Times New Roman"/>
          <w:sz w:val="32"/>
          <w:szCs w:val="32"/>
          <w:lang w:val="en-US" w:eastAsia="zh-CN"/>
        </w:rPr>
        <w:t>以下10项隐患符合重大火灾隐患综合判定要素</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高层建筑内设置的疏散指示标志、应急照明损坏率均大于30%；2</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高层建筑的消防车道被机动车与非机动车占用；3</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消防电梯无法正常运行；4</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发电机房未设置灭火设施；5</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自动喷水灭火系统</w:t>
      </w:r>
      <w:r>
        <w:rPr>
          <w:rFonts w:hint="eastAsia" w:ascii="Times New Roman" w:hAnsi="Times New Roman" w:eastAsia="方正仿宋简体" w:cs="Times New Roman"/>
          <w:sz w:val="32"/>
          <w:szCs w:val="32"/>
          <w:lang w:val="en-US" w:eastAsia="zh-CN"/>
        </w:rPr>
        <w:t>无法</w:t>
      </w:r>
      <w:r>
        <w:rPr>
          <w:rFonts w:hint="default" w:ascii="Times New Roman" w:hAnsi="Times New Roman" w:eastAsia="方正仿宋简体" w:cs="Times New Roman"/>
          <w:sz w:val="32"/>
          <w:szCs w:val="32"/>
          <w:lang w:val="en-US" w:eastAsia="zh-CN"/>
        </w:rPr>
        <w:t>正常运行；6</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机械防烟系统</w:t>
      </w:r>
      <w:r>
        <w:rPr>
          <w:rFonts w:hint="eastAsia" w:ascii="Times New Roman" w:hAnsi="Times New Roman" w:eastAsia="方正仿宋简体" w:cs="Times New Roman"/>
          <w:sz w:val="32"/>
          <w:szCs w:val="32"/>
          <w:lang w:val="en-US" w:eastAsia="zh-CN"/>
        </w:rPr>
        <w:t>无法</w:t>
      </w:r>
      <w:r>
        <w:rPr>
          <w:rFonts w:hint="default" w:ascii="Times New Roman" w:hAnsi="Times New Roman" w:eastAsia="方正仿宋简体" w:cs="Times New Roman"/>
          <w:sz w:val="32"/>
          <w:szCs w:val="32"/>
          <w:lang w:val="en-US" w:eastAsia="zh-CN"/>
        </w:rPr>
        <w:t>正常运行；7</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未设置消防用电设备末端自动切换装置；8</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火灾自动报警系统</w:t>
      </w:r>
      <w:r>
        <w:rPr>
          <w:rFonts w:hint="eastAsia" w:ascii="Times New Roman" w:hAnsi="Times New Roman" w:eastAsia="方正仿宋简体" w:cs="Times New Roman"/>
          <w:sz w:val="32"/>
          <w:szCs w:val="32"/>
          <w:lang w:val="en-US" w:eastAsia="zh-CN"/>
        </w:rPr>
        <w:t>无法</w:t>
      </w:r>
      <w:r>
        <w:rPr>
          <w:rFonts w:hint="default" w:ascii="Times New Roman" w:hAnsi="Times New Roman" w:eastAsia="方正仿宋简体" w:cs="Times New Roman"/>
          <w:sz w:val="32"/>
          <w:szCs w:val="32"/>
          <w:lang w:val="en-US" w:eastAsia="zh-CN"/>
        </w:rPr>
        <w:t>正常运行；9</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机械防烟系统、消防水泵、火灾自动报警系统、消防用电设备、消防电梯</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等设施</w:t>
      </w:r>
      <w:r>
        <w:rPr>
          <w:rFonts w:hint="eastAsia" w:ascii="Times New Roman" w:hAnsi="Times New Roman" w:eastAsia="方正仿宋简体" w:cs="Times New Roman"/>
          <w:sz w:val="32"/>
          <w:szCs w:val="32"/>
          <w:lang w:val="en-US" w:eastAsia="zh-CN"/>
        </w:rPr>
        <w:t>无法</w:t>
      </w:r>
      <w:r>
        <w:rPr>
          <w:rFonts w:hint="default" w:ascii="Times New Roman" w:hAnsi="Times New Roman" w:eastAsia="方正仿宋简体" w:cs="Times New Roman"/>
          <w:sz w:val="32"/>
          <w:szCs w:val="32"/>
          <w:lang w:val="en-US" w:eastAsia="zh-CN"/>
        </w:rPr>
        <w:t>正常联动；10</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消防控制室操作人员未取得相应职业资格上岗。同时该小区还存在</w:t>
      </w:r>
      <w:r>
        <w:rPr>
          <w:rFonts w:hint="eastAsia" w:ascii="Times New Roman" w:hAnsi="Times New Roman" w:eastAsia="方正仿宋简体" w:cs="Times New Roman"/>
          <w:sz w:val="32"/>
          <w:szCs w:val="32"/>
          <w:lang w:val="en-US" w:eastAsia="zh-CN"/>
        </w:rPr>
        <w:t xml:space="preserve">以下3项一般隐患：1. </w:t>
      </w:r>
      <w:r>
        <w:rPr>
          <w:rFonts w:hint="default" w:ascii="Times New Roman" w:hAnsi="Times New Roman" w:eastAsia="方正仿宋简体" w:cs="Times New Roman"/>
          <w:sz w:val="32"/>
          <w:szCs w:val="32"/>
          <w:lang w:val="en-US" w:eastAsia="zh-CN"/>
        </w:rPr>
        <w:t>建筑内封闭楼梯间及防烟楼梯间防火门的损坏率大于其设置总数的30%；</w:t>
      </w:r>
      <w:r>
        <w:rPr>
          <w:rFonts w:hint="eastAsia" w:ascii="Times New Roman" w:hAnsi="Times New Roman" w:eastAsia="方正仿宋简体" w:cs="Times New Roman"/>
          <w:sz w:val="32"/>
          <w:szCs w:val="32"/>
          <w:lang w:val="en-US" w:eastAsia="zh-CN"/>
        </w:rPr>
        <w:t xml:space="preserve">2. </w:t>
      </w:r>
      <w:r>
        <w:rPr>
          <w:rFonts w:hint="default" w:ascii="Times New Roman" w:hAnsi="Times New Roman" w:eastAsia="方正仿宋简体" w:cs="Times New Roman"/>
          <w:sz w:val="32"/>
          <w:szCs w:val="32"/>
          <w:lang w:val="en-US" w:eastAsia="zh-CN"/>
        </w:rPr>
        <w:t>楼栋门厅停放电动自行车；</w:t>
      </w:r>
      <w:r>
        <w:rPr>
          <w:rFonts w:hint="eastAsia" w:ascii="Times New Roman" w:hAnsi="Times New Roman" w:eastAsia="方正仿宋简体" w:cs="Times New Roman"/>
          <w:sz w:val="32"/>
          <w:szCs w:val="32"/>
          <w:lang w:val="en-US" w:eastAsia="zh-CN"/>
        </w:rPr>
        <w:t xml:space="preserve">3. </w:t>
      </w:r>
      <w:r>
        <w:rPr>
          <w:rFonts w:hint="default" w:ascii="Times New Roman" w:hAnsi="Times New Roman" w:eastAsia="方正仿宋简体" w:cs="Times New Roman"/>
          <w:sz w:val="32"/>
          <w:szCs w:val="32"/>
          <w:lang w:val="en-US" w:eastAsia="zh-CN"/>
        </w:rPr>
        <w:t>楼栋下与架空层内存在电动自行车飞线充电情况。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根据《中华人民共和国消防法》第五十五条之规定，</w:t>
      </w:r>
      <w:r>
        <w:rPr>
          <w:rFonts w:hint="eastAsia" w:ascii="Times New Roman" w:hAnsi="Times New Roman" w:eastAsia="方正仿宋简体" w:cs="Times New Roman"/>
          <w:sz w:val="32"/>
          <w:szCs w:val="32"/>
          <w:lang w:val="en-US" w:eastAsia="zh-CN"/>
        </w:rPr>
        <w:t>现</w:t>
      </w:r>
      <w:r>
        <w:rPr>
          <w:rFonts w:hint="default" w:ascii="Times New Roman" w:hAnsi="Times New Roman" w:eastAsia="方正仿宋简体" w:cs="Times New Roman"/>
          <w:sz w:val="32"/>
          <w:szCs w:val="32"/>
          <w:lang w:val="en-US" w:eastAsia="zh-CN"/>
        </w:rPr>
        <w:t>决定对乐至县鸿腾天空城小区重大火灾隐患予以挂牌督办，责令</w:t>
      </w:r>
      <w:r>
        <w:rPr>
          <w:rFonts w:hint="eastAsia" w:ascii="Times New Roman" w:hAnsi="Times New Roman" w:eastAsia="方正仿宋简体" w:cs="Times New Roman"/>
          <w:sz w:val="32"/>
          <w:szCs w:val="32"/>
          <w:lang w:val="en-US" w:eastAsia="zh-CN"/>
        </w:rPr>
        <w:t>你</w:t>
      </w:r>
      <w:r>
        <w:rPr>
          <w:rFonts w:hint="default" w:ascii="Times New Roman" w:hAnsi="Times New Roman" w:eastAsia="方正仿宋简体" w:cs="Times New Roman"/>
          <w:sz w:val="32"/>
          <w:szCs w:val="32"/>
          <w:lang w:val="en-US" w:eastAsia="zh-CN"/>
        </w:rPr>
        <w:t>单位</w:t>
      </w:r>
      <w:r>
        <w:rPr>
          <w:rFonts w:hint="eastAsia" w:ascii="Times New Roman" w:hAnsi="Times New Roman" w:eastAsia="方正仿宋简体" w:cs="Times New Roman"/>
          <w:sz w:val="32"/>
          <w:szCs w:val="32"/>
          <w:lang w:val="en-US" w:eastAsia="zh-CN"/>
        </w:rPr>
        <w:t>落实</w:t>
      </w:r>
      <w:r>
        <w:rPr>
          <w:rFonts w:hint="default" w:ascii="Times New Roman" w:hAnsi="Times New Roman" w:eastAsia="方正仿宋简体" w:cs="Times New Roman"/>
          <w:sz w:val="32"/>
          <w:szCs w:val="32"/>
          <w:lang w:val="en-US" w:eastAsia="zh-CN"/>
        </w:rPr>
        <w:t>行业监管</w:t>
      </w:r>
      <w:r>
        <w:rPr>
          <w:rFonts w:hint="eastAsia" w:ascii="Times New Roman" w:hAnsi="Times New Roman" w:eastAsia="方正仿宋简体" w:cs="Times New Roman"/>
          <w:sz w:val="32"/>
          <w:szCs w:val="32"/>
          <w:lang w:val="en-US" w:eastAsia="zh-CN"/>
        </w:rPr>
        <w:t>职责</w:t>
      </w:r>
      <w:r>
        <w:rPr>
          <w:rFonts w:hint="default" w:ascii="Times New Roman" w:hAnsi="Times New Roman" w:eastAsia="方正仿宋简体" w:cs="Times New Roman"/>
          <w:sz w:val="32"/>
          <w:szCs w:val="32"/>
          <w:lang w:val="en-US" w:eastAsia="zh-CN"/>
        </w:rPr>
        <w:t>和属地管理职责</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安排专人依法督促该场所</w:t>
      </w:r>
      <w:r>
        <w:rPr>
          <w:rFonts w:hint="eastAsia" w:ascii="Times New Roman" w:hAnsi="Times New Roman" w:eastAsia="方正仿宋简体" w:cs="Times New Roman"/>
          <w:sz w:val="32"/>
          <w:szCs w:val="32"/>
          <w:lang w:val="en-US" w:eastAsia="zh-CN"/>
        </w:rPr>
        <w:t>于</w:t>
      </w:r>
      <w:r>
        <w:rPr>
          <w:rFonts w:hint="default" w:ascii="Times New Roman" w:hAnsi="Times New Roman" w:eastAsia="方正仿宋简体" w:cs="Times New Roman"/>
          <w:sz w:val="32"/>
          <w:szCs w:val="32"/>
          <w:lang w:val="en-US" w:eastAsia="zh-CN"/>
        </w:rPr>
        <w:t>2025年12月31日前将上述火灾隐患整改完毕，并在整改期间采取相应措施确保消防安全。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乐至县人民政府办公室</w:t>
      </w:r>
    </w:p>
    <w:p>
      <w:pPr>
        <w:keepNext w:val="0"/>
        <w:keepLines w:val="0"/>
        <w:pageBreakBefore w:val="0"/>
        <w:widowControl w:val="0"/>
        <w:kinsoku/>
        <w:wordWrap/>
        <w:overflowPunct/>
        <w:topLinePunct w:val="0"/>
        <w:autoSpaceDE/>
        <w:autoSpaceDN/>
        <w:bidi w:val="0"/>
        <w:adjustRightInd/>
        <w:snapToGrid/>
        <w:spacing w:line="580" w:lineRule="exact"/>
        <w:ind w:right="840" w:rightChars="40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21</w:t>
      </w:r>
      <w:r>
        <w:rPr>
          <w:rFonts w:hint="default" w:ascii="Times New Roman" w:hAnsi="Times New Roman" w:eastAsia="方正仿宋简体"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方正仿宋简体" w:hAnsi="方正仿宋简体" w:eastAsia="方正仿宋简体" w:cs="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方正仿宋简体" w:hAnsi="方正仿宋简体" w:eastAsia="方正仿宋简体" w:cs="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方正仿宋简体" w:hAnsi="方正仿宋简体" w:eastAsia="方正仿宋简体" w:cs="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方正仿宋简体" w:hAnsi="方正仿宋简体" w:eastAsia="方正仿宋简体" w:cs="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方正仿宋简体" w:hAnsi="方正仿宋简体" w:eastAsia="方正仿宋简体" w:cs="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方正仿宋简体" w:hAnsi="方正仿宋简体" w:eastAsia="方正仿宋简体" w:cs="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方正仿宋简体" w:hAnsi="方正仿宋简体" w:eastAsia="方正仿宋简体" w:cs="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方正仿宋简体" w:hAnsi="方正仿宋简体" w:eastAsia="方正仿宋简体" w:cs="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方正仿宋简体" w:hAnsi="方正仿宋简体" w:eastAsia="方正仿宋简体" w:cs="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方正仿宋简体" w:hAnsi="方正仿宋简体" w:eastAsia="方正仿宋简体" w:cs="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方正仿宋简体" w:hAnsi="方正仿宋简体" w:eastAsia="方正仿宋简体" w:cs="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方正仿宋简体" w:hAnsi="方正仿宋简体" w:eastAsia="方正仿宋简体" w:cs="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方正仿宋简体" w:hAnsi="方正仿宋简体" w:eastAsia="方正仿宋简体" w:cs="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方正仿宋简体" w:hAnsi="方正仿宋简体" w:eastAsia="方正仿宋简体" w:cs="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315" w:leftChars="150" w:firstLine="0" w:firstLineChars="0"/>
        <w:textAlignment w:val="auto"/>
        <w:rPr>
          <w:rFonts w:hint="default" w:ascii="Times New Roman" w:hAnsi="Times New Roman" w:eastAsia="方正仿宋简体" w:cs="Times New Roman"/>
          <w:sz w:val="28"/>
          <w:szCs w:val="28"/>
          <w:lang w:val="en-US" w:eastAsia="zh-CN"/>
        </w:rPr>
      </w:pPr>
    </w:p>
    <w:sectPr>
      <w:footerReference r:id="rId3" w:type="default"/>
      <w:pgSz w:w="11906" w:h="16838"/>
      <w:pgMar w:top="2098" w:right="1474" w:bottom="1928" w:left="1587" w:header="851" w:footer="150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Sitka Text">
    <w:altName w:val="国标宋体-超大字符集"/>
    <w:panose1 w:val="00000000000000000000"/>
    <w:charset w:val="00"/>
    <w:family w:val="auto"/>
    <w:pitch w:val="default"/>
    <w:sig w:usb0="00000000" w:usb1="00000000" w:usb2="00000000" w:usb3="00000000" w:csb0="2000019F" w:csb1="00000000"/>
  </w:font>
  <w:font w:name="国标宋体-超大字符集">
    <w:panose1 w:val="03000509000000000000"/>
    <w:charset w:val="86"/>
    <w:family w:val="auto"/>
    <w:pitch w:val="default"/>
    <w:sig w:usb0="00000001" w:usb1="08000000" w:usb2="00000000"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roman"/>
    <w:pitch w:val="default"/>
    <w:sig w:usb0="A00002BF" w:usb1="184F6CFA" w:usb2="00000012"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黑体简体">
    <w:altName w:val="方正黑体_GBK"/>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E22920"/>
    <w:rsid w:val="00127EE5"/>
    <w:rsid w:val="003605CB"/>
    <w:rsid w:val="00391077"/>
    <w:rsid w:val="008F1C81"/>
    <w:rsid w:val="009C1727"/>
    <w:rsid w:val="00A56F00"/>
    <w:rsid w:val="00BC50E7"/>
    <w:rsid w:val="00C84F9B"/>
    <w:rsid w:val="00D040D6"/>
    <w:rsid w:val="00D5127C"/>
    <w:rsid w:val="00DE2CF5"/>
    <w:rsid w:val="00E22920"/>
    <w:rsid w:val="00E96AED"/>
    <w:rsid w:val="00F83370"/>
    <w:rsid w:val="098A46BA"/>
    <w:rsid w:val="11E109AA"/>
    <w:rsid w:val="14805E6D"/>
    <w:rsid w:val="1C9A47BD"/>
    <w:rsid w:val="1CD130F3"/>
    <w:rsid w:val="1EBFBFC4"/>
    <w:rsid w:val="22021B62"/>
    <w:rsid w:val="29D049D8"/>
    <w:rsid w:val="2DF94FDB"/>
    <w:rsid w:val="3F280869"/>
    <w:rsid w:val="3F670008"/>
    <w:rsid w:val="421801B3"/>
    <w:rsid w:val="44D60B51"/>
    <w:rsid w:val="4AEB308B"/>
    <w:rsid w:val="4FE83A7D"/>
    <w:rsid w:val="5E9D07BE"/>
    <w:rsid w:val="5FF86270"/>
    <w:rsid w:val="60511CFB"/>
    <w:rsid w:val="61B3DB5B"/>
    <w:rsid w:val="63FB79D0"/>
    <w:rsid w:val="692E43D6"/>
    <w:rsid w:val="6FEDA7CD"/>
    <w:rsid w:val="71CF73C4"/>
    <w:rsid w:val="71FF1220"/>
    <w:rsid w:val="738670B7"/>
    <w:rsid w:val="74F9B6F4"/>
    <w:rsid w:val="75ED6860"/>
    <w:rsid w:val="778C085F"/>
    <w:rsid w:val="77F6A625"/>
    <w:rsid w:val="79FCFA64"/>
    <w:rsid w:val="7B7B27AB"/>
    <w:rsid w:val="7DDF3451"/>
    <w:rsid w:val="7EBF75B6"/>
    <w:rsid w:val="7EC9FF9A"/>
    <w:rsid w:val="7EFD6E6D"/>
    <w:rsid w:val="7FB81847"/>
    <w:rsid w:val="93EFD241"/>
    <w:rsid w:val="96FBD601"/>
    <w:rsid w:val="9F7F4B8F"/>
    <w:rsid w:val="AE75FD61"/>
    <w:rsid w:val="B3CE44A6"/>
    <w:rsid w:val="B89A44ED"/>
    <w:rsid w:val="D7BBAE91"/>
    <w:rsid w:val="DDFEB442"/>
    <w:rsid w:val="DEF91857"/>
    <w:rsid w:val="DF6B1758"/>
    <w:rsid w:val="DFD3A672"/>
    <w:rsid w:val="EDED2767"/>
    <w:rsid w:val="F5FF94B3"/>
    <w:rsid w:val="F9F54159"/>
    <w:rsid w:val="FBCF3C2D"/>
    <w:rsid w:val="FBF5C508"/>
    <w:rsid w:val="FC797FB4"/>
    <w:rsid w:val="FF7FB9AA"/>
    <w:rsid w:val="FF9E8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Default"/>
    <w:qFormat/>
    <w:uiPriority w:val="0"/>
    <w:pPr>
      <w:widowControl w:val="0"/>
      <w:autoSpaceDE w:val="0"/>
      <w:autoSpaceDN w:val="0"/>
      <w:adjustRightInd w:val="0"/>
    </w:pPr>
    <w:rPr>
      <w:rFonts w:ascii="Sitka Text" w:hAnsi="Times New Roman" w:eastAsia="Sitka Text" w:cs="Sitka Text"/>
      <w:color w:val="000000"/>
      <w:sz w:val="24"/>
      <w:szCs w:val="24"/>
      <w:lang w:val="en-US" w:eastAsia="zh-CN" w:bidi="ar-SA"/>
    </w:rPr>
  </w:style>
  <w:style w:type="character" w:customStyle="1" w:styleId="9">
    <w:name w:val="15公文正文 Char1"/>
    <w:link w:val="10"/>
    <w:qFormat/>
    <w:locked/>
    <w:uiPriority w:val="0"/>
    <w:rPr>
      <w:rFonts w:ascii="仿宋_GB2312" w:hAnsi="仿宋_GB2312" w:eastAsia="仿宋_GB2312" w:cs="黑体"/>
      <w:sz w:val="32"/>
      <w:szCs w:val="21"/>
    </w:rPr>
  </w:style>
  <w:style w:type="paragraph" w:customStyle="1" w:styleId="10">
    <w:name w:val="15公文正文"/>
    <w:basedOn w:val="1"/>
    <w:link w:val="9"/>
    <w:qFormat/>
    <w:uiPriority w:val="0"/>
    <w:pPr>
      <w:snapToGrid w:val="0"/>
      <w:spacing w:line="600" w:lineRule="exact"/>
      <w:ind w:firstLine="880" w:firstLineChars="200"/>
    </w:pPr>
    <w:rPr>
      <w:rFonts w:ascii="仿宋_GB2312" w:hAnsi="仿宋_GB2312" w:eastAsia="仿宋_GB2312" w:cs="黑体"/>
      <w:sz w:val="32"/>
      <w:szCs w:val="21"/>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695</Words>
  <Characters>733</Characters>
  <Lines>8</Lines>
  <Paragraphs>2</Paragraphs>
  <TotalTime>6</TotalTime>
  <ScaleCrop>false</ScaleCrop>
  <LinksUpToDate>false</LinksUpToDate>
  <CharactersWithSpaces>792</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2024-01-18T14:56:00Z</dcterms:created>
  <dc:creator>xb21cn</dc:creator>
  <cp:lastModifiedBy>user</cp:lastModifiedBy>
  <cp:lastPrinted>2024-03-20T23:58:00Z</cp:lastPrinted>
  <dcterms:modified xsi:type="dcterms:W3CDTF">2024-10-17T16:35:53Z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4ED164991A6D4291B8344C09438C7DEA_12</vt:lpwstr>
  </property>
</Properties>
</file>