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乐府办发〔202</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16</w:t>
      </w:r>
      <w:r>
        <w:rPr>
          <w:rFonts w:hint="default" w:ascii="Times New Roman" w:hAnsi="Times New Roman" w:eastAsia="方正仿宋简体"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color w:val="auto"/>
          <w:sz w:val="44"/>
        </w:rPr>
      </w:pPr>
      <w:r>
        <w:rPr>
          <w:rFonts w:hint="default" w:ascii="Times New Roman" w:hAnsi="Times New Roman" w:eastAsia="方正小标宋简体" w:cs="Times New Roman"/>
          <w:b w:val="0"/>
          <w:bCs w:val="0"/>
          <w:color w:val="auto"/>
          <w:sz w:val="44"/>
        </w:rPr>
        <w:t>乐至县人民政府办公室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color w:val="auto"/>
          <w:w w:val="100"/>
          <w:sz w:val="44"/>
        </w:rPr>
      </w:pPr>
      <w:r>
        <w:rPr>
          <w:rFonts w:hint="default" w:ascii="Times New Roman" w:hAnsi="Times New Roman" w:eastAsia="方正小标宋简体" w:cs="Times New Roman"/>
          <w:b w:val="0"/>
          <w:bCs w:val="0"/>
          <w:color w:val="auto"/>
          <w:w w:val="100"/>
          <w:sz w:val="44"/>
        </w:rPr>
        <w:t>关于做好</w:t>
      </w:r>
      <w:r>
        <w:rPr>
          <w:rFonts w:hint="default" w:ascii="Times New Roman" w:hAnsi="Times New Roman" w:eastAsia="方正小标宋简体" w:cs="Times New Roman"/>
          <w:b w:val="0"/>
          <w:bCs w:val="0"/>
          <w:color w:val="auto"/>
          <w:w w:val="100"/>
          <w:sz w:val="44"/>
          <w:lang w:val="en-US" w:eastAsia="zh-CN"/>
        </w:rPr>
        <w:t>2025</w:t>
      </w:r>
      <w:r>
        <w:rPr>
          <w:rFonts w:hint="default" w:ascii="Times New Roman" w:hAnsi="Times New Roman" w:eastAsia="方正小标宋简体" w:cs="Times New Roman"/>
          <w:b w:val="0"/>
          <w:bCs w:val="0"/>
          <w:color w:val="auto"/>
          <w:w w:val="100"/>
          <w:sz w:val="44"/>
        </w:rPr>
        <w:t>年度城乡居民基本医疗保险</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color w:val="auto"/>
          <w:sz w:val="44"/>
        </w:rPr>
      </w:pPr>
      <w:r>
        <w:rPr>
          <w:rFonts w:hint="default" w:ascii="Times New Roman" w:hAnsi="Times New Roman" w:eastAsia="方正小标宋简体" w:cs="Times New Roman"/>
          <w:b w:val="0"/>
          <w:bCs w:val="0"/>
          <w:color w:val="auto"/>
          <w:w w:val="90"/>
          <w:sz w:val="44"/>
          <w:lang w:val="en-US" w:eastAsia="zh-CN"/>
        </w:rPr>
        <w:t>征缴</w:t>
      </w:r>
      <w:r>
        <w:rPr>
          <w:rFonts w:hint="default" w:ascii="Times New Roman" w:hAnsi="Times New Roman" w:eastAsia="方正小标宋简体" w:cs="Times New Roman"/>
          <w:b w:val="0"/>
          <w:bCs w:val="0"/>
          <w:color w:val="auto"/>
          <w:sz w:val="44"/>
          <w:szCs w:val="44"/>
        </w:rPr>
        <w:t>工作的通知</w:t>
      </w:r>
    </w:p>
    <w:p>
      <w:pPr>
        <w:keepNext w:val="0"/>
        <w:keepLines w:val="0"/>
        <w:pageBreakBefore w:val="0"/>
        <w:kinsoku/>
        <w:wordWrap/>
        <w:overflowPunct/>
        <w:autoSpaceDE/>
        <w:autoSpaceDN/>
        <w:bidi w:val="0"/>
        <w:adjustRightInd/>
        <w:snapToGrid/>
        <w:spacing w:line="580" w:lineRule="exact"/>
        <w:ind w:firstLine="640" w:firstLineChars="200"/>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各乡镇人民政府、街道办事处，县级</w:t>
      </w:r>
      <w:r>
        <w:rPr>
          <w:rFonts w:hint="default" w:ascii="Times New Roman" w:hAnsi="Times New Roman" w:eastAsia="方正仿宋简体" w:cs="Times New Roman"/>
          <w:color w:val="auto"/>
          <w:sz w:val="32"/>
          <w:szCs w:val="32"/>
          <w:lang w:val="en-US" w:eastAsia="zh-CN"/>
        </w:rPr>
        <w:t>有</w:t>
      </w:r>
      <w:r>
        <w:rPr>
          <w:rFonts w:hint="default" w:ascii="Times New Roman" w:hAnsi="Times New Roman" w:eastAsia="方正仿宋简体" w:cs="Times New Roman"/>
          <w:color w:val="auto"/>
          <w:sz w:val="32"/>
          <w:szCs w:val="32"/>
          <w:lang w:eastAsia="zh-CN"/>
        </w:rPr>
        <w:t>关部门</w:t>
      </w:r>
      <w:r>
        <w:rPr>
          <w:rFonts w:hint="default" w:ascii="Times New Roman" w:hAnsi="Times New Roman" w:eastAsia="方正仿宋简体" w:cs="Times New Roman"/>
          <w:color w:val="auto"/>
          <w:sz w:val="32"/>
          <w:szCs w:val="32"/>
        </w:rPr>
        <w:t>（单位）：</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为贯彻落实</w:t>
      </w:r>
      <w:r>
        <w:rPr>
          <w:rFonts w:hint="default" w:ascii="Times New Roman" w:hAnsi="Times New Roman" w:eastAsia="方正仿宋简体" w:cs="Times New Roman"/>
          <w:color w:val="auto"/>
          <w:sz w:val="32"/>
          <w:szCs w:val="32"/>
        </w:rPr>
        <w:t>《资阳市医疗保障局</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资阳市财</w:t>
      </w:r>
      <w:r>
        <w:rPr>
          <w:rFonts w:hint="default" w:ascii="Times New Roman" w:hAnsi="Times New Roman" w:eastAsia="方正仿宋简体" w:cs="Times New Roman"/>
          <w:color w:val="auto"/>
          <w:sz w:val="32"/>
          <w:szCs w:val="32"/>
          <w:lang w:eastAsia="zh-CN"/>
        </w:rPr>
        <w:t>政</w:t>
      </w:r>
      <w:r>
        <w:rPr>
          <w:rFonts w:hint="default" w:ascii="Times New Roman" w:hAnsi="Times New Roman" w:eastAsia="方正仿宋简体" w:cs="Times New Roman"/>
          <w:color w:val="auto"/>
          <w:sz w:val="32"/>
          <w:szCs w:val="32"/>
        </w:rPr>
        <w:t>局</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lang w:eastAsia="zh-CN"/>
        </w:rPr>
        <w:t>国家税务总局资阳市税务局</w:t>
      </w:r>
      <w:r>
        <w:rPr>
          <w:rFonts w:hint="default" w:ascii="Times New Roman" w:hAnsi="Times New Roman" w:eastAsia="方正仿宋简体" w:cs="Times New Roman"/>
          <w:color w:val="auto"/>
          <w:sz w:val="32"/>
          <w:szCs w:val="32"/>
        </w:rPr>
        <w:t>关于做好</w:t>
      </w:r>
      <w:r>
        <w:rPr>
          <w:rFonts w:hint="default" w:ascii="Times New Roman" w:hAnsi="Times New Roman" w:eastAsia="方正仿宋简体" w:cs="Times New Roman"/>
          <w:color w:val="auto"/>
          <w:sz w:val="32"/>
          <w:szCs w:val="32"/>
          <w:lang w:val="en-US" w:eastAsia="zh-CN"/>
        </w:rPr>
        <w:t>2025</w:t>
      </w:r>
      <w:r>
        <w:rPr>
          <w:rFonts w:hint="default" w:ascii="Times New Roman" w:hAnsi="Times New Roman" w:eastAsia="方正仿宋简体" w:cs="Times New Roman"/>
          <w:color w:val="auto"/>
          <w:sz w:val="32"/>
          <w:szCs w:val="32"/>
        </w:rPr>
        <w:t>年度城乡居民</w:t>
      </w:r>
      <w:r>
        <w:rPr>
          <w:rFonts w:hint="default" w:ascii="Times New Roman" w:hAnsi="Times New Roman" w:eastAsia="方正仿宋简体" w:cs="Times New Roman"/>
          <w:color w:val="auto"/>
          <w:sz w:val="32"/>
          <w:szCs w:val="32"/>
          <w:lang w:eastAsia="zh-CN"/>
        </w:rPr>
        <w:t>基本</w:t>
      </w:r>
      <w:r>
        <w:rPr>
          <w:rFonts w:hint="default" w:ascii="Times New Roman" w:hAnsi="Times New Roman" w:eastAsia="方正仿宋简体" w:cs="Times New Roman"/>
          <w:color w:val="auto"/>
          <w:sz w:val="32"/>
          <w:szCs w:val="32"/>
        </w:rPr>
        <w:t>医疗保险征缴工作有关事项的通知》（资医保发〔202</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rPr>
        <w:t>号）</w:t>
      </w:r>
      <w:r>
        <w:rPr>
          <w:rFonts w:hint="default" w:ascii="Times New Roman" w:hAnsi="Times New Roman" w:eastAsia="方正仿宋简体" w:cs="Times New Roman"/>
          <w:color w:val="auto"/>
          <w:sz w:val="32"/>
          <w:szCs w:val="32"/>
          <w:lang w:val="en-US" w:eastAsia="zh-CN"/>
        </w:rPr>
        <w:t>精神</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现就做好我县202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年度城乡居民基本医疗保险缴费筹资工作通知如下。</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一、工作目标</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全民医保是中国特色基本医疗卫生制度的基础。各乡镇（街道）、</w:t>
      </w:r>
      <w:r>
        <w:rPr>
          <w:rFonts w:hint="eastAsia" w:ascii="Times New Roman" w:hAnsi="Times New Roman" w:eastAsia="方正仿宋简体" w:cs="Times New Roman"/>
          <w:color w:val="auto"/>
          <w:sz w:val="32"/>
          <w:szCs w:val="32"/>
          <w:lang w:eastAsia="zh-CN"/>
        </w:rPr>
        <w:t>县级</w:t>
      </w:r>
      <w:r>
        <w:rPr>
          <w:rFonts w:hint="default" w:ascii="Times New Roman" w:hAnsi="Times New Roman" w:eastAsia="方正仿宋简体" w:cs="Times New Roman"/>
          <w:color w:val="auto"/>
          <w:sz w:val="32"/>
          <w:szCs w:val="32"/>
          <w:lang w:eastAsia="zh-CN"/>
        </w:rPr>
        <w:t>有关部门要坚持以人民为中心的发展思想，深入实施全民参保计划，强化部门联动，加快补齐短板，分类精准施策，</w:t>
      </w:r>
      <w:r>
        <w:rPr>
          <w:rFonts w:hint="default" w:ascii="Times New Roman" w:hAnsi="Times New Roman" w:eastAsia="方正仿宋简体" w:cs="Times New Roman"/>
          <w:color w:val="auto"/>
          <w:sz w:val="32"/>
          <w:szCs w:val="32"/>
          <w:lang w:val="en-US" w:eastAsia="zh-CN"/>
        </w:rPr>
        <w:t>确保城乡特困、城乡低保、防止返贫监测对象、孤儿、</w:t>
      </w:r>
      <w:r>
        <w:rPr>
          <w:rFonts w:hint="default" w:ascii="Times New Roman" w:hAnsi="Times New Roman" w:eastAsia="方正仿宋简体" w:cs="Times New Roman"/>
          <w:color w:val="auto"/>
          <w:sz w:val="32"/>
          <w:szCs w:val="32"/>
          <w:lang w:eastAsia="zh-CN"/>
        </w:rPr>
        <w:t>重度残疾、事实无人抚养儿童、精减退休老职工、民政伤残民工、计划生育特别扶助对象、被征地农转非超龄人员、重点优抚对象等由</w:t>
      </w:r>
      <w:r>
        <w:rPr>
          <w:rFonts w:hint="default" w:ascii="Times New Roman" w:hAnsi="Times New Roman" w:eastAsia="方正仿宋简体" w:cs="Times New Roman"/>
          <w:color w:val="auto"/>
          <w:sz w:val="32"/>
          <w:szCs w:val="32"/>
          <w:lang w:val="en-US" w:eastAsia="zh-CN"/>
        </w:rPr>
        <w:t>政府资助参保的对象应保尽保、</w:t>
      </w:r>
      <w:r>
        <w:rPr>
          <w:rFonts w:hint="default" w:ascii="Times New Roman" w:hAnsi="Times New Roman" w:eastAsia="方正仿宋简体" w:cs="Times New Roman"/>
          <w:color w:val="auto"/>
          <w:sz w:val="32"/>
          <w:szCs w:val="32"/>
          <w:lang w:eastAsia="zh-CN"/>
        </w:rPr>
        <w:t>脱贫人口参保率达标</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eastAsia="zh-CN"/>
        </w:rPr>
        <w:t>辖区内城乡居</w:t>
      </w:r>
      <w:r>
        <w:rPr>
          <w:rFonts w:hint="default" w:ascii="Times New Roman" w:hAnsi="Times New Roman" w:eastAsia="方正仿宋简体" w:cs="Times New Roman"/>
          <w:color w:val="auto"/>
          <w:sz w:val="32"/>
          <w:szCs w:val="32"/>
          <w:lang w:val="en-US" w:eastAsia="zh-CN"/>
        </w:rPr>
        <w:t>民应参尽参。</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二、参保政策</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（一）</w:t>
      </w:r>
      <w:r>
        <w:rPr>
          <w:rFonts w:hint="default" w:ascii="Times New Roman" w:hAnsi="Times New Roman" w:eastAsia="楷体" w:cs="Times New Roman"/>
          <w:b/>
          <w:bCs/>
          <w:color w:val="auto"/>
          <w:sz w:val="32"/>
          <w:szCs w:val="32"/>
          <w:lang w:eastAsia="zh-CN"/>
        </w:rPr>
        <w:t>参保对象</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未参加职工医保的城乡居民。</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eastAsia="zh-CN"/>
        </w:rPr>
        <w:t>筹资</w:t>
      </w:r>
      <w:r>
        <w:rPr>
          <w:rFonts w:hint="default" w:ascii="Times New Roman" w:hAnsi="Times New Roman" w:eastAsia="楷体" w:cs="Times New Roman"/>
          <w:b/>
          <w:bCs/>
          <w:color w:val="auto"/>
          <w:sz w:val="32"/>
          <w:szCs w:val="32"/>
        </w:rPr>
        <w:t>标准</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高档次</w:t>
      </w:r>
      <w:r>
        <w:rPr>
          <w:rFonts w:hint="default" w:ascii="Times New Roman" w:hAnsi="Times New Roman" w:eastAsia="方正仿宋简体" w:cs="Times New Roman"/>
          <w:color w:val="auto"/>
          <w:sz w:val="32"/>
          <w:szCs w:val="32"/>
          <w:lang w:val="en-US" w:eastAsia="zh-CN"/>
        </w:rPr>
        <w:t>540</w:t>
      </w:r>
      <w:r>
        <w:rPr>
          <w:rFonts w:hint="default" w:ascii="Times New Roman" w:hAnsi="Times New Roman" w:eastAsia="方正仿宋简体" w:cs="Times New Roman"/>
          <w:color w:val="auto"/>
          <w:sz w:val="32"/>
          <w:szCs w:val="32"/>
          <w:lang w:eastAsia="zh-CN"/>
        </w:rPr>
        <w:t>元</w:t>
      </w:r>
      <w:r>
        <w:rPr>
          <w:rFonts w:hint="default" w:ascii="Times New Roman" w:hAnsi="Times New Roman" w:eastAsia="方正仿宋简体" w:cs="Times New Roman"/>
          <w:color w:val="auto"/>
          <w:sz w:val="32"/>
          <w:szCs w:val="32"/>
          <w:lang w:val="en-US" w:eastAsia="zh-CN"/>
        </w:rPr>
        <w:t>/人/年</w:t>
      </w:r>
      <w:r>
        <w:rPr>
          <w:rFonts w:hint="default" w:ascii="Times New Roman" w:hAnsi="Times New Roman" w:eastAsia="方正仿宋简体" w:cs="Times New Roman"/>
          <w:color w:val="auto"/>
          <w:sz w:val="32"/>
          <w:szCs w:val="32"/>
          <w:lang w:eastAsia="zh-CN"/>
        </w:rPr>
        <w:t>，低档次</w:t>
      </w:r>
      <w:r>
        <w:rPr>
          <w:rFonts w:hint="default" w:ascii="Times New Roman" w:hAnsi="Times New Roman" w:eastAsia="方正仿宋简体" w:cs="Times New Roman"/>
          <w:color w:val="auto"/>
          <w:sz w:val="32"/>
          <w:szCs w:val="32"/>
          <w:lang w:val="en-US" w:eastAsia="zh-CN"/>
        </w:rPr>
        <w:t>400</w:t>
      </w:r>
      <w:r>
        <w:rPr>
          <w:rFonts w:hint="default" w:ascii="Times New Roman" w:hAnsi="Times New Roman" w:eastAsia="方正仿宋简体" w:cs="Times New Roman"/>
          <w:color w:val="auto"/>
          <w:sz w:val="32"/>
          <w:szCs w:val="32"/>
          <w:lang w:eastAsia="zh-CN"/>
        </w:rPr>
        <w:t>元</w:t>
      </w:r>
      <w:r>
        <w:rPr>
          <w:rFonts w:hint="default" w:ascii="Times New Roman" w:hAnsi="Times New Roman" w:eastAsia="方正仿宋简体" w:cs="Times New Roman"/>
          <w:color w:val="auto"/>
          <w:sz w:val="32"/>
          <w:szCs w:val="32"/>
          <w:lang w:val="en-US" w:eastAsia="zh-CN"/>
        </w:rPr>
        <w:t>/人/年</w:t>
      </w:r>
      <w:r>
        <w:rPr>
          <w:rFonts w:hint="default" w:ascii="Times New Roman" w:hAnsi="Times New Roman" w:eastAsia="方正仿宋简体" w:cs="Times New Roman"/>
          <w:color w:val="auto"/>
          <w:sz w:val="32"/>
          <w:szCs w:val="32"/>
          <w:lang w:eastAsia="zh-CN"/>
        </w:rPr>
        <w:t>。财政补助标准不低于</w:t>
      </w:r>
      <w:r>
        <w:rPr>
          <w:rFonts w:hint="default" w:ascii="Times New Roman" w:hAnsi="Times New Roman" w:eastAsia="方正仿宋简体" w:cs="Times New Roman"/>
          <w:color w:val="auto"/>
          <w:sz w:val="32"/>
          <w:szCs w:val="32"/>
          <w:lang w:val="en-US" w:eastAsia="zh-CN"/>
        </w:rPr>
        <w:t>670元/人/年。</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（三）</w:t>
      </w:r>
      <w:r>
        <w:rPr>
          <w:rFonts w:hint="default" w:ascii="Times New Roman" w:hAnsi="Times New Roman" w:eastAsia="楷体" w:cs="Times New Roman"/>
          <w:b/>
          <w:bCs/>
          <w:color w:val="auto"/>
          <w:sz w:val="32"/>
          <w:szCs w:val="32"/>
        </w:rPr>
        <w:t>政府资助缴费</w:t>
      </w:r>
      <w:r>
        <w:rPr>
          <w:rFonts w:hint="default" w:ascii="Times New Roman" w:hAnsi="Times New Roman" w:eastAsia="楷体" w:cs="Times New Roman"/>
          <w:b/>
          <w:bCs/>
          <w:color w:val="auto"/>
          <w:sz w:val="32"/>
          <w:szCs w:val="32"/>
          <w:lang w:eastAsia="zh-CN"/>
        </w:rPr>
        <w:t>标准</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1. </w:t>
      </w:r>
      <w:r>
        <w:rPr>
          <w:rFonts w:hint="default" w:ascii="Times New Roman" w:hAnsi="Times New Roman" w:eastAsia="方正仿宋简体" w:cs="Times New Roman"/>
          <w:b/>
          <w:bCs/>
          <w:color w:val="auto"/>
          <w:sz w:val="32"/>
          <w:szCs w:val="32"/>
          <w:lang w:eastAsia="zh-CN"/>
        </w:rPr>
        <w:t>高档次全额资助。</w:t>
      </w:r>
      <w:r>
        <w:rPr>
          <w:rFonts w:hint="default" w:ascii="Times New Roman" w:hAnsi="Times New Roman" w:eastAsia="方正仿宋简体" w:cs="Times New Roman"/>
          <w:color w:val="auto"/>
          <w:sz w:val="32"/>
          <w:szCs w:val="32"/>
        </w:rPr>
        <w:t>被征地</w:t>
      </w:r>
      <w:r>
        <w:rPr>
          <w:rFonts w:hint="default" w:ascii="Times New Roman" w:hAnsi="Times New Roman" w:eastAsia="方正仿宋简体" w:cs="Times New Roman"/>
          <w:color w:val="auto"/>
          <w:sz w:val="32"/>
          <w:szCs w:val="32"/>
          <w:lang w:eastAsia="zh-CN"/>
        </w:rPr>
        <w:t>农转非</w:t>
      </w:r>
      <w:r>
        <w:rPr>
          <w:rFonts w:hint="default" w:ascii="Times New Roman" w:hAnsi="Times New Roman" w:eastAsia="方正仿宋简体" w:cs="Times New Roman"/>
          <w:color w:val="auto"/>
          <w:sz w:val="32"/>
          <w:szCs w:val="32"/>
        </w:rPr>
        <w:t>超龄人员</w:t>
      </w:r>
      <w:r>
        <w:rPr>
          <w:rFonts w:hint="default" w:ascii="Times New Roman" w:hAnsi="Times New Roman" w:eastAsia="方正仿宋简体" w:cs="Times New Roman"/>
          <w:color w:val="auto"/>
          <w:sz w:val="32"/>
          <w:szCs w:val="32"/>
          <w:lang w:eastAsia="zh-CN"/>
        </w:rPr>
        <w:t>、重点优抚对象，按照我市城乡居民基本医疗保险高档次缴费标准给予全额资助，资助标准为</w:t>
      </w:r>
      <w:r>
        <w:rPr>
          <w:rFonts w:hint="default" w:ascii="Times New Roman" w:hAnsi="Times New Roman" w:eastAsia="方正仿宋简体" w:cs="Times New Roman"/>
          <w:color w:val="auto"/>
          <w:sz w:val="32"/>
          <w:szCs w:val="32"/>
          <w:lang w:val="en-US" w:eastAsia="zh-CN"/>
        </w:rPr>
        <w:t>540元/人/年。</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2. </w:t>
      </w:r>
      <w:r>
        <w:rPr>
          <w:rFonts w:hint="default" w:ascii="Times New Roman" w:hAnsi="Times New Roman" w:eastAsia="方正仿宋简体" w:cs="Times New Roman"/>
          <w:b/>
          <w:bCs/>
          <w:color w:val="auto"/>
          <w:sz w:val="32"/>
          <w:szCs w:val="32"/>
          <w:lang w:eastAsia="zh-CN"/>
        </w:rPr>
        <w:t>低档次全额资助。</w:t>
      </w:r>
      <w:r>
        <w:rPr>
          <w:rFonts w:hint="default" w:ascii="Times New Roman" w:hAnsi="Times New Roman" w:eastAsia="方正仿宋简体" w:cs="Times New Roman"/>
          <w:color w:val="auto"/>
          <w:sz w:val="32"/>
          <w:szCs w:val="32"/>
          <w:lang w:eastAsia="zh-CN"/>
        </w:rPr>
        <w:t>农村特困</w:t>
      </w:r>
      <w:r>
        <w:rPr>
          <w:rFonts w:hint="default" w:ascii="Times New Roman" w:hAnsi="Times New Roman" w:eastAsia="方正仿宋简体" w:cs="Times New Roman"/>
          <w:color w:val="auto"/>
          <w:sz w:val="32"/>
          <w:szCs w:val="32"/>
          <w:lang w:val="en-US" w:eastAsia="zh-CN"/>
        </w:rPr>
        <w:t>人员</w:t>
      </w:r>
      <w:r>
        <w:rPr>
          <w:rFonts w:hint="default" w:ascii="Times New Roman" w:hAnsi="Times New Roman" w:eastAsia="方正仿宋简体" w:cs="Times New Roman"/>
          <w:color w:val="auto"/>
          <w:sz w:val="32"/>
          <w:szCs w:val="32"/>
          <w:lang w:eastAsia="zh-CN"/>
        </w:rPr>
        <w:t>、城镇特困</w:t>
      </w:r>
      <w:r>
        <w:rPr>
          <w:rFonts w:hint="default" w:ascii="Times New Roman" w:hAnsi="Times New Roman" w:eastAsia="方正仿宋简体" w:cs="Times New Roman"/>
          <w:color w:val="auto"/>
          <w:sz w:val="32"/>
          <w:szCs w:val="32"/>
          <w:lang w:val="en-US" w:eastAsia="zh-CN"/>
        </w:rPr>
        <w:t>人员</w:t>
      </w:r>
      <w:r>
        <w:rPr>
          <w:rFonts w:hint="default" w:ascii="Times New Roman" w:hAnsi="Times New Roman" w:eastAsia="方正仿宋简体" w:cs="Times New Roman"/>
          <w:color w:val="auto"/>
          <w:sz w:val="32"/>
          <w:szCs w:val="32"/>
          <w:lang w:eastAsia="zh-CN"/>
        </w:rPr>
        <w:t>、重度残疾（一、二级及精神三、四级）、计划生育特别扶助对象、孤儿、事实无人抚养儿童、精减退休老职工（精减职工）、其他特殊救助对象（民政伤残民工），按照我市城乡居民基本医疗保险</w:t>
      </w:r>
      <w:r>
        <w:rPr>
          <w:rFonts w:hint="default" w:ascii="Times New Roman" w:hAnsi="Times New Roman" w:eastAsia="方正仿宋简体" w:cs="Times New Roman"/>
          <w:color w:val="auto"/>
          <w:sz w:val="32"/>
          <w:szCs w:val="32"/>
          <w:lang w:val="en-US" w:eastAsia="zh-CN"/>
        </w:rPr>
        <w:t>低</w:t>
      </w:r>
      <w:r>
        <w:rPr>
          <w:rFonts w:hint="default" w:ascii="Times New Roman" w:hAnsi="Times New Roman" w:eastAsia="方正仿宋简体" w:cs="Times New Roman"/>
          <w:color w:val="auto"/>
          <w:sz w:val="32"/>
          <w:szCs w:val="32"/>
          <w:lang w:eastAsia="zh-CN"/>
        </w:rPr>
        <w:t>档次缴费标准给予全额资助，资助标准为</w:t>
      </w:r>
      <w:r>
        <w:rPr>
          <w:rFonts w:hint="default" w:ascii="Times New Roman" w:hAnsi="Times New Roman" w:eastAsia="方正仿宋简体" w:cs="Times New Roman"/>
          <w:color w:val="auto"/>
          <w:sz w:val="32"/>
          <w:szCs w:val="32"/>
          <w:lang w:val="en-US" w:eastAsia="zh-CN"/>
        </w:rPr>
        <w:t>400元/人/年。</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3. </w:t>
      </w:r>
      <w:r>
        <w:rPr>
          <w:rFonts w:hint="default" w:ascii="Times New Roman" w:hAnsi="Times New Roman" w:eastAsia="方正仿宋简体" w:cs="Times New Roman"/>
          <w:b/>
          <w:bCs/>
          <w:color w:val="auto"/>
          <w:sz w:val="32"/>
          <w:szCs w:val="32"/>
          <w:lang w:eastAsia="zh-CN"/>
        </w:rPr>
        <w:t>低档次部分资助。</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eastAsia="zh-CN"/>
        </w:rPr>
        <w:t>）城镇低保救助对象、农村低保救助对象</w:t>
      </w:r>
      <w:r>
        <w:rPr>
          <w:rFonts w:hint="default" w:ascii="Times New Roman" w:hAnsi="Times New Roman" w:eastAsia="方正仿宋简体" w:cs="Times New Roman"/>
          <w:color w:val="auto"/>
          <w:sz w:val="32"/>
          <w:szCs w:val="32"/>
        </w:rPr>
        <w:t>、防止返贫监测对象</w:t>
      </w:r>
      <w:r>
        <w:rPr>
          <w:rFonts w:hint="default" w:ascii="Times New Roman" w:hAnsi="Times New Roman" w:eastAsia="方正仿宋简体" w:cs="Times New Roman"/>
          <w:color w:val="auto"/>
          <w:sz w:val="32"/>
          <w:szCs w:val="32"/>
          <w:lang w:eastAsia="zh-CN"/>
        </w:rPr>
        <w:t>（脱贫不稳定户、突发</w:t>
      </w:r>
      <w:r>
        <w:rPr>
          <w:rFonts w:hint="default" w:ascii="Times New Roman" w:hAnsi="Times New Roman" w:eastAsia="方正仿宋简体" w:cs="Times New Roman"/>
          <w:color w:val="auto"/>
          <w:sz w:val="32"/>
          <w:szCs w:val="32"/>
          <w:lang w:val="en-US" w:eastAsia="zh-CN"/>
        </w:rPr>
        <w:t>严重</w:t>
      </w:r>
      <w:r>
        <w:rPr>
          <w:rFonts w:hint="default" w:ascii="Times New Roman" w:hAnsi="Times New Roman" w:eastAsia="方正仿宋简体" w:cs="Times New Roman"/>
          <w:color w:val="auto"/>
          <w:sz w:val="32"/>
          <w:szCs w:val="32"/>
          <w:lang w:eastAsia="zh-CN"/>
        </w:rPr>
        <w:t>困难户、边缘易致贫户），按照我市城乡居民基本医疗保险低档次缴费标准的</w:t>
      </w:r>
      <w:r>
        <w:rPr>
          <w:rFonts w:hint="default" w:ascii="Times New Roman" w:hAnsi="Times New Roman" w:eastAsia="方正仿宋简体" w:cs="Times New Roman"/>
          <w:color w:val="auto"/>
          <w:sz w:val="32"/>
          <w:szCs w:val="32"/>
          <w:lang w:val="en-US" w:eastAsia="zh-CN"/>
        </w:rPr>
        <w:t>75%给予资助，</w:t>
      </w:r>
      <w:r>
        <w:rPr>
          <w:rFonts w:hint="default" w:ascii="Times New Roman" w:hAnsi="Times New Roman" w:eastAsia="方正仿宋简体" w:cs="Times New Roman"/>
          <w:color w:val="auto"/>
          <w:sz w:val="32"/>
          <w:szCs w:val="32"/>
          <w:lang w:eastAsia="zh-CN"/>
        </w:rPr>
        <w:t>资助标准为</w:t>
      </w:r>
      <w:r>
        <w:rPr>
          <w:rFonts w:hint="default" w:ascii="Times New Roman" w:hAnsi="Times New Roman" w:eastAsia="方正仿宋简体" w:cs="Times New Roman"/>
          <w:color w:val="auto"/>
          <w:sz w:val="32"/>
          <w:szCs w:val="32"/>
          <w:lang w:val="en-US" w:eastAsia="zh-CN"/>
        </w:rPr>
        <w:t>300元/人/年。（2）一般残疾（三、四级）按照我市城乡居民基本医疗保险低档次缴费标准的50%给予资助</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eastAsia="zh-CN"/>
        </w:rPr>
        <w:t>资助标准为</w:t>
      </w:r>
      <w:r>
        <w:rPr>
          <w:rFonts w:hint="default" w:ascii="Times New Roman" w:hAnsi="Times New Roman" w:eastAsia="方正仿宋简体" w:cs="Times New Roman"/>
          <w:color w:val="auto"/>
          <w:sz w:val="32"/>
          <w:szCs w:val="32"/>
          <w:lang w:val="en-US" w:eastAsia="zh-CN"/>
        </w:rPr>
        <w:t>200元/人/年。</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政府资助参保对象参保花名册由</w:t>
      </w:r>
      <w:r>
        <w:rPr>
          <w:rFonts w:hint="default" w:ascii="Times New Roman" w:hAnsi="Times New Roman" w:eastAsia="方正仿宋简体" w:cs="Times New Roman"/>
          <w:color w:val="auto"/>
          <w:sz w:val="32"/>
          <w:szCs w:val="32"/>
          <w:lang w:val="en-US" w:eastAsia="zh-CN"/>
        </w:rPr>
        <w:t>相</w:t>
      </w:r>
      <w:r>
        <w:rPr>
          <w:rFonts w:hint="default" w:ascii="Times New Roman" w:hAnsi="Times New Roman" w:eastAsia="方正仿宋简体" w:cs="Times New Roman"/>
          <w:color w:val="auto"/>
          <w:sz w:val="32"/>
          <w:szCs w:val="32"/>
          <w:lang w:eastAsia="zh-CN"/>
        </w:rPr>
        <w:t>关部门</w:t>
      </w:r>
      <w:r>
        <w:rPr>
          <w:rFonts w:hint="default" w:ascii="Times New Roman" w:hAnsi="Times New Roman" w:eastAsia="方正仿宋简体" w:cs="Times New Roman"/>
          <w:color w:val="auto"/>
          <w:sz w:val="32"/>
          <w:szCs w:val="32"/>
        </w:rPr>
        <w:t>提供，乡镇（街道）组织参保、缴费。</w:t>
      </w:r>
      <w:r>
        <w:rPr>
          <w:rFonts w:hint="default" w:ascii="Times New Roman" w:hAnsi="Times New Roman" w:eastAsia="方正仿宋简体" w:cs="Times New Roman"/>
          <w:color w:val="auto"/>
          <w:sz w:val="32"/>
          <w:szCs w:val="32"/>
          <w:lang w:val="en-US" w:eastAsia="zh-CN"/>
        </w:rPr>
        <w:t>政府资助参保对象如同时具备两种或两种以上资助条件，只以一种条件（身份）享受政府资助，就高不就低。</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四</w:t>
      </w: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集中筹资期</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方正仿宋简体" w:cs="Times New Roman"/>
          <w:color w:val="auto"/>
          <w:sz w:val="32"/>
          <w:szCs w:val="32"/>
          <w:highlight w:val="yellow"/>
        </w:rPr>
      </w:pPr>
      <w:r>
        <w:rPr>
          <w:rFonts w:hint="default" w:ascii="Times New Roman" w:hAnsi="Times New Roman" w:eastAsia="方正仿宋简体" w:cs="Times New Roman"/>
          <w:color w:val="auto"/>
          <w:sz w:val="32"/>
          <w:szCs w:val="32"/>
          <w:highlight w:val="none"/>
          <w:lang w:eastAsia="zh-CN"/>
        </w:rPr>
        <w:t>集中筹资期：202</w:t>
      </w:r>
      <w:r>
        <w:rPr>
          <w:rFonts w:hint="default"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lang w:eastAsia="zh-CN"/>
        </w:rPr>
        <w:t>年</w:t>
      </w:r>
      <w:r>
        <w:rPr>
          <w:rFonts w:hint="default" w:ascii="Times New Roman" w:hAnsi="Times New Roman" w:eastAsia="方正仿宋简体" w:cs="Times New Roman"/>
          <w:color w:val="auto"/>
          <w:sz w:val="32"/>
          <w:szCs w:val="32"/>
          <w:highlight w:val="none"/>
          <w:lang w:val="en-US" w:eastAsia="zh-CN"/>
        </w:rPr>
        <w:t>9</w:t>
      </w:r>
      <w:r>
        <w:rPr>
          <w:rFonts w:hint="default" w:ascii="Times New Roman" w:hAnsi="Times New Roman" w:eastAsia="方正仿宋简体" w:cs="Times New Roman"/>
          <w:color w:val="auto"/>
          <w:sz w:val="32"/>
          <w:szCs w:val="32"/>
          <w:highlight w:val="none"/>
          <w:lang w:eastAsia="zh-CN"/>
        </w:rPr>
        <w:t>月</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lang w:eastAsia="zh-CN"/>
        </w:rPr>
        <w:t>日至</w:t>
      </w:r>
      <w:r>
        <w:rPr>
          <w:rFonts w:hint="default" w:ascii="Times New Roman" w:hAnsi="Times New Roman" w:eastAsia="方正仿宋简体" w:cs="Times New Roman"/>
          <w:color w:val="auto"/>
          <w:sz w:val="32"/>
          <w:szCs w:val="32"/>
          <w:highlight w:val="none"/>
          <w:lang w:val="en-US" w:eastAsia="zh-CN"/>
        </w:rPr>
        <w:t>2025</w:t>
      </w:r>
      <w:r>
        <w:rPr>
          <w:rFonts w:hint="default" w:ascii="Times New Roman" w:hAnsi="Times New Roman" w:eastAsia="方正仿宋简体" w:cs="Times New Roman"/>
          <w:color w:val="auto"/>
          <w:sz w:val="32"/>
          <w:szCs w:val="32"/>
          <w:highlight w:val="none"/>
          <w:lang w:eastAsia="zh-CN"/>
        </w:rPr>
        <w:t>年</w:t>
      </w:r>
      <w:r>
        <w:rPr>
          <w:rFonts w:hint="default"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eastAsia="zh-CN"/>
        </w:rPr>
        <w:t>月</w:t>
      </w:r>
      <w:r>
        <w:rPr>
          <w:rFonts w:hint="default" w:ascii="Times New Roman" w:hAnsi="Times New Roman" w:eastAsia="方正仿宋简体" w:cs="Times New Roman"/>
          <w:color w:val="auto"/>
          <w:sz w:val="32"/>
          <w:szCs w:val="32"/>
          <w:highlight w:val="none"/>
          <w:lang w:val="en-US" w:eastAsia="zh-CN"/>
        </w:rPr>
        <w:t>28</w:t>
      </w:r>
      <w:r>
        <w:rPr>
          <w:rFonts w:hint="default" w:ascii="Times New Roman" w:hAnsi="Times New Roman" w:eastAsia="方正仿宋简体" w:cs="Times New Roman"/>
          <w:color w:val="auto"/>
          <w:sz w:val="32"/>
          <w:szCs w:val="32"/>
          <w:highlight w:val="none"/>
          <w:lang w:eastAsia="zh-CN"/>
        </w:rPr>
        <w:t>日。</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w:t>
      </w:r>
      <w:r>
        <w:rPr>
          <w:rFonts w:hint="default" w:ascii="Times New Roman" w:hAnsi="Times New Roman" w:eastAsia="黑体" w:cs="Times New Roman"/>
          <w:b w:val="0"/>
          <w:bCs/>
          <w:color w:val="auto"/>
          <w:sz w:val="32"/>
          <w:szCs w:val="32"/>
          <w:lang w:eastAsia="zh-CN"/>
        </w:rPr>
        <w:t>参保登记与</w:t>
      </w:r>
      <w:r>
        <w:rPr>
          <w:rFonts w:hint="default" w:ascii="Times New Roman" w:hAnsi="Times New Roman" w:eastAsia="黑体" w:cs="Times New Roman"/>
          <w:b w:val="0"/>
          <w:bCs/>
          <w:color w:val="auto"/>
          <w:sz w:val="32"/>
          <w:szCs w:val="32"/>
        </w:rPr>
        <w:t>缴费方式</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（一）参保登记</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首次参保</w:t>
      </w:r>
      <w:r>
        <w:rPr>
          <w:rFonts w:hint="default" w:ascii="Times New Roman" w:hAnsi="Times New Roman" w:eastAsia="方正仿宋简体" w:cs="Times New Roman"/>
          <w:color w:val="auto"/>
          <w:sz w:val="32"/>
          <w:szCs w:val="32"/>
          <w:lang w:eastAsia="zh-CN"/>
        </w:rPr>
        <w:t>或暂停参保</w:t>
      </w:r>
      <w:r>
        <w:rPr>
          <w:rFonts w:hint="default" w:ascii="Times New Roman" w:hAnsi="Times New Roman" w:eastAsia="方正仿宋简体" w:cs="Times New Roman"/>
          <w:color w:val="auto"/>
          <w:sz w:val="32"/>
          <w:szCs w:val="32"/>
        </w:rPr>
        <w:t>对象</w:t>
      </w:r>
      <w:r>
        <w:rPr>
          <w:rFonts w:hint="default" w:ascii="Times New Roman" w:hAnsi="Times New Roman" w:eastAsia="方正仿宋简体" w:cs="Times New Roman"/>
          <w:color w:val="auto"/>
          <w:sz w:val="32"/>
          <w:szCs w:val="32"/>
          <w:lang w:eastAsia="zh-CN"/>
        </w:rPr>
        <w:t>可以选择线上线下渠道办理参保登记。</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1. </w:t>
      </w:r>
      <w:r>
        <w:rPr>
          <w:rFonts w:hint="default" w:ascii="Times New Roman" w:hAnsi="Times New Roman" w:eastAsia="方正仿宋简体" w:cs="Times New Roman"/>
          <w:b/>
          <w:bCs/>
          <w:color w:val="auto"/>
          <w:sz w:val="32"/>
          <w:szCs w:val="32"/>
          <w:lang w:eastAsia="zh-CN"/>
        </w:rPr>
        <w:t>线上办理：</w:t>
      </w:r>
      <w:r>
        <w:rPr>
          <w:rFonts w:hint="default" w:ascii="Times New Roman" w:hAnsi="Times New Roman" w:eastAsia="方正仿宋简体" w:cs="Times New Roman"/>
          <w:color w:val="auto"/>
          <w:sz w:val="32"/>
          <w:szCs w:val="32"/>
          <w:lang w:val="en-US" w:eastAsia="zh-CN"/>
        </w:rPr>
        <w:t>登录“四川医保公共服务平台”微信小程序、四川医保公共服务网上服务大厅、国家医保服务平台地方专区、四川省政务服务网等渠道，填写人员相关信息办理参保登记。</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2. 线下办理：</w:t>
      </w:r>
      <w:r>
        <w:rPr>
          <w:rFonts w:hint="default" w:ascii="Times New Roman" w:hAnsi="Times New Roman" w:eastAsia="方正仿宋简体" w:cs="Times New Roman"/>
          <w:color w:val="auto"/>
          <w:sz w:val="32"/>
          <w:szCs w:val="32"/>
          <w:lang w:val="en-US" w:eastAsia="zh-CN"/>
        </w:rPr>
        <w:t>申请人</w:t>
      </w:r>
      <w:r>
        <w:rPr>
          <w:rFonts w:hint="default" w:ascii="Times New Roman" w:hAnsi="Times New Roman" w:eastAsia="方正仿宋简体" w:cs="Times New Roman"/>
          <w:color w:val="auto"/>
          <w:sz w:val="32"/>
          <w:szCs w:val="32"/>
          <w:lang w:eastAsia="zh-CN"/>
        </w:rPr>
        <w:t>需</w:t>
      </w:r>
      <w:r>
        <w:rPr>
          <w:rFonts w:hint="default" w:ascii="Times New Roman" w:hAnsi="Times New Roman" w:eastAsia="方正仿宋简体" w:cs="Times New Roman"/>
          <w:color w:val="auto"/>
          <w:sz w:val="32"/>
          <w:szCs w:val="32"/>
        </w:rPr>
        <w:t>持</w:t>
      </w:r>
      <w:r>
        <w:rPr>
          <w:rFonts w:hint="default" w:ascii="Times New Roman" w:hAnsi="Times New Roman" w:eastAsia="方正仿宋简体" w:cs="Times New Roman"/>
          <w:color w:val="auto"/>
          <w:sz w:val="32"/>
          <w:szCs w:val="32"/>
          <w:lang w:eastAsia="zh-CN"/>
        </w:rPr>
        <w:t>有效</w:t>
      </w:r>
      <w:r>
        <w:rPr>
          <w:rFonts w:hint="default" w:ascii="Times New Roman" w:hAnsi="Times New Roman" w:eastAsia="方正仿宋简体" w:cs="Times New Roman"/>
          <w:color w:val="auto"/>
          <w:sz w:val="32"/>
          <w:szCs w:val="32"/>
        </w:rPr>
        <w:t>身份证</w:t>
      </w:r>
      <w:r>
        <w:rPr>
          <w:rFonts w:hint="default" w:ascii="Times New Roman" w:hAnsi="Times New Roman" w:eastAsia="方正仿宋简体" w:cs="Times New Roman"/>
          <w:color w:val="auto"/>
          <w:sz w:val="32"/>
          <w:szCs w:val="32"/>
          <w:lang w:eastAsia="zh-CN"/>
        </w:rPr>
        <w:t>件（</w:t>
      </w:r>
      <w:r>
        <w:rPr>
          <w:rFonts w:hint="default" w:ascii="Times New Roman" w:hAnsi="Times New Roman" w:eastAsia="方正仿宋简体" w:cs="Times New Roman"/>
          <w:color w:val="auto"/>
          <w:sz w:val="32"/>
          <w:szCs w:val="32"/>
        </w:rPr>
        <w:t>原件及复印件</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到户籍所在地</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外地户籍到居住地）的乡镇（街道）便民服务中心、</w:t>
      </w:r>
      <w:r>
        <w:rPr>
          <w:rFonts w:hint="default" w:ascii="Times New Roman" w:hAnsi="Times New Roman" w:eastAsia="方正仿宋简体" w:cs="Times New Roman"/>
          <w:color w:val="auto"/>
          <w:sz w:val="32"/>
          <w:szCs w:val="32"/>
        </w:rPr>
        <w:t>村（社区）代办点办理参保登记</w:t>
      </w:r>
      <w:r>
        <w:rPr>
          <w:rFonts w:hint="default" w:ascii="Times New Roman" w:hAnsi="Times New Roman" w:eastAsia="方正仿宋简体"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（二）缴费方式</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 xml:space="preserve">1. </w:t>
      </w:r>
      <w:r>
        <w:rPr>
          <w:rFonts w:hint="default" w:ascii="Times New Roman" w:hAnsi="Times New Roman" w:eastAsia="方正仿宋简体" w:cs="Times New Roman"/>
          <w:b/>
          <w:bCs/>
          <w:color w:val="auto"/>
          <w:sz w:val="32"/>
          <w:szCs w:val="32"/>
        </w:rPr>
        <w:t>代办点缴费。</w:t>
      </w:r>
      <w:r>
        <w:rPr>
          <w:rFonts w:hint="default" w:ascii="Times New Roman" w:hAnsi="Times New Roman" w:eastAsia="方正仿宋简体" w:cs="Times New Roman"/>
          <w:color w:val="auto"/>
          <w:sz w:val="32"/>
          <w:szCs w:val="32"/>
        </w:rPr>
        <w:t>缴费人可到所在乡镇（街道）便民服务中心</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村（社区）</w:t>
      </w:r>
      <w:r>
        <w:rPr>
          <w:rFonts w:hint="default" w:ascii="Times New Roman" w:hAnsi="Times New Roman" w:eastAsia="方正仿宋简体" w:cs="Times New Roman"/>
          <w:color w:val="auto"/>
          <w:sz w:val="32"/>
          <w:szCs w:val="32"/>
          <w:lang w:val="en-US" w:eastAsia="zh-CN"/>
        </w:rPr>
        <w:t>便民服务</w:t>
      </w:r>
      <w:r>
        <w:rPr>
          <w:rFonts w:hint="default" w:ascii="Times New Roman" w:hAnsi="Times New Roman" w:eastAsia="方正仿宋简体" w:cs="Times New Roman"/>
          <w:color w:val="auto"/>
          <w:sz w:val="32"/>
          <w:szCs w:val="32"/>
        </w:rPr>
        <w:t>代办点缴费</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大中专、职高、技校等在校学生由学校负责代收。</w:t>
      </w:r>
      <w:r>
        <w:rPr>
          <w:rFonts w:hint="default" w:ascii="Times New Roman" w:hAnsi="Times New Roman" w:eastAsia="方正仿宋简体" w:cs="Times New Roman"/>
          <w:color w:val="auto"/>
          <w:sz w:val="32"/>
          <w:szCs w:val="32"/>
        </w:rPr>
        <w:t>代收单位收缴医疗保险费后，按要求及时汇缴入库。</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 xml:space="preserve">2. </w:t>
      </w:r>
      <w:r>
        <w:rPr>
          <w:rFonts w:hint="default" w:ascii="Times New Roman" w:hAnsi="Times New Roman" w:eastAsia="方正仿宋简体" w:cs="Times New Roman"/>
          <w:b/>
          <w:bCs/>
          <w:color w:val="auto"/>
          <w:sz w:val="32"/>
          <w:szCs w:val="32"/>
        </w:rPr>
        <w:t>自助缴费。</w:t>
      </w:r>
      <w:r>
        <w:rPr>
          <w:rFonts w:hint="default" w:ascii="Times New Roman" w:hAnsi="Times New Roman" w:eastAsia="方正仿宋简体" w:cs="Times New Roman"/>
          <w:color w:val="auto"/>
          <w:sz w:val="32"/>
          <w:szCs w:val="32"/>
        </w:rPr>
        <w:t>缴费人可通过四川省电子税务局</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四川税务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资阳</w:t>
      </w:r>
      <w:r>
        <w:rPr>
          <w:rFonts w:hint="default" w:ascii="Times New Roman" w:hAnsi="Times New Roman" w:eastAsia="方正仿宋简体" w:cs="Times New Roman"/>
          <w:color w:val="auto"/>
          <w:sz w:val="32"/>
          <w:szCs w:val="32"/>
        </w:rPr>
        <w:t>税务”微信公众号、</w:t>
      </w:r>
      <w:r>
        <w:rPr>
          <w:rFonts w:hint="default" w:ascii="Times New Roman" w:hAnsi="Times New Roman" w:eastAsia="方正仿宋简体" w:cs="Times New Roman"/>
          <w:color w:val="auto"/>
          <w:sz w:val="32"/>
          <w:szCs w:val="32"/>
          <w:lang w:val="en-US" w:eastAsia="zh-CN"/>
        </w:rPr>
        <w:t>微信、</w:t>
      </w:r>
      <w:r>
        <w:rPr>
          <w:rFonts w:hint="default" w:ascii="Times New Roman" w:hAnsi="Times New Roman" w:eastAsia="方正仿宋简体" w:cs="Times New Roman"/>
          <w:color w:val="auto"/>
          <w:sz w:val="32"/>
          <w:szCs w:val="32"/>
        </w:rPr>
        <w:t>支付宝等方式办理缴费。</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 xml:space="preserve">3. </w:t>
      </w:r>
      <w:r>
        <w:rPr>
          <w:rFonts w:hint="default" w:ascii="Times New Roman" w:hAnsi="Times New Roman" w:eastAsia="方正仿宋简体" w:cs="Times New Roman"/>
          <w:b/>
          <w:bCs/>
          <w:color w:val="auto"/>
          <w:sz w:val="32"/>
          <w:szCs w:val="32"/>
        </w:rPr>
        <w:t>银行代收。</w:t>
      </w:r>
      <w:r>
        <w:rPr>
          <w:rFonts w:hint="default" w:ascii="Times New Roman" w:hAnsi="Times New Roman" w:eastAsia="方正仿宋简体" w:cs="Times New Roman"/>
          <w:color w:val="auto"/>
          <w:sz w:val="32"/>
          <w:szCs w:val="32"/>
        </w:rPr>
        <w:t>缴费人可在代收银行（中国银行、农业银行、工商银行、建设银行、邮储银行和农村商业银行）柜面、手机银行APP、网银、移动终端、自助终端办理缴费。</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4. 亲情账户代缴。</w:t>
      </w:r>
      <w:r>
        <w:rPr>
          <w:rFonts w:hint="default" w:ascii="Times New Roman" w:hAnsi="Times New Roman" w:eastAsia="方正仿宋简体" w:cs="Times New Roman"/>
          <w:color w:val="auto"/>
          <w:sz w:val="32"/>
          <w:szCs w:val="32"/>
          <w:lang w:val="en-US" w:eastAsia="zh-CN"/>
        </w:rPr>
        <w:t>资阳市正常参加职工基本医疗保险的参保人员，可通过四川医保APP、“四川医保公共服务平台”微信小程序等渠道使用职工医保个人账户余额为家庭成员缴纳城乡居民基本医疗保险费用。</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5. 多渠道缴费。</w:t>
      </w:r>
      <w:r>
        <w:rPr>
          <w:rFonts w:hint="default" w:ascii="Times New Roman" w:hAnsi="Times New Roman" w:eastAsia="方正仿宋简体" w:cs="Times New Roman"/>
          <w:color w:val="auto"/>
          <w:sz w:val="32"/>
          <w:szCs w:val="32"/>
          <w:lang w:val="en-US" w:eastAsia="zh-CN"/>
        </w:rPr>
        <w:t>各</w:t>
      </w:r>
      <w:r>
        <w:rPr>
          <w:rFonts w:hint="eastAsia" w:ascii="Times New Roman" w:hAnsi="Times New Roman" w:eastAsia="方正仿宋简体" w:cs="Times New Roman"/>
          <w:color w:val="auto"/>
          <w:sz w:val="32"/>
          <w:szCs w:val="32"/>
          <w:lang w:val="en-US" w:eastAsia="zh-CN"/>
        </w:rPr>
        <w:t>乡镇（街道）</w:t>
      </w:r>
      <w:r>
        <w:rPr>
          <w:rFonts w:hint="default" w:ascii="Times New Roman" w:hAnsi="Times New Roman" w:eastAsia="方正仿宋简体" w:cs="Times New Roman"/>
          <w:color w:val="auto"/>
          <w:sz w:val="32"/>
          <w:szCs w:val="32"/>
          <w:lang w:val="en-US" w:eastAsia="zh-CN"/>
        </w:rPr>
        <w:t>要根据本地城乡居民实际缴费情况，采取灵活多样的征收缴费渠道，在积极倡议、引导参保群众通过微信、支付宝等线上渠道参保缴费的同时，提供POS机终端刷卡、现金缴费等便民、适老化参保渠道，满足群众线下参保需求。</w:t>
      </w:r>
    </w:p>
    <w:p>
      <w:pPr>
        <w:keepNext w:val="0"/>
        <w:keepLines w:val="0"/>
        <w:pageBreakBefore w:val="0"/>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四、工作要求</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楷体" w:cs="Times New Roman"/>
          <w:b/>
          <w:bCs/>
          <w:color w:val="auto"/>
          <w:sz w:val="32"/>
          <w:szCs w:val="32"/>
          <w:highlight w:val="none"/>
          <w:lang w:val="en-US" w:eastAsia="zh-CN"/>
        </w:rPr>
        <w:t>（一）强化</w:t>
      </w:r>
      <w:r>
        <w:rPr>
          <w:rFonts w:hint="default" w:ascii="Times New Roman" w:hAnsi="Times New Roman" w:eastAsia="楷体" w:cs="Times New Roman"/>
          <w:b/>
          <w:bCs/>
          <w:color w:val="auto"/>
          <w:sz w:val="32"/>
          <w:szCs w:val="32"/>
          <w:highlight w:val="none"/>
          <w:lang w:eastAsia="zh-CN"/>
        </w:rPr>
        <w:t>组织领导，</w:t>
      </w:r>
      <w:r>
        <w:rPr>
          <w:rFonts w:hint="default" w:ascii="Times New Roman" w:hAnsi="Times New Roman" w:eastAsia="楷体" w:cs="Times New Roman"/>
          <w:b/>
          <w:bCs/>
          <w:color w:val="auto"/>
          <w:sz w:val="32"/>
          <w:szCs w:val="32"/>
          <w:highlight w:val="none"/>
          <w:lang w:val="en-US" w:eastAsia="zh-CN"/>
        </w:rPr>
        <w:t>全面</w:t>
      </w:r>
      <w:r>
        <w:rPr>
          <w:rFonts w:hint="default" w:ascii="Times New Roman" w:hAnsi="Times New Roman" w:eastAsia="楷体" w:cs="Times New Roman"/>
          <w:b/>
          <w:bCs/>
          <w:color w:val="auto"/>
          <w:sz w:val="32"/>
          <w:szCs w:val="32"/>
          <w:highlight w:val="none"/>
          <w:lang w:eastAsia="zh-CN"/>
        </w:rPr>
        <w:t>安排部署。</w:t>
      </w:r>
      <w:r>
        <w:rPr>
          <w:rFonts w:hint="default" w:ascii="Times New Roman" w:hAnsi="Times New Roman" w:eastAsia="方正仿宋简体" w:cs="Times New Roman"/>
          <w:color w:val="auto"/>
          <w:sz w:val="32"/>
          <w:szCs w:val="32"/>
          <w:lang w:val="en-US" w:eastAsia="zh-CN"/>
        </w:rPr>
        <w:t>城乡居民基本医疗保险是党中央、国务院保障群众基本医疗权利的重大制度安排</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是有效防止群众因病致贫、因病返贫的重要举措</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也是国家对各级党委政府巩固拓展脱贫攻坚成果考核的重点指标内容。各乡镇（街道）、县级有关部门（单位</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要高度重视城乡居民基本医疗保险征缴工作，切实加强组织领导，精心谋划、周密部署，确保2025年度城乡居民基本医疗保险征缴工作顺利完成。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2"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（二）强化协调联动，提升工作质效。</w:t>
      </w:r>
      <w:r>
        <w:rPr>
          <w:rFonts w:hint="default" w:ascii="Times New Roman" w:hAnsi="Times New Roman" w:eastAsia="方正仿宋简体" w:cs="Times New Roman"/>
          <w:b w:val="0"/>
          <w:bCs w:val="0"/>
          <w:color w:val="auto"/>
          <w:kern w:val="2"/>
          <w:sz w:val="32"/>
          <w:szCs w:val="32"/>
          <w:lang w:val="en-US" w:eastAsia="zh-CN" w:bidi="ar-SA"/>
        </w:rPr>
        <w:t>各乡镇（街道）、县级有关部门（单位</w:t>
      </w:r>
      <w:r>
        <w:rPr>
          <w:rFonts w:hint="eastAsia" w:ascii="Times New Roman" w:hAnsi="Times New Roman" w:eastAsia="方正仿宋简体" w:cs="Times New Roman"/>
          <w:b w:val="0"/>
          <w:bCs w:val="0"/>
          <w:color w:val="auto"/>
          <w:kern w:val="2"/>
          <w:sz w:val="32"/>
          <w:szCs w:val="32"/>
          <w:lang w:val="en-US" w:eastAsia="zh-CN" w:bidi="ar-SA"/>
        </w:rPr>
        <w:t>）</w:t>
      </w:r>
      <w:r>
        <w:rPr>
          <w:rFonts w:hint="default" w:ascii="Times New Roman" w:hAnsi="Times New Roman" w:eastAsia="方正仿宋简体" w:cs="Times New Roman"/>
          <w:b w:val="0"/>
          <w:bCs w:val="0"/>
          <w:color w:val="auto"/>
          <w:kern w:val="2"/>
          <w:sz w:val="32"/>
          <w:szCs w:val="32"/>
          <w:lang w:val="en-US" w:eastAsia="zh-CN" w:bidi="ar-SA"/>
        </w:rPr>
        <w:t>要牢固树立“一盘棋”思想，按照工作要求，各司其职、各负其责、协同作战、合力攻坚，确保参保登记、缴费入库各环节顺畅有序；要强化代办单位经办人员的业务培训，提升城乡居民基本医疗保险征缴工作水平；要加强数据共享，做好参保信息比对，杜绝“漏保”“脱保”“误保”情况发生。</w:t>
      </w:r>
    </w:p>
    <w:p>
      <w:pPr>
        <w:keepNext w:val="0"/>
        <w:keepLines w:val="0"/>
        <w:pageBreakBefore w:val="0"/>
        <w:kinsoku/>
        <w:wordWrap/>
        <w:overflowPunct/>
        <w:topLinePunct/>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三</w:t>
      </w: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val="en-US" w:eastAsia="zh-CN"/>
        </w:rPr>
        <w:t>强化</w:t>
      </w:r>
      <w:r>
        <w:rPr>
          <w:rFonts w:hint="default" w:ascii="Times New Roman" w:hAnsi="Times New Roman" w:eastAsia="楷体" w:cs="Times New Roman"/>
          <w:b/>
          <w:bCs/>
          <w:color w:val="auto"/>
          <w:sz w:val="32"/>
          <w:szCs w:val="32"/>
          <w:highlight w:val="none"/>
          <w:lang w:eastAsia="zh-CN"/>
        </w:rPr>
        <w:t>宣传引导，提高参保意识。</w:t>
      </w:r>
      <w:r>
        <w:rPr>
          <w:rFonts w:hint="default" w:ascii="Times New Roman" w:hAnsi="Times New Roman" w:eastAsia="方正仿宋简体" w:cs="Times New Roman"/>
          <w:color w:val="auto"/>
          <w:sz w:val="32"/>
          <w:szCs w:val="32"/>
          <w:lang w:val="en-US" w:eastAsia="zh-CN"/>
        </w:rPr>
        <w:t>各乡镇（街道）、县级有关部门（单位</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要着眼“保存量”和“提增量”相结合的方式，主动补齐工作短板，聚焦学生儿童、新生儿、流动人口及特殊困难人员等重点人群参保工作，采用集中宣传与经常性宣传相结合，全方位、多层次、点对点进行宣传报道，</w:t>
      </w:r>
      <w:r>
        <w:rPr>
          <w:rFonts w:hint="default" w:ascii="Times New Roman" w:hAnsi="Times New Roman" w:eastAsia="方正仿宋简体" w:cs="Times New Roman"/>
          <w:color w:val="auto"/>
          <w:sz w:val="32"/>
          <w:szCs w:val="32"/>
          <w:lang w:eastAsia="zh-CN"/>
        </w:rPr>
        <w:t>讲清楚参保缴费标准、放开户籍限制等政策，回答好参保“好不好、值不值、要不要”等群众关切问题，</w:t>
      </w:r>
      <w:r>
        <w:rPr>
          <w:rFonts w:hint="default" w:ascii="Times New Roman" w:hAnsi="Times New Roman" w:eastAsia="方正仿宋简体" w:cs="Times New Roman"/>
          <w:color w:val="auto"/>
          <w:sz w:val="32"/>
          <w:szCs w:val="32"/>
          <w:lang w:val="en-US" w:eastAsia="zh-CN"/>
        </w:rPr>
        <w:t>引导广大居民主动缴费参保，不断扩大参保覆盖面。</w:t>
      </w:r>
    </w:p>
    <w:p>
      <w:pPr>
        <w:keepNext w:val="0"/>
        <w:keepLines w:val="0"/>
        <w:pageBreakBefore w:val="0"/>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楷体" w:cs="Times New Roman"/>
          <w:b/>
          <w:bCs/>
          <w:color w:val="auto"/>
          <w:sz w:val="32"/>
          <w:szCs w:val="32"/>
          <w:highlight w:val="none"/>
          <w:lang w:val="en-US" w:eastAsia="zh-CN"/>
        </w:rPr>
        <w:t>（四）强化</w:t>
      </w:r>
      <w:r>
        <w:rPr>
          <w:rFonts w:hint="default" w:ascii="Times New Roman" w:hAnsi="Times New Roman" w:eastAsia="楷体" w:cs="Times New Roman"/>
          <w:b/>
          <w:bCs/>
          <w:color w:val="auto"/>
          <w:sz w:val="32"/>
          <w:szCs w:val="32"/>
          <w:highlight w:val="none"/>
          <w:lang w:eastAsia="zh-CN"/>
        </w:rPr>
        <w:t>督查力度</w:t>
      </w: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严肃追责问责</w:t>
      </w:r>
      <w:r>
        <w:rPr>
          <w:rFonts w:hint="default" w:ascii="Times New Roman" w:hAnsi="Times New Roman" w:eastAsia="楷体" w:cs="Times New Roman"/>
          <w:b/>
          <w:bCs/>
          <w:color w:val="auto"/>
          <w:sz w:val="32"/>
          <w:szCs w:val="32"/>
          <w:highlight w:val="none"/>
        </w:rPr>
        <w:t>。</w:t>
      </w:r>
      <w:r>
        <w:rPr>
          <w:rFonts w:hint="default" w:ascii="Times New Roman" w:hAnsi="Times New Roman" w:eastAsia="方正仿宋简体" w:cs="Times New Roman"/>
          <w:color w:val="auto"/>
          <w:sz w:val="32"/>
          <w:szCs w:val="32"/>
        </w:rPr>
        <w:t>县税务局</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eastAsia="zh-CN"/>
        </w:rPr>
        <w:t>县医疗保障局</w:t>
      </w:r>
      <w:r>
        <w:rPr>
          <w:rFonts w:hint="default" w:ascii="Times New Roman" w:hAnsi="Times New Roman" w:eastAsia="方正仿宋简体" w:cs="Times New Roman"/>
          <w:color w:val="auto"/>
          <w:sz w:val="32"/>
          <w:szCs w:val="32"/>
        </w:rPr>
        <w:t>要</w:t>
      </w:r>
      <w:r>
        <w:rPr>
          <w:rFonts w:hint="default" w:ascii="Times New Roman" w:hAnsi="Times New Roman" w:eastAsia="方正仿宋简体" w:cs="Times New Roman"/>
          <w:color w:val="auto"/>
          <w:sz w:val="32"/>
          <w:szCs w:val="32"/>
          <w:lang w:eastAsia="zh-CN"/>
        </w:rPr>
        <w:t>会同有关</w:t>
      </w:r>
      <w:r>
        <w:rPr>
          <w:rFonts w:hint="default" w:ascii="Times New Roman" w:hAnsi="Times New Roman" w:eastAsia="方正仿宋简体" w:cs="Times New Roman"/>
          <w:color w:val="auto"/>
          <w:sz w:val="32"/>
          <w:szCs w:val="32"/>
        </w:rPr>
        <w:t>部门适时对城乡居民</w:t>
      </w:r>
      <w:r>
        <w:rPr>
          <w:rFonts w:hint="default" w:ascii="Times New Roman" w:hAnsi="Times New Roman" w:eastAsia="方正仿宋简体" w:cs="Times New Roman"/>
          <w:color w:val="auto"/>
          <w:sz w:val="32"/>
          <w:szCs w:val="32"/>
          <w:lang w:val="en-US" w:eastAsia="zh-CN"/>
        </w:rPr>
        <w:t>基本</w:t>
      </w:r>
      <w:r>
        <w:rPr>
          <w:rFonts w:hint="default" w:ascii="Times New Roman" w:hAnsi="Times New Roman" w:eastAsia="方正仿宋简体" w:cs="Times New Roman"/>
          <w:color w:val="auto"/>
          <w:sz w:val="32"/>
          <w:szCs w:val="32"/>
        </w:rPr>
        <w:t>医疗保险</w:t>
      </w:r>
      <w:r>
        <w:rPr>
          <w:rFonts w:hint="default" w:ascii="Times New Roman" w:hAnsi="Times New Roman" w:eastAsia="方正仿宋简体" w:cs="Times New Roman"/>
          <w:color w:val="auto"/>
          <w:sz w:val="32"/>
          <w:szCs w:val="32"/>
          <w:lang w:eastAsia="zh-CN"/>
        </w:rPr>
        <w:t>征缴</w:t>
      </w:r>
      <w:r>
        <w:rPr>
          <w:rFonts w:hint="default" w:ascii="Times New Roman" w:hAnsi="Times New Roman" w:eastAsia="方正仿宋简体" w:cs="Times New Roman"/>
          <w:color w:val="auto"/>
          <w:sz w:val="32"/>
          <w:szCs w:val="32"/>
        </w:rPr>
        <w:t>工作进行</w:t>
      </w:r>
      <w:r>
        <w:rPr>
          <w:rFonts w:hint="default" w:ascii="Times New Roman" w:hAnsi="Times New Roman" w:eastAsia="方正仿宋简体" w:cs="Times New Roman"/>
          <w:color w:val="auto"/>
          <w:sz w:val="32"/>
          <w:szCs w:val="32"/>
          <w:lang w:val="en-US" w:eastAsia="zh-CN"/>
        </w:rPr>
        <w:t>督导检查，</w:t>
      </w:r>
      <w:r>
        <w:rPr>
          <w:rFonts w:hint="default" w:ascii="Times New Roman" w:hAnsi="Times New Roman" w:eastAsia="方正仿宋简体" w:cs="Times New Roman"/>
          <w:color w:val="auto"/>
          <w:sz w:val="32"/>
          <w:szCs w:val="32"/>
        </w:rPr>
        <w:t>对组织不力、推诿扯皮、敷衍塞责，影响全县整体工作进度的</w:t>
      </w:r>
      <w:r>
        <w:rPr>
          <w:rFonts w:hint="default" w:ascii="Times New Roman" w:hAnsi="Times New Roman" w:eastAsia="方正仿宋简体" w:cs="Times New Roman"/>
          <w:color w:val="auto"/>
          <w:sz w:val="32"/>
          <w:szCs w:val="32"/>
          <w:lang w:eastAsia="zh-CN"/>
        </w:rPr>
        <w:t>，对相关责任人</w:t>
      </w:r>
      <w:r>
        <w:rPr>
          <w:rFonts w:hint="default" w:ascii="Times New Roman" w:hAnsi="Times New Roman" w:eastAsia="方正仿宋简体" w:cs="Times New Roman"/>
          <w:color w:val="auto"/>
          <w:sz w:val="32"/>
          <w:szCs w:val="32"/>
        </w:rPr>
        <w:t>进行追责问责</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确保</w:t>
      </w:r>
      <w:r>
        <w:rPr>
          <w:rFonts w:hint="default" w:ascii="Times New Roman" w:hAnsi="Times New Roman" w:eastAsia="方正仿宋简体" w:cs="Times New Roman"/>
          <w:color w:val="auto"/>
          <w:sz w:val="32"/>
          <w:szCs w:val="32"/>
          <w:lang w:val="en-US" w:eastAsia="zh-CN"/>
        </w:rPr>
        <w:t>2025年度</w:t>
      </w:r>
      <w:r>
        <w:rPr>
          <w:rFonts w:hint="default" w:ascii="Times New Roman" w:hAnsi="Times New Roman" w:eastAsia="方正仿宋简体" w:cs="Times New Roman"/>
          <w:color w:val="auto"/>
          <w:sz w:val="32"/>
          <w:szCs w:val="32"/>
        </w:rPr>
        <w:t>城乡居民医保征缴工作规范有序进行。同时，在征缴过程中严禁违规操作、虚报参保人数，套取、截留、挪用参保基金等行为，任何部门和单位不得以任何理由和名义收取手续费、管理费、代办费等，一经发现将依法依规严肃追究相关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contextualSpacing/>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eastAsia="zh-CN"/>
        </w:rPr>
        <w:t>（</w:t>
      </w:r>
      <w:r>
        <w:rPr>
          <w:rFonts w:hint="default" w:ascii="Times New Roman" w:hAnsi="Times New Roman" w:eastAsia="楷体" w:cs="Times New Roman"/>
          <w:b/>
          <w:bCs/>
          <w:color w:val="auto"/>
          <w:sz w:val="32"/>
          <w:szCs w:val="32"/>
          <w:highlight w:val="none"/>
          <w:lang w:val="en-US" w:eastAsia="zh-CN"/>
        </w:rPr>
        <w:t>五</w:t>
      </w:r>
      <w:r>
        <w:rPr>
          <w:rFonts w:hint="default" w:ascii="Times New Roman" w:hAnsi="Times New Roman" w:eastAsia="楷体" w:cs="Times New Roman"/>
          <w:b/>
          <w:bCs/>
          <w:color w:val="auto"/>
          <w:sz w:val="32"/>
          <w:szCs w:val="32"/>
          <w:highlight w:val="none"/>
          <w:lang w:eastAsia="zh-CN"/>
        </w:rPr>
        <w:t>）</w:t>
      </w:r>
      <w:r>
        <w:rPr>
          <w:rFonts w:hint="default" w:ascii="Times New Roman" w:hAnsi="Times New Roman" w:eastAsia="楷体" w:cs="Times New Roman"/>
          <w:b/>
          <w:bCs/>
          <w:color w:val="auto"/>
          <w:sz w:val="32"/>
          <w:szCs w:val="32"/>
          <w:highlight w:val="none"/>
          <w:lang w:val="en-US" w:eastAsia="zh-CN"/>
        </w:rPr>
        <w:t>强化监督考核，推动责任落实。</w:t>
      </w:r>
      <w:r>
        <w:rPr>
          <w:rFonts w:hint="default" w:ascii="Times New Roman" w:hAnsi="Times New Roman" w:eastAsia="方正仿宋简体" w:cs="Times New Roman"/>
          <w:color w:val="auto"/>
          <w:sz w:val="32"/>
          <w:szCs w:val="32"/>
          <w:lang w:val="en-US" w:eastAsia="zh-CN"/>
        </w:rPr>
        <w:t>将2025年度城乡居民基本医疗保险征缴工作纳入对各乡镇（街道）、县级有关部门（单位</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的年终绩效目标考核。各乡镇（街道</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及县级有关部门（单位</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要明确目标、压实责任、主动作为，确保我县城乡居民基本医疗保险目标任务顺利完成。</w:t>
      </w:r>
    </w:p>
    <w:p>
      <w:pPr>
        <w:keepNext w:val="0"/>
        <w:keepLines w:val="0"/>
        <w:pageBreakBefore w:val="0"/>
        <w:kinsoku/>
        <w:wordWrap/>
        <w:overflowPunct/>
        <w:topLinePunct w:val="0"/>
        <w:autoSpaceDE/>
        <w:autoSpaceDN/>
        <w:bidi w:val="0"/>
        <w:adjustRightInd/>
        <w:snapToGrid/>
        <w:spacing w:line="580" w:lineRule="exact"/>
        <w:contextualSpacing/>
        <w:jc w:val="left"/>
        <w:textAlignment w:val="auto"/>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contextualSpacing/>
        <w:jc w:val="left"/>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420" w:rightChars="200" w:firstLine="4800" w:firstLineChars="1500"/>
        <w:contextualSpacing/>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乐至县人民政府办公室        </w:t>
      </w:r>
    </w:p>
    <w:p>
      <w:pPr>
        <w:keepNext w:val="0"/>
        <w:keepLines w:val="0"/>
        <w:pageBreakBefore w:val="0"/>
        <w:widowControl w:val="0"/>
        <w:kinsoku/>
        <w:wordWrap/>
        <w:overflowPunct/>
        <w:topLinePunct w:val="0"/>
        <w:autoSpaceDE/>
        <w:autoSpaceDN/>
        <w:bidi w:val="0"/>
        <w:adjustRightInd/>
        <w:snapToGrid/>
        <w:spacing w:line="580" w:lineRule="exact"/>
        <w:ind w:right="840" w:rightChars="400" w:firstLine="0" w:firstLineChars="0"/>
        <w:contextualSpacing/>
        <w:textAlignment w:val="auto"/>
        <w:rPr>
          <w:rFonts w:hint="default" w:ascii="Times New Roman" w:hAnsi="Times New Roman" w:eastAsia="黑体" w:cs="Times New Roman"/>
          <w:color w:val="auto"/>
          <w:sz w:val="32"/>
          <w:szCs w:val="32"/>
        </w:rPr>
      </w:pPr>
      <w:r>
        <w:rPr>
          <w:rFonts w:hint="default" w:ascii="Times New Roman" w:hAnsi="Times New Roman" w:eastAsia="仿宋" w:cs="Times New Roman"/>
          <w:color w:val="auto"/>
          <w:sz w:val="32"/>
          <w:szCs w:val="32"/>
          <w:lang w:val="en-US" w:eastAsia="zh-CN"/>
        </w:rPr>
        <w:t xml:space="preserve">                                  2024年9月</w:t>
      </w:r>
      <w:r>
        <w:rPr>
          <w:rFonts w:hint="eastAsia"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0" w:firstLineChars="0"/>
        <w:textAlignment w:val="auto"/>
        <w:rPr>
          <w:rFonts w:hint="default" w:ascii="Times New Roman" w:hAnsi="Times New Roman" w:eastAsia="黑体" w:cs="Times New Roman"/>
          <w:color w:val="auto"/>
          <w:sz w:val="32"/>
          <w:szCs w:val="32"/>
        </w:rPr>
      </w:pPr>
      <w:bookmarkStart w:id="0" w:name="_GoBack"/>
      <w:bookmarkEnd w:id="0"/>
    </w:p>
    <w:sectPr>
      <w:headerReference r:id="rId3" w:type="default"/>
      <w:footerReference r:id="rId4" w:type="default"/>
      <w:pgSz w:w="11906" w:h="16838"/>
      <w:pgMar w:top="2098" w:right="1474" w:bottom="1928" w:left="1588" w:header="851" w:footer="150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34"/>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758" w:wrap="around" w:vAnchor="text" w:hAnchor="margin" w:xAlign="outside" w:y="1"/>
      <w:jc w:val="center"/>
      <w:rPr>
        <w:rStyle w:val="12"/>
        <w:rFonts w:hint="eastAsia" w:ascii="宋体" w:hAnsi="宋体" w:cs="宋体"/>
        <w:sz w:val="28"/>
        <w:szCs w:val="28"/>
      </w:rPr>
    </w:pPr>
    <w:r>
      <w:rPr>
        <w:rStyle w:val="12"/>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ascii="宋体" w:hAnsi="宋体" w:cs="宋体"/>
        <w:sz w:val="28"/>
        <w:szCs w:val="28"/>
      </w:rPr>
      <w:t>1</w:t>
    </w:r>
    <w:r>
      <w:rPr>
        <w:rFonts w:hint="eastAsia" w:ascii="宋体" w:hAnsi="宋体" w:cs="宋体"/>
        <w:sz w:val="28"/>
        <w:szCs w:val="28"/>
      </w:rPr>
      <w:fldChar w:fldCharType="end"/>
    </w:r>
    <w:r>
      <w:rPr>
        <w:rStyle w:val="12"/>
        <w:rFonts w:hint="eastAsia" w:ascii="宋体" w:hAnsi="宋体" w:cs="宋体"/>
        <w:sz w:val="28"/>
        <w:szCs w:val="28"/>
      </w:rPr>
      <w:t xml:space="preserve"> —</w:t>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0385B"/>
    <w:multiLevelType w:val="singleLevel"/>
    <w:tmpl w:val="9D4038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2U4Y2VkMWRhZWZlNzk1MDdjNmYxYzVjYjVkZTIifQ=="/>
  </w:docVars>
  <w:rsids>
    <w:rsidRoot w:val="00172A27"/>
    <w:rsid w:val="0000048A"/>
    <w:rsid w:val="000069D9"/>
    <w:rsid w:val="00011061"/>
    <w:rsid w:val="00025E57"/>
    <w:rsid w:val="000310C3"/>
    <w:rsid w:val="00031BE0"/>
    <w:rsid w:val="00033358"/>
    <w:rsid w:val="00033EE7"/>
    <w:rsid w:val="000411E5"/>
    <w:rsid w:val="000473FC"/>
    <w:rsid w:val="00050396"/>
    <w:rsid w:val="00051465"/>
    <w:rsid w:val="000529C2"/>
    <w:rsid w:val="00067C9C"/>
    <w:rsid w:val="00074286"/>
    <w:rsid w:val="00074BCA"/>
    <w:rsid w:val="00075A51"/>
    <w:rsid w:val="00085476"/>
    <w:rsid w:val="00085D47"/>
    <w:rsid w:val="000924F2"/>
    <w:rsid w:val="000A7630"/>
    <w:rsid w:val="000B014D"/>
    <w:rsid w:val="000B27F1"/>
    <w:rsid w:val="000D1807"/>
    <w:rsid w:val="000E3BA5"/>
    <w:rsid w:val="000E50D3"/>
    <w:rsid w:val="000F4D28"/>
    <w:rsid w:val="000F6802"/>
    <w:rsid w:val="00101328"/>
    <w:rsid w:val="00102727"/>
    <w:rsid w:val="00102A4A"/>
    <w:rsid w:val="00102BD0"/>
    <w:rsid w:val="00106D1E"/>
    <w:rsid w:val="00112177"/>
    <w:rsid w:val="00113894"/>
    <w:rsid w:val="001169CB"/>
    <w:rsid w:val="00117AB5"/>
    <w:rsid w:val="00122476"/>
    <w:rsid w:val="00133265"/>
    <w:rsid w:val="001361AF"/>
    <w:rsid w:val="001413D4"/>
    <w:rsid w:val="001415BE"/>
    <w:rsid w:val="00143CF3"/>
    <w:rsid w:val="001445FF"/>
    <w:rsid w:val="001447BA"/>
    <w:rsid w:val="00147776"/>
    <w:rsid w:val="00162817"/>
    <w:rsid w:val="001705C3"/>
    <w:rsid w:val="001719B3"/>
    <w:rsid w:val="00172997"/>
    <w:rsid w:val="00180F5D"/>
    <w:rsid w:val="0018376C"/>
    <w:rsid w:val="0019208A"/>
    <w:rsid w:val="001B49C0"/>
    <w:rsid w:val="001C35FA"/>
    <w:rsid w:val="001C491C"/>
    <w:rsid w:val="001D2860"/>
    <w:rsid w:val="001D726E"/>
    <w:rsid w:val="001E34C4"/>
    <w:rsid w:val="001E7ACB"/>
    <w:rsid w:val="001F50BC"/>
    <w:rsid w:val="00211842"/>
    <w:rsid w:val="002119F8"/>
    <w:rsid w:val="0021466B"/>
    <w:rsid w:val="00224DB5"/>
    <w:rsid w:val="002259C3"/>
    <w:rsid w:val="00232F3D"/>
    <w:rsid w:val="00245034"/>
    <w:rsid w:val="00245CFD"/>
    <w:rsid w:val="002474BC"/>
    <w:rsid w:val="0025005F"/>
    <w:rsid w:val="00261514"/>
    <w:rsid w:val="00265857"/>
    <w:rsid w:val="0026662D"/>
    <w:rsid w:val="00270044"/>
    <w:rsid w:val="002706B0"/>
    <w:rsid w:val="0027070B"/>
    <w:rsid w:val="002762AD"/>
    <w:rsid w:val="002777B5"/>
    <w:rsid w:val="002841AE"/>
    <w:rsid w:val="002908A1"/>
    <w:rsid w:val="00290B27"/>
    <w:rsid w:val="00290BB1"/>
    <w:rsid w:val="00291E73"/>
    <w:rsid w:val="00294365"/>
    <w:rsid w:val="002A14A4"/>
    <w:rsid w:val="002A706D"/>
    <w:rsid w:val="002C06CD"/>
    <w:rsid w:val="002C38E1"/>
    <w:rsid w:val="002C580E"/>
    <w:rsid w:val="002C689B"/>
    <w:rsid w:val="002D38F6"/>
    <w:rsid w:val="002D775D"/>
    <w:rsid w:val="002E144B"/>
    <w:rsid w:val="002E7F37"/>
    <w:rsid w:val="002F441F"/>
    <w:rsid w:val="002F5008"/>
    <w:rsid w:val="002F58F8"/>
    <w:rsid w:val="002F71F2"/>
    <w:rsid w:val="003034D8"/>
    <w:rsid w:val="00305790"/>
    <w:rsid w:val="00305E94"/>
    <w:rsid w:val="00312F56"/>
    <w:rsid w:val="00315262"/>
    <w:rsid w:val="0034046B"/>
    <w:rsid w:val="0035149C"/>
    <w:rsid w:val="00353201"/>
    <w:rsid w:val="00354408"/>
    <w:rsid w:val="00356CFC"/>
    <w:rsid w:val="00361B94"/>
    <w:rsid w:val="00361CC2"/>
    <w:rsid w:val="003630E9"/>
    <w:rsid w:val="003771B5"/>
    <w:rsid w:val="00382AA5"/>
    <w:rsid w:val="00390BA6"/>
    <w:rsid w:val="0039192A"/>
    <w:rsid w:val="003935DC"/>
    <w:rsid w:val="003A606E"/>
    <w:rsid w:val="003A79E7"/>
    <w:rsid w:val="003B6928"/>
    <w:rsid w:val="003C10B9"/>
    <w:rsid w:val="003C53A1"/>
    <w:rsid w:val="003D59B9"/>
    <w:rsid w:val="003E245A"/>
    <w:rsid w:val="003E317D"/>
    <w:rsid w:val="003E722C"/>
    <w:rsid w:val="003F1D7F"/>
    <w:rsid w:val="003F2642"/>
    <w:rsid w:val="003F5194"/>
    <w:rsid w:val="00406D75"/>
    <w:rsid w:val="00407A80"/>
    <w:rsid w:val="0041651A"/>
    <w:rsid w:val="00417A0C"/>
    <w:rsid w:val="0042547D"/>
    <w:rsid w:val="00425574"/>
    <w:rsid w:val="00427941"/>
    <w:rsid w:val="00427D04"/>
    <w:rsid w:val="00433953"/>
    <w:rsid w:val="00435B39"/>
    <w:rsid w:val="004407C2"/>
    <w:rsid w:val="0044182E"/>
    <w:rsid w:val="00446FAC"/>
    <w:rsid w:val="0045032E"/>
    <w:rsid w:val="004574B0"/>
    <w:rsid w:val="00464511"/>
    <w:rsid w:val="00476DFC"/>
    <w:rsid w:val="00482D38"/>
    <w:rsid w:val="0048392E"/>
    <w:rsid w:val="004908F7"/>
    <w:rsid w:val="004A3795"/>
    <w:rsid w:val="004B0225"/>
    <w:rsid w:val="004B73EF"/>
    <w:rsid w:val="004C0E9F"/>
    <w:rsid w:val="004C736F"/>
    <w:rsid w:val="004C7691"/>
    <w:rsid w:val="004E582C"/>
    <w:rsid w:val="004E682A"/>
    <w:rsid w:val="004F7008"/>
    <w:rsid w:val="00507D3D"/>
    <w:rsid w:val="00512CED"/>
    <w:rsid w:val="00520871"/>
    <w:rsid w:val="005356F8"/>
    <w:rsid w:val="00547964"/>
    <w:rsid w:val="0056755C"/>
    <w:rsid w:val="00574A8D"/>
    <w:rsid w:val="005808CF"/>
    <w:rsid w:val="0058128E"/>
    <w:rsid w:val="005828A0"/>
    <w:rsid w:val="00590672"/>
    <w:rsid w:val="00595349"/>
    <w:rsid w:val="00595C5D"/>
    <w:rsid w:val="005A478C"/>
    <w:rsid w:val="005A5A5F"/>
    <w:rsid w:val="005B55CF"/>
    <w:rsid w:val="005B6E5E"/>
    <w:rsid w:val="005C1170"/>
    <w:rsid w:val="005C41A5"/>
    <w:rsid w:val="005E2112"/>
    <w:rsid w:val="005E2C3D"/>
    <w:rsid w:val="005E42B7"/>
    <w:rsid w:val="005F3BD2"/>
    <w:rsid w:val="00600FB6"/>
    <w:rsid w:val="00607018"/>
    <w:rsid w:val="00611B00"/>
    <w:rsid w:val="006149A8"/>
    <w:rsid w:val="00614F9B"/>
    <w:rsid w:val="00615A57"/>
    <w:rsid w:val="006224C1"/>
    <w:rsid w:val="00623D66"/>
    <w:rsid w:val="00624379"/>
    <w:rsid w:val="00624EE4"/>
    <w:rsid w:val="00640FAB"/>
    <w:rsid w:val="006633AA"/>
    <w:rsid w:val="0067420D"/>
    <w:rsid w:val="00675AC1"/>
    <w:rsid w:val="00686F1F"/>
    <w:rsid w:val="00696121"/>
    <w:rsid w:val="006A3DCA"/>
    <w:rsid w:val="006B67D3"/>
    <w:rsid w:val="006C1690"/>
    <w:rsid w:val="006D223F"/>
    <w:rsid w:val="006D5636"/>
    <w:rsid w:val="006E211A"/>
    <w:rsid w:val="006E30DB"/>
    <w:rsid w:val="006E513C"/>
    <w:rsid w:val="0071102F"/>
    <w:rsid w:val="00714BF1"/>
    <w:rsid w:val="007155FC"/>
    <w:rsid w:val="0072134C"/>
    <w:rsid w:val="00724872"/>
    <w:rsid w:val="00725EBC"/>
    <w:rsid w:val="00747BD2"/>
    <w:rsid w:val="007508FC"/>
    <w:rsid w:val="00751554"/>
    <w:rsid w:val="00755DE6"/>
    <w:rsid w:val="0075626A"/>
    <w:rsid w:val="00762CC0"/>
    <w:rsid w:val="007650CA"/>
    <w:rsid w:val="00770B5A"/>
    <w:rsid w:val="007725A2"/>
    <w:rsid w:val="007744C2"/>
    <w:rsid w:val="00776D1E"/>
    <w:rsid w:val="00781118"/>
    <w:rsid w:val="0078214E"/>
    <w:rsid w:val="00786213"/>
    <w:rsid w:val="00787236"/>
    <w:rsid w:val="007960B3"/>
    <w:rsid w:val="007A1EB3"/>
    <w:rsid w:val="007B3EA6"/>
    <w:rsid w:val="007C0F93"/>
    <w:rsid w:val="007C2BAF"/>
    <w:rsid w:val="007E19B2"/>
    <w:rsid w:val="007F0928"/>
    <w:rsid w:val="007F31B6"/>
    <w:rsid w:val="00805BE0"/>
    <w:rsid w:val="00810EFE"/>
    <w:rsid w:val="00811EDB"/>
    <w:rsid w:val="008203FE"/>
    <w:rsid w:val="0082375D"/>
    <w:rsid w:val="008254E3"/>
    <w:rsid w:val="00840F71"/>
    <w:rsid w:val="008422F8"/>
    <w:rsid w:val="008450A5"/>
    <w:rsid w:val="00850F54"/>
    <w:rsid w:val="00867D5A"/>
    <w:rsid w:val="00872922"/>
    <w:rsid w:val="00872C48"/>
    <w:rsid w:val="00872C99"/>
    <w:rsid w:val="00881751"/>
    <w:rsid w:val="00895869"/>
    <w:rsid w:val="008965C6"/>
    <w:rsid w:val="008B5953"/>
    <w:rsid w:val="008B61D1"/>
    <w:rsid w:val="008C4CC5"/>
    <w:rsid w:val="008D7BBE"/>
    <w:rsid w:val="008E325C"/>
    <w:rsid w:val="008E6E66"/>
    <w:rsid w:val="00911B95"/>
    <w:rsid w:val="009213E5"/>
    <w:rsid w:val="009231BC"/>
    <w:rsid w:val="00933B28"/>
    <w:rsid w:val="009371EE"/>
    <w:rsid w:val="00937949"/>
    <w:rsid w:val="00937CA9"/>
    <w:rsid w:val="00961139"/>
    <w:rsid w:val="00963EFA"/>
    <w:rsid w:val="0098762F"/>
    <w:rsid w:val="009A0496"/>
    <w:rsid w:val="009A0FAC"/>
    <w:rsid w:val="009A2C64"/>
    <w:rsid w:val="009A791F"/>
    <w:rsid w:val="009B1B9F"/>
    <w:rsid w:val="009C01B6"/>
    <w:rsid w:val="009C1B0E"/>
    <w:rsid w:val="009C5A83"/>
    <w:rsid w:val="009C7438"/>
    <w:rsid w:val="009D6045"/>
    <w:rsid w:val="009F6FCA"/>
    <w:rsid w:val="00A067B9"/>
    <w:rsid w:val="00A06BC3"/>
    <w:rsid w:val="00A12A2E"/>
    <w:rsid w:val="00A13639"/>
    <w:rsid w:val="00A32C48"/>
    <w:rsid w:val="00A33731"/>
    <w:rsid w:val="00A440E9"/>
    <w:rsid w:val="00A4639C"/>
    <w:rsid w:val="00A519E0"/>
    <w:rsid w:val="00A56181"/>
    <w:rsid w:val="00A649AC"/>
    <w:rsid w:val="00A65366"/>
    <w:rsid w:val="00A66E7E"/>
    <w:rsid w:val="00A72D78"/>
    <w:rsid w:val="00A81F34"/>
    <w:rsid w:val="00A8255C"/>
    <w:rsid w:val="00A8313E"/>
    <w:rsid w:val="00A9659F"/>
    <w:rsid w:val="00AA011E"/>
    <w:rsid w:val="00AA025C"/>
    <w:rsid w:val="00AA3710"/>
    <w:rsid w:val="00AA380B"/>
    <w:rsid w:val="00AA61EC"/>
    <w:rsid w:val="00AB26E4"/>
    <w:rsid w:val="00AC0852"/>
    <w:rsid w:val="00AC218C"/>
    <w:rsid w:val="00AC22B0"/>
    <w:rsid w:val="00AD07B5"/>
    <w:rsid w:val="00AD1AEA"/>
    <w:rsid w:val="00AE284C"/>
    <w:rsid w:val="00AF153E"/>
    <w:rsid w:val="00AF2687"/>
    <w:rsid w:val="00B04C19"/>
    <w:rsid w:val="00B059C3"/>
    <w:rsid w:val="00B153C0"/>
    <w:rsid w:val="00B21593"/>
    <w:rsid w:val="00B2681A"/>
    <w:rsid w:val="00B26F39"/>
    <w:rsid w:val="00B32E2E"/>
    <w:rsid w:val="00B32FE3"/>
    <w:rsid w:val="00B50568"/>
    <w:rsid w:val="00B51BFD"/>
    <w:rsid w:val="00B52DF9"/>
    <w:rsid w:val="00B559E4"/>
    <w:rsid w:val="00B66F88"/>
    <w:rsid w:val="00B676A1"/>
    <w:rsid w:val="00B67F33"/>
    <w:rsid w:val="00B71F5E"/>
    <w:rsid w:val="00B972B6"/>
    <w:rsid w:val="00BA1E0E"/>
    <w:rsid w:val="00BC7256"/>
    <w:rsid w:val="00BD3F2F"/>
    <w:rsid w:val="00BE1E8D"/>
    <w:rsid w:val="00BE286B"/>
    <w:rsid w:val="00BF01BB"/>
    <w:rsid w:val="00BF24EB"/>
    <w:rsid w:val="00BF36A5"/>
    <w:rsid w:val="00BF761A"/>
    <w:rsid w:val="00C0228B"/>
    <w:rsid w:val="00C107B9"/>
    <w:rsid w:val="00C1109C"/>
    <w:rsid w:val="00C11766"/>
    <w:rsid w:val="00C25775"/>
    <w:rsid w:val="00C30485"/>
    <w:rsid w:val="00C32663"/>
    <w:rsid w:val="00C33507"/>
    <w:rsid w:val="00C4736F"/>
    <w:rsid w:val="00C54EF0"/>
    <w:rsid w:val="00C556B2"/>
    <w:rsid w:val="00C57683"/>
    <w:rsid w:val="00C63DC0"/>
    <w:rsid w:val="00C83042"/>
    <w:rsid w:val="00C839A3"/>
    <w:rsid w:val="00CA1FAA"/>
    <w:rsid w:val="00CA34EE"/>
    <w:rsid w:val="00CA389B"/>
    <w:rsid w:val="00CA48DC"/>
    <w:rsid w:val="00CB0907"/>
    <w:rsid w:val="00CB4D71"/>
    <w:rsid w:val="00CB5E7E"/>
    <w:rsid w:val="00CC781A"/>
    <w:rsid w:val="00CD2187"/>
    <w:rsid w:val="00CD6E2D"/>
    <w:rsid w:val="00CD71EC"/>
    <w:rsid w:val="00CD7C77"/>
    <w:rsid w:val="00CE250D"/>
    <w:rsid w:val="00CE3467"/>
    <w:rsid w:val="00CF5362"/>
    <w:rsid w:val="00D00095"/>
    <w:rsid w:val="00D01FF6"/>
    <w:rsid w:val="00D12C95"/>
    <w:rsid w:val="00D17DA4"/>
    <w:rsid w:val="00D21913"/>
    <w:rsid w:val="00D24FA7"/>
    <w:rsid w:val="00D30294"/>
    <w:rsid w:val="00D3379D"/>
    <w:rsid w:val="00D33F8A"/>
    <w:rsid w:val="00D3409B"/>
    <w:rsid w:val="00D3730F"/>
    <w:rsid w:val="00D37474"/>
    <w:rsid w:val="00D37EEB"/>
    <w:rsid w:val="00D50F6C"/>
    <w:rsid w:val="00D51A39"/>
    <w:rsid w:val="00D56454"/>
    <w:rsid w:val="00D56C04"/>
    <w:rsid w:val="00D60858"/>
    <w:rsid w:val="00D66AB3"/>
    <w:rsid w:val="00D73821"/>
    <w:rsid w:val="00D81968"/>
    <w:rsid w:val="00D93A13"/>
    <w:rsid w:val="00D97973"/>
    <w:rsid w:val="00DA11D5"/>
    <w:rsid w:val="00DA744F"/>
    <w:rsid w:val="00DB1D40"/>
    <w:rsid w:val="00DB48B0"/>
    <w:rsid w:val="00DC000F"/>
    <w:rsid w:val="00DC0CA6"/>
    <w:rsid w:val="00DC65BF"/>
    <w:rsid w:val="00DE0C60"/>
    <w:rsid w:val="00DE167D"/>
    <w:rsid w:val="00DE322A"/>
    <w:rsid w:val="00DE4166"/>
    <w:rsid w:val="00DE56FB"/>
    <w:rsid w:val="00DF1E35"/>
    <w:rsid w:val="00DF20B7"/>
    <w:rsid w:val="00DF2DBC"/>
    <w:rsid w:val="00DF35B0"/>
    <w:rsid w:val="00E025F3"/>
    <w:rsid w:val="00E073C0"/>
    <w:rsid w:val="00E173D2"/>
    <w:rsid w:val="00E24FB1"/>
    <w:rsid w:val="00E321BB"/>
    <w:rsid w:val="00E33C70"/>
    <w:rsid w:val="00E36627"/>
    <w:rsid w:val="00E44F3F"/>
    <w:rsid w:val="00E56DB7"/>
    <w:rsid w:val="00E616DE"/>
    <w:rsid w:val="00E624FF"/>
    <w:rsid w:val="00E650A1"/>
    <w:rsid w:val="00E67398"/>
    <w:rsid w:val="00E7170C"/>
    <w:rsid w:val="00E76C56"/>
    <w:rsid w:val="00E8043E"/>
    <w:rsid w:val="00E9730E"/>
    <w:rsid w:val="00EA59F7"/>
    <w:rsid w:val="00EB11DF"/>
    <w:rsid w:val="00EC17F7"/>
    <w:rsid w:val="00EC5589"/>
    <w:rsid w:val="00EC641F"/>
    <w:rsid w:val="00EC72BD"/>
    <w:rsid w:val="00ED300C"/>
    <w:rsid w:val="00ED3E43"/>
    <w:rsid w:val="00EE3B33"/>
    <w:rsid w:val="00EF7046"/>
    <w:rsid w:val="00F02CDD"/>
    <w:rsid w:val="00F07B07"/>
    <w:rsid w:val="00F158CF"/>
    <w:rsid w:val="00F16B0A"/>
    <w:rsid w:val="00F4751A"/>
    <w:rsid w:val="00F628E4"/>
    <w:rsid w:val="00F62DF1"/>
    <w:rsid w:val="00F6534A"/>
    <w:rsid w:val="00F67DAD"/>
    <w:rsid w:val="00F71264"/>
    <w:rsid w:val="00F72376"/>
    <w:rsid w:val="00F72993"/>
    <w:rsid w:val="00F76C6F"/>
    <w:rsid w:val="00F8209E"/>
    <w:rsid w:val="00F82476"/>
    <w:rsid w:val="00F909AE"/>
    <w:rsid w:val="00F9180C"/>
    <w:rsid w:val="00F938E4"/>
    <w:rsid w:val="00F9512D"/>
    <w:rsid w:val="00FA7E71"/>
    <w:rsid w:val="00FB0ABB"/>
    <w:rsid w:val="00FC4675"/>
    <w:rsid w:val="00FD01E2"/>
    <w:rsid w:val="00FD610E"/>
    <w:rsid w:val="00FE024B"/>
    <w:rsid w:val="00FE341E"/>
    <w:rsid w:val="010C5881"/>
    <w:rsid w:val="01C25D13"/>
    <w:rsid w:val="01E21263"/>
    <w:rsid w:val="01F92E37"/>
    <w:rsid w:val="02453E96"/>
    <w:rsid w:val="044E0687"/>
    <w:rsid w:val="04AA68D0"/>
    <w:rsid w:val="04B91BF6"/>
    <w:rsid w:val="05E93438"/>
    <w:rsid w:val="06D4391B"/>
    <w:rsid w:val="06D739E8"/>
    <w:rsid w:val="0768045D"/>
    <w:rsid w:val="08CC0577"/>
    <w:rsid w:val="092E7665"/>
    <w:rsid w:val="09705264"/>
    <w:rsid w:val="09A44771"/>
    <w:rsid w:val="09B656E2"/>
    <w:rsid w:val="0A6F6DDC"/>
    <w:rsid w:val="0A8A22D7"/>
    <w:rsid w:val="0B2050E5"/>
    <w:rsid w:val="0BB62E8A"/>
    <w:rsid w:val="0BD42FE3"/>
    <w:rsid w:val="0C81710B"/>
    <w:rsid w:val="0D8D6E9F"/>
    <w:rsid w:val="0DF31EBB"/>
    <w:rsid w:val="0ED33FBB"/>
    <w:rsid w:val="0F53674D"/>
    <w:rsid w:val="10F532F9"/>
    <w:rsid w:val="115F467E"/>
    <w:rsid w:val="120D5336"/>
    <w:rsid w:val="134207A5"/>
    <w:rsid w:val="139C2F56"/>
    <w:rsid w:val="13C7668D"/>
    <w:rsid w:val="1452271A"/>
    <w:rsid w:val="14FC3CB0"/>
    <w:rsid w:val="152F7ABC"/>
    <w:rsid w:val="153C6D92"/>
    <w:rsid w:val="1546345F"/>
    <w:rsid w:val="15C66FE2"/>
    <w:rsid w:val="15CA5E3E"/>
    <w:rsid w:val="16272ABC"/>
    <w:rsid w:val="17402D8D"/>
    <w:rsid w:val="17867883"/>
    <w:rsid w:val="17D97036"/>
    <w:rsid w:val="17F21871"/>
    <w:rsid w:val="18281D22"/>
    <w:rsid w:val="185016BC"/>
    <w:rsid w:val="18AC0224"/>
    <w:rsid w:val="18CF7C13"/>
    <w:rsid w:val="194F3820"/>
    <w:rsid w:val="19B4131F"/>
    <w:rsid w:val="1A4E647A"/>
    <w:rsid w:val="1A4F3CB5"/>
    <w:rsid w:val="1A903A56"/>
    <w:rsid w:val="1C3F380D"/>
    <w:rsid w:val="1D370FDB"/>
    <w:rsid w:val="1E097A25"/>
    <w:rsid w:val="1E4D585F"/>
    <w:rsid w:val="1EAB5A84"/>
    <w:rsid w:val="1F361250"/>
    <w:rsid w:val="205B6078"/>
    <w:rsid w:val="207B547A"/>
    <w:rsid w:val="21AF5EC7"/>
    <w:rsid w:val="21BA47FC"/>
    <w:rsid w:val="220F5B60"/>
    <w:rsid w:val="22950F96"/>
    <w:rsid w:val="230544EE"/>
    <w:rsid w:val="24716970"/>
    <w:rsid w:val="24733B30"/>
    <w:rsid w:val="247456DF"/>
    <w:rsid w:val="24D70EDB"/>
    <w:rsid w:val="2500187D"/>
    <w:rsid w:val="26EC4EB5"/>
    <w:rsid w:val="270E4DDE"/>
    <w:rsid w:val="271D0FB9"/>
    <w:rsid w:val="278B0737"/>
    <w:rsid w:val="28B1257A"/>
    <w:rsid w:val="28CC1336"/>
    <w:rsid w:val="29E35526"/>
    <w:rsid w:val="2A6F67E2"/>
    <w:rsid w:val="2A7A0987"/>
    <w:rsid w:val="2AA8279A"/>
    <w:rsid w:val="2AC878EB"/>
    <w:rsid w:val="2ADE14E1"/>
    <w:rsid w:val="2B0025D7"/>
    <w:rsid w:val="2B037185"/>
    <w:rsid w:val="2B3E5594"/>
    <w:rsid w:val="2BCD2BC0"/>
    <w:rsid w:val="2C7F307F"/>
    <w:rsid w:val="2D3D4BF4"/>
    <w:rsid w:val="2DF411B9"/>
    <w:rsid w:val="2EFB1A79"/>
    <w:rsid w:val="31040969"/>
    <w:rsid w:val="31180719"/>
    <w:rsid w:val="316027B5"/>
    <w:rsid w:val="317B5B3D"/>
    <w:rsid w:val="33282088"/>
    <w:rsid w:val="334D2131"/>
    <w:rsid w:val="33BC2D29"/>
    <w:rsid w:val="34CF4DB5"/>
    <w:rsid w:val="34D00C89"/>
    <w:rsid w:val="35893B5C"/>
    <w:rsid w:val="35D958F2"/>
    <w:rsid w:val="35EB5C31"/>
    <w:rsid w:val="36664E5B"/>
    <w:rsid w:val="36A54EE4"/>
    <w:rsid w:val="371A2955"/>
    <w:rsid w:val="37AE5893"/>
    <w:rsid w:val="387D663A"/>
    <w:rsid w:val="390D5718"/>
    <w:rsid w:val="399076C9"/>
    <w:rsid w:val="39F23A32"/>
    <w:rsid w:val="3B0C31D0"/>
    <w:rsid w:val="3BB30584"/>
    <w:rsid w:val="3C3222A1"/>
    <w:rsid w:val="3C6A5B02"/>
    <w:rsid w:val="3C954298"/>
    <w:rsid w:val="3CA83D75"/>
    <w:rsid w:val="3E071ED4"/>
    <w:rsid w:val="3E925C4A"/>
    <w:rsid w:val="3E9550D6"/>
    <w:rsid w:val="3F027289"/>
    <w:rsid w:val="3FF663DB"/>
    <w:rsid w:val="40CB3F25"/>
    <w:rsid w:val="41E74145"/>
    <w:rsid w:val="43DA517F"/>
    <w:rsid w:val="44AC53C5"/>
    <w:rsid w:val="44B55D88"/>
    <w:rsid w:val="450C4181"/>
    <w:rsid w:val="46BF2EEE"/>
    <w:rsid w:val="4825748C"/>
    <w:rsid w:val="49036DA2"/>
    <w:rsid w:val="49B91F6C"/>
    <w:rsid w:val="4A4D1FA0"/>
    <w:rsid w:val="4A875AD1"/>
    <w:rsid w:val="4BD35E8A"/>
    <w:rsid w:val="4BE87A96"/>
    <w:rsid w:val="4C5F4256"/>
    <w:rsid w:val="4D312C4A"/>
    <w:rsid w:val="4D321C99"/>
    <w:rsid w:val="4DC72479"/>
    <w:rsid w:val="4DDF7D0D"/>
    <w:rsid w:val="4ECBEA19"/>
    <w:rsid w:val="4FF65409"/>
    <w:rsid w:val="4FFA08E3"/>
    <w:rsid w:val="50C11611"/>
    <w:rsid w:val="50DB26D2"/>
    <w:rsid w:val="52C41005"/>
    <w:rsid w:val="52E1718C"/>
    <w:rsid w:val="543641BA"/>
    <w:rsid w:val="54C71C61"/>
    <w:rsid w:val="55326E55"/>
    <w:rsid w:val="55427C22"/>
    <w:rsid w:val="56243446"/>
    <w:rsid w:val="56CE6835"/>
    <w:rsid w:val="57A160B3"/>
    <w:rsid w:val="580D6B7A"/>
    <w:rsid w:val="58107042"/>
    <w:rsid w:val="5816674A"/>
    <w:rsid w:val="58271231"/>
    <w:rsid w:val="58591800"/>
    <w:rsid w:val="58846A86"/>
    <w:rsid w:val="589C1895"/>
    <w:rsid w:val="58B45A53"/>
    <w:rsid w:val="59991339"/>
    <w:rsid w:val="5C5421C6"/>
    <w:rsid w:val="5E867FEB"/>
    <w:rsid w:val="5EA60665"/>
    <w:rsid w:val="5F1600C6"/>
    <w:rsid w:val="60C619EC"/>
    <w:rsid w:val="6251311B"/>
    <w:rsid w:val="63001E79"/>
    <w:rsid w:val="6330389B"/>
    <w:rsid w:val="63FA6990"/>
    <w:rsid w:val="641A2E54"/>
    <w:rsid w:val="64486D3B"/>
    <w:rsid w:val="64522590"/>
    <w:rsid w:val="649011C2"/>
    <w:rsid w:val="64A548AC"/>
    <w:rsid w:val="64E6780F"/>
    <w:rsid w:val="64FF0C2E"/>
    <w:rsid w:val="65A25053"/>
    <w:rsid w:val="661A545D"/>
    <w:rsid w:val="66A60903"/>
    <w:rsid w:val="67487D89"/>
    <w:rsid w:val="676F42A9"/>
    <w:rsid w:val="67BC7A29"/>
    <w:rsid w:val="68FB5BB0"/>
    <w:rsid w:val="693A17B3"/>
    <w:rsid w:val="69B30239"/>
    <w:rsid w:val="6A3464EC"/>
    <w:rsid w:val="6BEB5AF6"/>
    <w:rsid w:val="6D3F11C7"/>
    <w:rsid w:val="6D9739CD"/>
    <w:rsid w:val="6E42767A"/>
    <w:rsid w:val="6E4815B7"/>
    <w:rsid w:val="6EE809C8"/>
    <w:rsid w:val="71191506"/>
    <w:rsid w:val="71940C24"/>
    <w:rsid w:val="71DB0670"/>
    <w:rsid w:val="71F94EE5"/>
    <w:rsid w:val="72022761"/>
    <w:rsid w:val="72663A97"/>
    <w:rsid w:val="72C460E7"/>
    <w:rsid w:val="73444EFA"/>
    <w:rsid w:val="736F4F1C"/>
    <w:rsid w:val="745A1D70"/>
    <w:rsid w:val="749E4DE3"/>
    <w:rsid w:val="74BD1FB9"/>
    <w:rsid w:val="753C4475"/>
    <w:rsid w:val="762F6E99"/>
    <w:rsid w:val="777F4475"/>
    <w:rsid w:val="779104F2"/>
    <w:rsid w:val="779A0C1C"/>
    <w:rsid w:val="77AD0B0F"/>
    <w:rsid w:val="79A33E26"/>
    <w:rsid w:val="79C2329B"/>
    <w:rsid w:val="7A782A1D"/>
    <w:rsid w:val="7AA859E0"/>
    <w:rsid w:val="7B1F2241"/>
    <w:rsid w:val="7D62A2DF"/>
    <w:rsid w:val="7DCE0BAD"/>
    <w:rsid w:val="7DDC188D"/>
    <w:rsid w:val="7E7F655A"/>
    <w:rsid w:val="7F3E964C"/>
    <w:rsid w:val="7F63731E"/>
    <w:rsid w:val="7F8242C1"/>
    <w:rsid w:val="7FEA4A20"/>
    <w:rsid w:val="DD774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qFormat/>
    <w:uiPriority w:val="0"/>
    <w:rPr>
      <w:rFonts w:ascii="Times New Roman" w:hAnsi="Times New Roman" w:eastAsia="宋体" w:cs="Times New Roman"/>
    </w:rPr>
  </w:style>
  <w:style w:type="table" w:default="1" w:styleId="9">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Date"/>
    <w:basedOn w:val="1"/>
    <w:next w:val="1"/>
    <w:link w:val="13"/>
    <w:qFormat/>
    <w:uiPriority w:val="0"/>
    <w:pPr>
      <w:ind w:left="100" w:leftChars="2500"/>
    </w:pPr>
    <w:rPr>
      <w:rFonts w:ascii="Times New Roman" w:hAnsi="Times New Roman" w:eastAsia="宋体" w:cs="Times New Roman"/>
    </w:rPr>
  </w:style>
  <w:style w:type="paragraph" w:styleId="5">
    <w:name w:val="Balloon Text"/>
    <w:basedOn w:val="1"/>
    <w:link w:val="14"/>
    <w:qFormat/>
    <w:uiPriority w:val="0"/>
    <w:rPr>
      <w:rFonts w:ascii="Times New Roman" w:hAnsi="Times New Roman" w:eastAsia="宋体" w:cs="Times New Roman"/>
      <w:sz w:val="18"/>
      <w:szCs w:val="18"/>
    </w:rPr>
  </w:style>
  <w:style w:type="paragraph" w:styleId="6">
    <w:name w:val="footer"/>
    <w:basedOn w:val="1"/>
    <w:link w:val="15"/>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qFormat/>
    <w:uiPriority w:val="0"/>
    <w:pPr>
      <w:widowControl/>
      <w:jc w:val="left"/>
    </w:pPr>
    <w:rPr>
      <w:rFonts w:ascii="宋体" w:hAnsi="宋体" w:eastAsia="宋体" w:cs="宋体"/>
      <w:kern w:val="0"/>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Times New Roman" w:hAnsi="Times New Roman" w:eastAsia="宋体" w:cs="Times New Roman"/>
    </w:rPr>
  </w:style>
  <w:style w:type="character" w:customStyle="1" w:styleId="13">
    <w:name w:val="日期 Char"/>
    <w:link w:val="4"/>
    <w:qFormat/>
    <w:uiPriority w:val="0"/>
    <w:rPr>
      <w:rFonts w:ascii="Times New Roman" w:hAnsi="Times New Roman" w:eastAsia="宋体" w:cs="Times New Roman"/>
      <w:kern w:val="2"/>
      <w:sz w:val="21"/>
      <w:szCs w:val="24"/>
    </w:rPr>
  </w:style>
  <w:style w:type="character" w:customStyle="1" w:styleId="14">
    <w:name w:val="批注框文本 Char"/>
    <w:link w:val="5"/>
    <w:qFormat/>
    <w:uiPriority w:val="0"/>
    <w:rPr>
      <w:rFonts w:ascii="Times New Roman" w:hAnsi="Times New Roman" w:eastAsia="宋体" w:cs="Times New Roman"/>
      <w:kern w:val="2"/>
      <w:sz w:val="18"/>
      <w:szCs w:val="18"/>
    </w:rPr>
  </w:style>
  <w:style w:type="character" w:customStyle="1" w:styleId="15">
    <w:name w:val="页脚 Char"/>
    <w:link w:val="6"/>
    <w:qFormat/>
    <w:uiPriority w:val="0"/>
    <w:rPr>
      <w:rFonts w:ascii="Times New Roman" w:hAnsi="Times New Roman" w:eastAsia="宋体" w:cs="Times New Roman"/>
      <w:kern w:val="2"/>
      <w:sz w:val="18"/>
      <w:szCs w:val="18"/>
    </w:rPr>
  </w:style>
  <w:style w:type="character" w:customStyle="1" w:styleId="16">
    <w:name w:val="页眉 Char"/>
    <w:link w:val="7"/>
    <w:qFormat/>
    <w:uiPriority w:val="0"/>
    <w:rPr>
      <w:rFonts w:ascii="Times New Roman" w:hAnsi="Times New Roman" w:eastAsia="宋体" w:cs="Times New Roman"/>
      <w:kern w:val="2"/>
      <w:sz w:val="18"/>
      <w:szCs w:val="18"/>
    </w:rPr>
  </w:style>
  <w:style w:type="character" w:customStyle="1" w:styleId="17">
    <w:name w:val="font31"/>
    <w:qFormat/>
    <w:uiPriority w:val="0"/>
    <w:rPr>
      <w:rFonts w:hint="default" w:ascii="Times New Roman" w:hAnsi="Times New Roman" w:eastAsia="宋体"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2516</Words>
  <Characters>2586</Characters>
  <Lines>17</Lines>
  <Paragraphs>4</Paragraphs>
  <TotalTime>51</TotalTime>
  <ScaleCrop>false</ScaleCrop>
  <LinksUpToDate>false</LinksUpToDate>
  <CharactersWithSpaces>2660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2018-07-14T07:35:00Z</dcterms:created>
  <dc:creator>USER</dc:creator>
  <cp:lastModifiedBy>user</cp:lastModifiedBy>
  <cp:lastPrinted>2024-09-06T06:31:00Z</cp:lastPrinted>
  <dcterms:modified xsi:type="dcterms:W3CDTF">2024-10-18T15:25:08Z</dcterms:modified>
  <dc:title>乐至县环境保护局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9E5E9DFEDC884495B167F5B62FB708D3</vt:lpwstr>
  </property>
</Properties>
</file>