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2F" w:rsidRPr="00B77D8B" w:rsidRDefault="0027712F" w:rsidP="00B77D8B">
      <w:pPr>
        <w:spacing w:line="780" w:lineRule="exact"/>
        <w:ind w:firstLine="880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27712F" w:rsidRPr="00B77D8B" w:rsidRDefault="0027712F" w:rsidP="00B77D8B">
      <w:pPr>
        <w:wordWrap w:val="0"/>
        <w:spacing w:line="620" w:lineRule="exact"/>
        <w:ind w:firstLine="640"/>
        <w:jc w:val="right"/>
        <w:rPr>
          <w:rFonts w:ascii="Times New Roman" w:eastAsia="方正仿宋_GBK" w:hAnsi="Times New Roman" w:cs="宋体"/>
          <w:sz w:val="32"/>
          <w:szCs w:val="32"/>
          <w:lang w:bidi="he-IL"/>
        </w:rPr>
      </w:pPr>
      <w:r w:rsidRPr="00B77D8B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安府函〔</w:t>
      </w:r>
      <w:r w:rsidRPr="00B77D8B">
        <w:rPr>
          <w:rFonts w:ascii="Times New Roman" w:eastAsia="方正仿宋_GBK" w:hAnsi="Times New Roman" w:cs="宋体"/>
          <w:sz w:val="32"/>
          <w:szCs w:val="32"/>
          <w:lang w:bidi="he-IL"/>
        </w:rPr>
        <w:t>2024</w:t>
      </w:r>
      <w:r w:rsidRPr="00B77D8B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〕</w:t>
      </w:r>
      <w:r w:rsidRPr="00B77D8B">
        <w:rPr>
          <w:rFonts w:ascii="Times New Roman" w:eastAsia="方正仿宋_GBK" w:hAnsi="Times New Roman" w:cs="宋体"/>
          <w:sz w:val="32"/>
          <w:szCs w:val="32"/>
          <w:lang w:bidi="he-IL"/>
        </w:rPr>
        <w:t>314</w:t>
      </w:r>
      <w:r w:rsidRPr="00B77D8B">
        <w:rPr>
          <w:rFonts w:ascii="Times New Roman" w:eastAsia="方正仿宋_GBK" w:hAnsi="Times New Roman" w:cs="宋体" w:hint="eastAsia"/>
          <w:sz w:val="32"/>
          <w:szCs w:val="32"/>
          <w:lang w:bidi="he-IL"/>
        </w:rPr>
        <w:t>号</w:t>
      </w:r>
    </w:p>
    <w:p w:rsidR="0027712F" w:rsidRPr="00B77D8B" w:rsidRDefault="0027712F" w:rsidP="00B77D8B">
      <w:pPr>
        <w:spacing w:line="800" w:lineRule="exact"/>
        <w:ind w:firstLine="879"/>
        <w:jc w:val="right"/>
        <w:rPr>
          <w:rFonts w:ascii="Times New Roman" w:eastAsia="微软雅黑" w:hAnsi="Times New Roman" w:cs="宋体"/>
          <w:sz w:val="44"/>
          <w:szCs w:val="44"/>
          <w:lang w:bidi="he-IL"/>
        </w:rPr>
      </w:pPr>
    </w:p>
    <w:p w:rsidR="0027712F" w:rsidRPr="00B77D8B" w:rsidRDefault="0027712F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7D8B">
        <w:rPr>
          <w:rFonts w:ascii="Times New Roman" w:eastAsia="方正小标宋简体" w:hAnsi="Times New Roman" w:cs="方正小标宋简体" w:hint="eastAsia"/>
          <w:sz w:val="44"/>
          <w:szCs w:val="44"/>
        </w:rPr>
        <w:t>安岳县人民政府</w:t>
      </w:r>
    </w:p>
    <w:p w:rsidR="0027712F" w:rsidRPr="00B77D8B" w:rsidRDefault="0027712F" w:rsidP="005C11E1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7D8B">
        <w:rPr>
          <w:rFonts w:ascii="Times New Roman" w:eastAsia="方正小标宋简体" w:hAnsi="Times New Roman" w:cs="方正小标宋简体" w:hint="eastAsia"/>
          <w:sz w:val="44"/>
          <w:szCs w:val="44"/>
        </w:rPr>
        <w:t>关于南山公园周边设施完善工程建设项目</w:t>
      </w:r>
    </w:p>
    <w:p w:rsidR="0027712F" w:rsidRPr="00B77D8B" w:rsidRDefault="0027712F" w:rsidP="005C11E1">
      <w:pPr>
        <w:spacing w:line="6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B77D8B">
        <w:rPr>
          <w:rFonts w:ascii="Times New Roman" w:eastAsia="方正小标宋简体" w:hAnsi="Times New Roman" w:cs="方正小标宋简体" w:hint="eastAsia"/>
          <w:sz w:val="44"/>
          <w:szCs w:val="44"/>
        </w:rPr>
        <w:t>划拨供地的批复</w:t>
      </w:r>
    </w:p>
    <w:p w:rsidR="0027712F" w:rsidRPr="00B77D8B" w:rsidRDefault="0027712F">
      <w:pPr>
        <w:rPr>
          <w:rFonts w:ascii="Times New Roman" w:eastAsia="方正仿宋简体" w:hAnsi="Times New Roman" w:cs="方正仿宋简体"/>
          <w:sz w:val="32"/>
          <w:szCs w:val="32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_GBK" w:hAnsi="Times New Roman" w:cs="方正仿宋_GBK"/>
          <w:sz w:val="32"/>
          <w:szCs w:val="32"/>
        </w:rPr>
      </w:pP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县自然资源和规划局：</w:t>
      </w: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《关于南山公园周边设施完善工程建设项目划拨供地的请示》（安自然资〔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2024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〕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459</w:t>
      </w:r>
      <w:bookmarkStart w:id="0" w:name="_GoBack"/>
      <w:bookmarkEnd w:id="0"/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号）收悉。根据《中华人民共和国土地管理法》《划拨用地目录》等法律法规和相关规定，经研究，原则同意将位于安岳县岳城街道的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9582.91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平方米（约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14.37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亩）国有建设用地使用权以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55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万元</w:t>
      </w:r>
      <w:r w:rsidRPr="00B77D8B">
        <w:rPr>
          <w:rFonts w:ascii="Times New Roman" w:eastAsia="方正仿宋_GBK" w:hAnsi="Times New Roman" w:cs="方正仿宋_GBK"/>
          <w:sz w:val="32"/>
          <w:szCs w:val="32"/>
        </w:rPr>
        <w:t>/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亩划拨给安岳县兴安城市建设投资开发有限公司，</w:t>
      </w:r>
      <w:bookmarkStart w:id="1" w:name="_Hlk106267198"/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划拨土地用途为</w:t>
      </w:r>
      <w:bookmarkEnd w:id="1"/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绿地与开敞空间用地中的公园绿地，土地使用年限为长期。</w:t>
      </w: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此复。</w:t>
      </w: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7D8B">
        <w:rPr>
          <w:rFonts w:ascii="Times New Roman" w:eastAsia="方正仿宋_GBK" w:hAnsi="Times New Roman" w:cs="方正仿宋_GBK"/>
          <w:sz w:val="32"/>
          <w:szCs w:val="32"/>
        </w:rPr>
        <w:t xml:space="preserve"> 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            </w:t>
      </w:r>
      <w:r w:rsidRPr="00B77D8B">
        <w:rPr>
          <w:rFonts w:ascii="Times New Roman" w:eastAsia="方正仿宋_GBK" w:hAnsi="Times New Roman" w:cs="方正仿宋_GBK" w:hint="eastAsia"/>
          <w:sz w:val="32"/>
          <w:szCs w:val="32"/>
        </w:rPr>
        <w:t>安岳县人民政府</w:t>
      </w:r>
    </w:p>
    <w:p w:rsidR="0027712F" w:rsidRPr="00B77D8B" w:rsidRDefault="0027712F" w:rsidP="00A83D50">
      <w:pPr>
        <w:spacing w:line="58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 w:rsidRPr="00B77D8B">
        <w:rPr>
          <w:rFonts w:ascii="Times New Roman" w:eastAsia="方正仿宋_GBK" w:hAnsi="Times New Roman" w:cs="方正仿宋_GBK"/>
          <w:sz w:val="32"/>
          <w:szCs w:val="32"/>
        </w:rPr>
        <w:t xml:space="preserve">            </w:t>
      </w:r>
      <w:r>
        <w:rPr>
          <w:rFonts w:ascii="Times New Roman" w:eastAsia="方正仿宋_GBK" w:hAnsi="Times New Roman" w:cs="方正仿宋_GBK"/>
          <w:sz w:val="32"/>
          <w:szCs w:val="32"/>
        </w:rPr>
        <w:t xml:space="preserve">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24"/>
        </w:smartTagPr>
        <w:r w:rsidRPr="00B77D8B">
          <w:rPr>
            <w:rFonts w:ascii="Times New Roman" w:eastAsia="方正仿宋_GBK" w:hAnsi="Times New Roman" w:cs="方正仿宋_GBK"/>
            <w:sz w:val="32"/>
            <w:szCs w:val="32"/>
          </w:rPr>
          <w:t>2024</w:t>
        </w:r>
        <w:r w:rsidRPr="00B77D8B">
          <w:rPr>
            <w:rFonts w:ascii="Times New Roman" w:eastAsia="方正仿宋_GBK" w:hAnsi="Times New Roman" w:cs="方正仿宋_GBK" w:hint="eastAsia"/>
            <w:sz w:val="32"/>
            <w:szCs w:val="32"/>
          </w:rPr>
          <w:t>年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10</w:t>
        </w:r>
        <w:r w:rsidRPr="00B77D8B">
          <w:rPr>
            <w:rFonts w:ascii="Times New Roman" w:eastAsia="方正仿宋_GBK" w:hAnsi="Times New Roman" w:cs="方正仿宋_GBK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方正仿宋_GBK"/>
            <w:sz w:val="32"/>
            <w:szCs w:val="32"/>
          </w:rPr>
          <w:t>14</w:t>
        </w:r>
        <w:r w:rsidRPr="00B77D8B">
          <w:rPr>
            <w:rFonts w:ascii="Times New Roman" w:eastAsia="方正仿宋_GBK" w:hAnsi="Times New Roman" w:cs="方正仿宋_GBK" w:hint="eastAsia"/>
            <w:sz w:val="32"/>
            <w:szCs w:val="32"/>
          </w:rPr>
          <w:t>日</w:t>
        </w:r>
      </w:smartTag>
    </w:p>
    <w:p w:rsidR="0027712F" w:rsidRPr="00B77D8B" w:rsidRDefault="0027712F">
      <w:pPr>
        <w:rPr>
          <w:rFonts w:ascii="Times New Roman" w:eastAsia="方正仿宋简体" w:hAnsi="Times New Roman" w:cs="方正仿宋简体"/>
        </w:rPr>
      </w:pPr>
    </w:p>
    <w:p w:rsidR="0027712F" w:rsidRPr="00B77D8B" w:rsidRDefault="0027712F">
      <w:pPr>
        <w:rPr>
          <w:rFonts w:ascii="Times New Roman" w:eastAsia="方正仿宋简体" w:hAnsi="Times New Roman" w:cs="方正仿宋简体"/>
        </w:rPr>
      </w:pPr>
    </w:p>
    <w:p w:rsidR="0027712F" w:rsidRPr="00B77D8B" w:rsidRDefault="0027712F">
      <w:pPr>
        <w:rPr>
          <w:rFonts w:ascii="Times New Roman" w:eastAsia="方正仿宋简体" w:hAnsi="Times New Roman" w:cs="方正仿宋简体"/>
        </w:rPr>
      </w:pPr>
    </w:p>
    <w:p w:rsidR="0027712F" w:rsidRPr="00B77D8B" w:rsidRDefault="0027712F">
      <w:pPr>
        <w:rPr>
          <w:rFonts w:ascii="Times New Roman" w:eastAsia="方正仿宋简体" w:hAnsi="Times New Roman" w:cs="方正仿宋简体"/>
        </w:rPr>
        <w:sectPr w:rsidR="0027712F" w:rsidRPr="00B77D8B" w:rsidSect="00B77D8B">
          <w:footerReference w:type="even" r:id="rId6"/>
          <w:footerReference w:type="default" r:id="rId7"/>
          <w:pgSz w:w="11906" w:h="16838" w:code="9"/>
          <w:pgMar w:top="2155" w:right="1474" w:bottom="1134" w:left="1588" w:header="851" w:footer="992" w:gutter="0"/>
          <w:cols w:space="425"/>
          <w:docGrid w:type="lines" w:linePitch="312"/>
        </w:sect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简体" w:hAnsi="Times New Roman" w:cs="方正仿宋简体"/>
        </w:rPr>
      </w:pPr>
    </w:p>
    <w:p w:rsidR="0027712F" w:rsidRPr="00B77D8B" w:rsidRDefault="0027712F" w:rsidP="00A83D50">
      <w:pPr>
        <w:spacing w:line="580" w:lineRule="exact"/>
        <w:rPr>
          <w:rFonts w:ascii="Times New Roman" w:eastAsia="方正仿宋_GBK" w:hAnsi="Times New Roman"/>
          <w:sz w:val="32"/>
          <w:szCs w:val="32"/>
        </w:rPr>
      </w:pPr>
      <w:r w:rsidRPr="00B77D8B">
        <w:rPr>
          <w:rFonts w:ascii="Times New Roman" w:eastAsia="方正黑体_GBK" w:hAnsi="Times New Roman" w:hint="eastAsia"/>
          <w:sz w:val="28"/>
          <w:szCs w:val="28"/>
        </w:rPr>
        <w:t>信息公开选项：</w:t>
      </w:r>
      <w:r w:rsidRPr="00B77D8B">
        <w:rPr>
          <w:rFonts w:ascii="Times New Roman" w:eastAsia="方正小标宋_GBK" w:hAnsi="Times New Roman" w:hint="eastAsia"/>
          <w:sz w:val="28"/>
          <w:szCs w:val="28"/>
        </w:rPr>
        <w:t>主动公开</w:t>
      </w:r>
    </w:p>
    <w:sectPr w:rsidR="0027712F" w:rsidRPr="00B77D8B" w:rsidSect="00A83D50">
      <w:footerReference w:type="default" r:id="rId8"/>
      <w:pgSz w:w="11906" w:h="16838" w:code="9"/>
      <w:pgMar w:top="2155" w:right="1474" w:bottom="1814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2F" w:rsidRDefault="0027712F">
      <w:r>
        <w:separator/>
      </w:r>
    </w:p>
  </w:endnote>
  <w:endnote w:type="continuationSeparator" w:id="0">
    <w:p w:rsidR="0027712F" w:rsidRDefault="0027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2F" w:rsidRDefault="0027712F" w:rsidP="00CC53C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12F" w:rsidRDefault="0027712F" w:rsidP="00A83D5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2F" w:rsidRDefault="0027712F" w:rsidP="00A83D50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2F" w:rsidRPr="00A83D50" w:rsidRDefault="0027712F" w:rsidP="00CC53CF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 w:rsidRPr="00A83D50">
      <w:rPr>
        <w:rStyle w:val="PageNumber"/>
        <w:rFonts w:ascii="Times New Roman" w:hAnsi="Times New Roman"/>
        <w:sz w:val="28"/>
        <w:szCs w:val="28"/>
      </w:rPr>
      <w:fldChar w:fldCharType="begin"/>
    </w:r>
    <w:r w:rsidRPr="00A83D50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A83D50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- 2 -</w:t>
    </w:r>
    <w:r w:rsidRPr="00A83D50">
      <w:rPr>
        <w:rStyle w:val="PageNumber"/>
        <w:rFonts w:ascii="Times New Roman" w:hAnsi="Times New Roman"/>
        <w:sz w:val="28"/>
        <w:szCs w:val="28"/>
      </w:rPr>
      <w:fldChar w:fldCharType="end"/>
    </w:r>
  </w:p>
  <w:p w:rsidR="0027712F" w:rsidRDefault="0027712F" w:rsidP="00A83D5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2F" w:rsidRDefault="0027712F">
      <w:r>
        <w:separator/>
      </w:r>
    </w:p>
  </w:footnote>
  <w:footnote w:type="continuationSeparator" w:id="0">
    <w:p w:rsidR="0027712F" w:rsidRDefault="0027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A75"/>
    <w:rsid w:val="0002566A"/>
    <w:rsid w:val="00041A81"/>
    <w:rsid w:val="00073733"/>
    <w:rsid w:val="000C4DDE"/>
    <w:rsid w:val="000D29E9"/>
    <w:rsid w:val="00102DBB"/>
    <w:rsid w:val="00106AC4"/>
    <w:rsid w:val="00136739"/>
    <w:rsid w:val="001943ED"/>
    <w:rsid w:val="0027712F"/>
    <w:rsid w:val="00296FC4"/>
    <w:rsid w:val="002E4E02"/>
    <w:rsid w:val="003420ED"/>
    <w:rsid w:val="00363913"/>
    <w:rsid w:val="00375C13"/>
    <w:rsid w:val="003D32BA"/>
    <w:rsid w:val="0047254A"/>
    <w:rsid w:val="004D2B51"/>
    <w:rsid w:val="00530AF9"/>
    <w:rsid w:val="005328A6"/>
    <w:rsid w:val="00551DD3"/>
    <w:rsid w:val="00583EA5"/>
    <w:rsid w:val="005C11E1"/>
    <w:rsid w:val="005D0FC7"/>
    <w:rsid w:val="006621D9"/>
    <w:rsid w:val="006D725E"/>
    <w:rsid w:val="006F4EB5"/>
    <w:rsid w:val="007B1688"/>
    <w:rsid w:val="00861B7B"/>
    <w:rsid w:val="0088094D"/>
    <w:rsid w:val="00895B52"/>
    <w:rsid w:val="008A1FFC"/>
    <w:rsid w:val="0099513C"/>
    <w:rsid w:val="00A83D50"/>
    <w:rsid w:val="00AA5F9E"/>
    <w:rsid w:val="00AC7A74"/>
    <w:rsid w:val="00AD5816"/>
    <w:rsid w:val="00B60503"/>
    <w:rsid w:val="00B70A70"/>
    <w:rsid w:val="00B7658B"/>
    <w:rsid w:val="00B77D8B"/>
    <w:rsid w:val="00B82A75"/>
    <w:rsid w:val="00BA48DA"/>
    <w:rsid w:val="00BC166A"/>
    <w:rsid w:val="00C328D1"/>
    <w:rsid w:val="00CC53CF"/>
    <w:rsid w:val="00CF29A3"/>
    <w:rsid w:val="00D35AF2"/>
    <w:rsid w:val="00E85B7A"/>
    <w:rsid w:val="00E9067D"/>
    <w:rsid w:val="00ED77D8"/>
    <w:rsid w:val="00F14D51"/>
    <w:rsid w:val="00F463F5"/>
    <w:rsid w:val="00F70567"/>
    <w:rsid w:val="07B501A8"/>
    <w:rsid w:val="0B23167D"/>
    <w:rsid w:val="10594B9E"/>
    <w:rsid w:val="185D3F75"/>
    <w:rsid w:val="1DA8504E"/>
    <w:rsid w:val="26BA19AB"/>
    <w:rsid w:val="2BCD28F8"/>
    <w:rsid w:val="2E720E0F"/>
    <w:rsid w:val="3920444A"/>
    <w:rsid w:val="3CDD4DDA"/>
    <w:rsid w:val="40910B84"/>
    <w:rsid w:val="49B528F1"/>
    <w:rsid w:val="4CB17402"/>
    <w:rsid w:val="643B5FC1"/>
    <w:rsid w:val="663F5F7F"/>
    <w:rsid w:val="6AB22963"/>
    <w:rsid w:val="6F2D39C0"/>
    <w:rsid w:val="6F5B0266"/>
    <w:rsid w:val="75C667EA"/>
    <w:rsid w:val="7D3E7B02"/>
    <w:rsid w:val="7ED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5C1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7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5C1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83D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56</Words>
  <Characters>323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安岳县人民政府</dc:title>
  <dc:subject/>
  <dc:creator>user</dc:creator>
  <cp:keywords/>
  <dc:description/>
  <cp:lastModifiedBy>Windows User</cp:lastModifiedBy>
  <cp:revision>4</cp:revision>
  <cp:lastPrinted>2024-10-11T09:39:00Z</cp:lastPrinted>
  <dcterms:created xsi:type="dcterms:W3CDTF">2024-10-11T09:38:00Z</dcterms:created>
  <dcterms:modified xsi:type="dcterms:W3CDTF">2024-10-15T02:11:00Z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1664A3B6D29840A19A39FEBC2B31BA79</vt:lpwstr>
  </property>
</Properties>
</file>