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资阳市雁江区</w:t>
      </w:r>
      <w:r>
        <w:rPr>
          <w:rFonts w:hint="eastAsia" w:ascii="方正小标宋简体" w:hAnsi="方正小标宋简体" w:eastAsia="方正小标宋简体" w:cs="方正小标宋简体"/>
          <w:sz w:val="44"/>
          <w:szCs w:val="44"/>
          <w:lang w:eastAsia="zh-CN"/>
        </w:rPr>
        <w:t>同城化发展工作局</w:t>
      </w:r>
    </w:p>
    <w:p>
      <w:pPr>
        <w:spacing w:line="600" w:lineRule="exact"/>
        <w:jc w:val="center"/>
        <w:rPr>
          <w:rFonts w:hint="eastAsia" w:ascii="方正小标宋简体" w:hAnsi="方正小标宋简体" w:eastAsia="方正小标宋简体" w:cs="方正小标宋简体"/>
          <w:sz w:val="44"/>
          <w:szCs w:val="44"/>
        </w:rPr>
      </w:pPr>
      <w:r>
        <w:rPr>
          <w:rFonts w:hint="eastAsia" w:ascii="Times New Roman" w:hAnsi="Times New Roman" w:eastAsia="方正小标宋简体" w:cs="方正小标宋简体"/>
          <w:sz w:val="44"/>
          <w:szCs w:val="44"/>
          <w:lang w:val="en-US" w:eastAsia="zh-CN"/>
        </w:rPr>
        <w:t>2020</w:t>
      </w:r>
      <w:r>
        <w:rPr>
          <w:rFonts w:hint="eastAsia" w:ascii="方正小标宋简体" w:hAnsi="方正小标宋简体" w:eastAsia="方正小标宋简体" w:cs="方正小标宋简体"/>
          <w:sz w:val="44"/>
          <w:szCs w:val="44"/>
        </w:rPr>
        <w:t>年部门预算编制说明</w:t>
      </w:r>
    </w:p>
    <w:p>
      <w:pPr>
        <w:spacing w:line="600" w:lineRule="exact"/>
        <w:jc w:val="center"/>
        <w:rPr>
          <w:rFonts w:hint="eastAsia" w:ascii="Times New Roman" w:hAnsi="Times New Roman" w:eastAsia="方正小标宋_GBK" w:cs="Times New Roman"/>
          <w:sz w:val="44"/>
          <w:szCs w:val="44"/>
        </w:rPr>
      </w:pPr>
    </w:p>
    <w:p>
      <w:pPr>
        <w:spacing w:line="600" w:lineRule="exact"/>
        <w:ind w:firstLine="640" w:firstLineChars="200"/>
        <w:rPr>
          <w:rFonts w:hint="eastAsia" w:ascii="Times New Roman" w:hAnsi="Times New Roman" w:eastAsia="方正黑体简体" w:cs="Times New Roman"/>
          <w:sz w:val="32"/>
          <w:szCs w:val="32"/>
        </w:rPr>
      </w:pPr>
      <w:r>
        <w:rPr>
          <w:rFonts w:hint="eastAsia" w:ascii="Times New Roman" w:hAnsi="Times New Roman" w:eastAsia="方正黑体简体" w:cs="Times New Roman"/>
          <w:sz w:val="32"/>
          <w:szCs w:val="32"/>
          <w:lang w:eastAsia="zh-CN"/>
        </w:rPr>
        <w:t>一、</w:t>
      </w:r>
      <w:r>
        <w:rPr>
          <w:rFonts w:hint="eastAsia" w:ascii="Times New Roman" w:hAnsi="Times New Roman" w:eastAsia="方正黑体简体" w:cs="Times New Roman"/>
          <w:sz w:val="32"/>
          <w:szCs w:val="32"/>
        </w:rPr>
        <w:t>基本职能及主要工作</w:t>
      </w:r>
    </w:p>
    <w:p>
      <w:pPr>
        <w:spacing w:line="600" w:lineRule="exact"/>
        <w:ind w:firstLine="643" w:firstLineChars="200"/>
        <w:rPr>
          <w:rFonts w:hint="eastAsia" w:ascii="Times New Roman" w:hAnsi="Times New Roman" w:eastAsia="方正楷体简体" w:cs="Times New Roman"/>
          <w:b/>
          <w:sz w:val="32"/>
          <w:szCs w:val="32"/>
        </w:rPr>
      </w:pPr>
      <w:r>
        <w:rPr>
          <w:rFonts w:hint="eastAsia" w:ascii="Times New Roman" w:hAnsi="Times New Roman" w:eastAsia="方正楷体简体" w:cs="Times New Roman"/>
          <w:b/>
          <w:sz w:val="32"/>
          <w:szCs w:val="32"/>
          <w:lang w:eastAsia="zh-CN"/>
        </w:rPr>
        <w:t>（一）</w:t>
      </w:r>
      <w:r>
        <w:rPr>
          <w:rFonts w:hint="eastAsia" w:ascii="Times New Roman" w:hAnsi="Times New Roman" w:eastAsia="方正楷体简体" w:cs="Times New Roman"/>
          <w:b/>
          <w:sz w:val="32"/>
          <w:szCs w:val="32"/>
        </w:rPr>
        <w:t>基本职能</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eastAsia="zh-CN"/>
        </w:rPr>
        <w:t>资阳市雁江</w:t>
      </w:r>
      <w:r>
        <w:rPr>
          <w:rFonts w:hint="eastAsia" w:ascii="Times New Roman" w:hAnsi="Times New Roman" w:eastAsia="方正仿宋简体" w:cs="Times New Roman"/>
          <w:sz w:val="32"/>
          <w:szCs w:val="32"/>
        </w:rPr>
        <w:t>区同城化发展</w:t>
      </w:r>
      <w:r>
        <w:rPr>
          <w:rFonts w:hint="eastAsia" w:ascii="Times New Roman" w:hAnsi="Times New Roman" w:eastAsia="方正仿宋简体" w:cs="Times New Roman"/>
          <w:sz w:val="32"/>
          <w:szCs w:val="32"/>
          <w:lang w:eastAsia="zh-CN"/>
        </w:rPr>
        <w:t>工作</w:t>
      </w:r>
      <w:r>
        <w:rPr>
          <w:rFonts w:hint="eastAsia" w:ascii="Times New Roman" w:hAnsi="Times New Roman" w:eastAsia="方正仿宋简体" w:cs="Times New Roman"/>
          <w:sz w:val="32"/>
          <w:szCs w:val="32"/>
        </w:rPr>
        <w:t>局贯彻落实中央关于区域协调发展的方针政策和省委省政府“一干多支”发展战略、市委市政府和区委区政府同城化发展的决策部署</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拟订全区成都平原经济区合作交流、区域协同发展等政策措施。组织协调有关区域合作中的重大问题。（</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组织推动成德眉资综合配套改革和体制机制创新，指导督促项目事项推进办理。（</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统筹编制同城化发展及成都平原经济区合作项目事项</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督促项目事项实施、政策措施落实，对工作情况进行督查考核评估。（</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rPr>
        <w:t>）负责编制并组织实施同城化发展战略规划</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对规划实施情况开展监测与评估。（</w:t>
      </w:r>
      <w:r>
        <w:rPr>
          <w:rFonts w:hint="eastAsia" w:ascii="Times New Roman" w:hAnsi="Times New Roman" w:eastAsia="方正仿宋简体" w:cs="Times New Roman"/>
          <w:sz w:val="32"/>
          <w:szCs w:val="32"/>
          <w:lang w:val="en-US" w:eastAsia="zh-CN"/>
        </w:rPr>
        <w:t>5</w:t>
      </w:r>
      <w:r>
        <w:rPr>
          <w:rFonts w:hint="eastAsia" w:ascii="Times New Roman" w:hAnsi="Times New Roman" w:eastAsia="方正仿宋简体" w:cs="Times New Roman"/>
          <w:sz w:val="32"/>
          <w:szCs w:val="32"/>
        </w:rPr>
        <w:t>）负责指导、督促各乡镇（街道）、区级部门（单位）有关同城化及成都平原经济区合作交流工作。（</w:t>
      </w:r>
      <w:r>
        <w:rPr>
          <w:rFonts w:hint="eastAsia" w:ascii="Times New Roman" w:hAnsi="Times New Roman" w:eastAsia="方正仿宋简体" w:cs="Times New Roman"/>
          <w:sz w:val="32"/>
          <w:szCs w:val="32"/>
          <w:lang w:val="en-US" w:eastAsia="zh-CN"/>
        </w:rPr>
        <w:t>6</w:t>
      </w:r>
      <w:r>
        <w:rPr>
          <w:rFonts w:hint="eastAsia" w:ascii="Times New Roman" w:hAnsi="Times New Roman" w:eastAsia="方正仿宋简体" w:cs="Times New Roman"/>
          <w:sz w:val="32"/>
          <w:szCs w:val="32"/>
        </w:rPr>
        <w:t>）负责同城化发展</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rPr>
        <w:t>牵头推进重大政策编制执行的预测预警工作。（</w:t>
      </w:r>
      <w:r>
        <w:rPr>
          <w:rFonts w:hint="eastAsia" w:ascii="Times New Roman" w:hAnsi="Times New Roman" w:eastAsia="方正仿宋简体" w:cs="Times New Roman"/>
          <w:sz w:val="32"/>
          <w:szCs w:val="32"/>
          <w:lang w:val="en-US" w:eastAsia="zh-CN"/>
        </w:rPr>
        <w:t>7</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协调同城化及成都平原经济区区域合作中营商环境打造。（</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负责</w:t>
      </w:r>
      <w:r>
        <w:rPr>
          <w:rFonts w:hint="eastAsia" w:ascii="Times New Roman" w:hAnsi="Times New Roman" w:eastAsia="方正仿宋简体" w:cs="Times New Roman"/>
          <w:sz w:val="32"/>
          <w:szCs w:val="32"/>
        </w:rPr>
        <w:t>参与同城化及成都平原经济区内的投资促进工作。（</w:t>
      </w:r>
      <w:r>
        <w:rPr>
          <w:rFonts w:hint="eastAsia" w:ascii="Times New Roman" w:hAnsi="Times New Roman" w:eastAsia="方正仿宋简体" w:cs="Times New Roman"/>
          <w:sz w:val="32"/>
          <w:szCs w:val="32"/>
          <w:lang w:val="en-US" w:eastAsia="zh-CN"/>
        </w:rPr>
        <w:t>9</w:t>
      </w:r>
      <w:r>
        <w:rPr>
          <w:rFonts w:hint="eastAsia" w:ascii="Times New Roman" w:hAnsi="Times New Roman" w:eastAsia="方正仿宋简体" w:cs="Times New Roman"/>
          <w:sz w:val="32"/>
          <w:szCs w:val="32"/>
        </w:rPr>
        <w:t>）负责职责范围内的安全生产和职业健康、生态环境保护、审批服务便民化等工作。（</w:t>
      </w:r>
      <w:r>
        <w:rPr>
          <w:rFonts w:hint="eastAsia" w:ascii="Times New Roman" w:hAnsi="Times New Roman" w:eastAsia="方正仿宋简体" w:cs="Times New Roman"/>
          <w:sz w:val="32"/>
          <w:szCs w:val="32"/>
          <w:lang w:val="en-US" w:eastAsia="zh-CN"/>
        </w:rPr>
        <w:t>10</w:t>
      </w:r>
      <w:r>
        <w:rPr>
          <w:rFonts w:hint="eastAsia" w:ascii="Times New Roman" w:hAnsi="Times New Roman" w:eastAsia="方正仿宋简体" w:cs="Times New Roman"/>
          <w:sz w:val="32"/>
          <w:szCs w:val="32"/>
        </w:rPr>
        <w:t>）完成区委、区政府交办的其他任务。</w:t>
      </w:r>
    </w:p>
    <w:p>
      <w:pPr>
        <w:spacing w:line="600" w:lineRule="exact"/>
        <w:ind w:firstLine="643" w:firstLineChars="200"/>
        <w:rPr>
          <w:rFonts w:hint="eastAsia" w:ascii="Times New Roman" w:hAnsi="Times New Roman" w:eastAsia="方正楷体简体" w:cs="Times New Roman"/>
          <w:b/>
          <w:color w:val="auto"/>
          <w:sz w:val="32"/>
          <w:szCs w:val="32"/>
          <w:lang w:eastAsia="zh-CN"/>
        </w:rPr>
      </w:pPr>
      <w:r>
        <w:rPr>
          <w:rFonts w:hint="eastAsia" w:ascii="Times New Roman" w:hAnsi="Times New Roman" w:eastAsia="方正楷体简体" w:cs="Times New Roman"/>
          <w:b/>
          <w:color w:val="auto"/>
          <w:sz w:val="32"/>
          <w:szCs w:val="32"/>
          <w:lang w:eastAsia="zh-CN"/>
        </w:rPr>
        <w:t>（二）</w:t>
      </w:r>
      <w:r>
        <w:rPr>
          <w:rFonts w:hint="eastAsia" w:ascii="Times New Roman" w:hAnsi="Times New Roman" w:eastAsia="方正楷体简体" w:cs="Times New Roman"/>
          <w:b/>
          <w:color w:val="auto"/>
          <w:sz w:val="32"/>
          <w:szCs w:val="32"/>
          <w:lang w:val="en-US" w:eastAsia="zh-CN"/>
        </w:rPr>
        <w:t>2020</w:t>
      </w:r>
      <w:r>
        <w:rPr>
          <w:rFonts w:hint="eastAsia" w:ascii="Times New Roman" w:hAnsi="Times New Roman" w:eastAsia="方正楷体简体" w:cs="Times New Roman"/>
          <w:b/>
          <w:color w:val="auto"/>
          <w:sz w:val="32"/>
          <w:szCs w:val="32"/>
          <w:lang w:eastAsia="zh-CN"/>
        </w:rPr>
        <w:t>年重点工作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黑体简体" w:cs="Times New Roman"/>
          <w:sz w:val="32"/>
          <w:szCs w:val="32"/>
          <w:lang w:eastAsia="zh-CN"/>
        </w:rPr>
      </w:pPr>
      <w:r>
        <w:rPr>
          <w:rFonts w:hint="eastAsia" w:ascii="Times New Roman" w:hAnsi="Times New Roman" w:eastAsia="方正仿宋简体" w:cs="Times New Roman"/>
          <w:sz w:val="32"/>
          <w:szCs w:val="32"/>
          <w:lang w:val="en-US" w:eastAsia="zh-CN"/>
        </w:rPr>
        <w:t>2020年本单位重点工作有：</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1</w:t>
      </w:r>
      <w:r>
        <w:rPr>
          <w:rFonts w:hint="eastAsia" w:ascii="Times New Roman" w:hAnsi="Times New Roman" w:eastAsia="方正仿宋简体" w:cs="Times New Roman"/>
          <w:sz w:val="32"/>
          <w:szCs w:val="32"/>
          <w:lang w:eastAsia="zh-CN"/>
        </w:rPr>
        <w:t>）推动成都东部城镇空间体系建设；（</w:t>
      </w:r>
      <w:r>
        <w:rPr>
          <w:rFonts w:hint="eastAsia" w:ascii="Times New Roman" w:hAnsi="Times New Roman" w:eastAsia="方正仿宋简体" w:cs="Times New Roman"/>
          <w:sz w:val="32"/>
          <w:szCs w:val="32"/>
          <w:lang w:val="en-US" w:eastAsia="zh-CN"/>
        </w:rPr>
        <w:t>2</w:t>
      </w:r>
      <w:r>
        <w:rPr>
          <w:rFonts w:hint="eastAsia"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推动成渝城市群空铁公枢纽建设；（</w:t>
      </w:r>
      <w:r>
        <w:rPr>
          <w:rFonts w:hint="eastAsia" w:ascii="Times New Roman" w:hAnsi="Times New Roman" w:eastAsia="方正仿宋简体" w:cs="Times New Roman"/>
          <w:sz w:val="32"/>
          <w:szCs w:val="32"/>
          <w:lang w:val="en-US" w:eastAsia="zh-CN"/>
        </w:rPr>
        <w:t>3</w:t>
      </w:r>
      <w:r>
        <w:rPr>
          <w:rFonts w:hint="eastAsia" w:ascii="Times New Roman" w:hAnsi="Times New Roman" w:eastAsia="方正仿宋简体" w:cs="Times New Roman"/>
          <w:sz w:val="32"/>
          <w:szCs w:val="32"/>
          <w:lang w:eastAsia="zh-CN"/>
        </w:rPr>
        <w:t>）推进同城化产业生态圈建设；（</w:t>
      </w:r>
      <w:r>
        <w:rPr>
          <w:rFonts w:hint="eastAsia" w:ascii="Times New Roman" w:hAnsi="Times New Roman" w:eastAsia="方正仿宋简体" w:cs="Times New Roman"/>
          <w:sz w:val="32"/>
          <w:szCs w:val="32"/>
          <w:lang w:val="en-US" w:eastAsia="zh-CN"/>
        </w:rPr>
        <w:t>4</w:t>
      </w:r>
      <w:r>
        <w:rPr>
          <w:rFonts w:hint="eastAsia" w:ascii="Times New Roman" w:hAnsi="Times New Roman" w:eastAsia="方正仿宋简体" w:cs="Times New Roman"/>
          <w:sz w:val="32"/>
          <w:szCs w:val="32"/>
          <w:lang w:eastAsia="zh-CN"/>
        </w:rPr>
        <w:t>）推动成资高品质都市生活圈建设；</w:t>
      </w:r>
    </w:p>
    <w:p>
      <w:pPr>
        <w:spacing w:line="600" w:lineRule="exact"/>
        <w:ind w:firstLine="640" w:firstLineChars="200"/>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二、部门预算单位构成</w:t>
      </w:r>
    </w:p>
    <w:p>
      <w:pPr>
        <w:keepNext w:val="0"/>
        <w:keepLines w:val="0"/>
        <w:pageBreakBefore w:val="0"/>
        <w:widowControl w:val="0"/>
        <w:kinsoku/>
        <w:wordWrap/>
        <w:overflowPunct/>
        <w:topLinePunct w:val="0"/>
        <w:autoSpaceDE/>
        <w:autoSpaceDN/>
        <w:bidi w:val="0"/>
        <w:adjustRightInd/>
        <w:snapToGrid/>
        <w:spacing w:line="578" w:lineRule="exact"/>
        <w:ind w:firstLine="640" w:firstLineChars="200"/>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本部门（单位）预算由1个单位构成，其中行政单位1个。下设区同城化发展服务中心，属财政全额拨款事业单位。核定编制15人，2020年初在编在职8人。</w:t>
      </w:r>
    </w:p>
    <w:p>
      <w:pPr>
        <w:spacing w:line="600" w:lineRule="exact"/>
        <w:ind w:firstLine="640" w:firstLineChars="200"/>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三、收支预算情况说明</w:t>
      </w:r>
    </w:p>
    <w:p>
      <w:pPr>
        <w:keepNext w:val="0"/>
        <w:keepLines w:val="0"/>
        <w:pageBreakBefore w:val="0"/>
        <w:widowControl w:val="0"/>
        <w:numPr>
          <w:ilvl w:val="0"/>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按照综合预算的原则，本部门（单位）所有收入和支出均纳入部门预算管理。收入包括：一般公共预算拨款收入；支出包括：一般公共服务支出、社会保障和就业支出、卫生健康支出、住房保障支出。本部门（单位）2020年收支总预算85.76万元，比2019年收支预算总数增加15.76万元，主要为人员增加，基本支出增加。</w:t>
      </w:r>
    </w:p>
    <w:p>
      <w:pPr>
        <w:keepNext w:val="0"/>
        <w:keepLines w:val="0"/>
        <w:pageBreakBefore w:val="0"/>
        <w:widowControl w:val="0"/>
        <w:numPr>
          <w:numId w:val="0"/>
        </w:numPr>
        <w:tabs>
          <w:tab w:val="left" w:pos="8364"/>
          <w:tab w:val="left" w:pos="8609"/>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w:t>
      </w:r>
      <w:r>
        <w:rPr>
          <w:rFonts w:hint="eastAsia" w:ascii="Times New Roman" w:hAnsi="Times New Roman" w:eastAsia="方正楷体简体" w:cs="Times New Roman"/>
          <w:b/>
          <w:sz w:val="32"/>
          <w:szCs w:val="32"/>
          <w:lang w:val="en-US" w:eastAsia="zh-CN"/>
        </w:rPr>
        <w:t>一</w:t>
      </w:r>
      <w:r>
        <w:rPr>
          <w:rFonts w:hint="eastAsia" w:ascii="Times New Roman" w:hAnsi="Times New Roman" w:eastAsia="方正楷体简体" w:cs="Times New Roman"/>
          <w:b/>
          <w:sz w:val="32"/>
          <w:szCs w:val="32"/>
          <w:lang w:eastAsia="zh-CN"/>
        </w:rPr>
        <w:t>）收入预算情况</w:t>
      </w:r>
    </w:p>
    <w:p>
      <w:pPr>
        <w:keepNext w:val="0"/>
        <w:keepLines w:val="0"/>
        <w:pageBreakBefore w:val="0"/>
        <w:widowControl w:val="0"/>
        <w:numPr>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本部门（单位）2020年收入预算85.76万元，其中：一般公共预算拨款收入85.76万元，占100%。</w:t>
      </w:r>
    </w:p>
    <w:p>
      <w:pPr>
        <w:keepNext w:val="0"/>
        <w:keepLines w:val="0"/>
        <w:pageBreakBefore w:val="0"/>
        <w:widowControl w:val="0"/>
        <w:numPr>
          <w:numId w:val="0"/>
        </w:numPr>
        <w:tabs>
          <w:tab w:val="left" w:pos="8364"/>
          <w:tab w:val="left" w:pos="8609"/>
        </w:tabs>
        <w:kinsoku/>
        <w:wordWrap/>
        <w:overflowPunct/>
        <w:topLinePunct w:val="0"/>
        <w:autoSpaceDE/>
        <w:autoSpaceDN/>
        <w:bidi w:val="0"/>
        <w:adjustRightInd/>
        <w:snapToGrid/>
        <w:spacing w:line="578" w:lineRule="exact"/>
        <w:ind w:firstLine="643" w:firstLineChars="200"/>
        <w:jc w:val="both"/>
        <w:textAlignment w:val="auto"/>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（二）支出预算情况</w:t>
      </w:r>
    </w:p>
    <w:p>
      <w:pPr>
        <w:keepNext w:val="0"/>
        <w:keepLines w:val="0"/>
        <w:pageBreakBefore w:val="0"/>
        <w:widowControl w:val="0"/>
        <w:numPr>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本部门（单位）2020年支出预算85.76万元，其中：基本支出38.76万元，占45.20</w:t>
      </w:r>
      <w:bookmarkStart w:id="0" w:name="_GoBack"/>
      <w:bookmarkEnd w:id="0"/>
      <w:r>
        <w:rPr>
          <w:rFonts w:hint="eastAsia" w:ascii="Times New Roman" w:hAnsi="Times New Roman" w:eastAsia="方正仿宋简体" w:cs="Times New Roman"/>
          <w:sz w:val="32"/>
          <w:szCs w:val="32"/>
          <w:lang w:val="en-US" w:eastAsia="zh-CN"/>
        </w:rPr>
        <w:t>%；项目支出47万元，占54.80%。</w:t>
      </w:r>
    </w:p>
    <w:p>
      <w:pPr>
        <w:keepNext w:val="0"/>
        <w:keepLines w:val="0"/>
        <w:pageBreakBefore w:val="0"/>
        <w:widowControl w:val="0"/>
        <w:numPr>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四、财政拨款收支预算情况说明</w:t>
      </w:r>
    </w:p>
    <w:p>
      <w:pPr>
        <w:keepNext w:val="0"/>
        <w:keepLines w:val="0"/>
        <w:pageBreakBefore w:val="0"/>
        <w:widowControl w:val="0"/>
        <w:numPr>
          <w:numId w:val="0"/>
        </w:numPr>
        <w:tabs>
          <w:tab w:val="left" w:pos="8364"/>
          <w:tab w:val="left" w:pos="8609"/>
        </w:tabs>
        <w:kinsoku/>
        <w:wordWrap/>
        <w:overflowPunct/>
        <w:topLinePunct w:val="0"/>
        <w:autoSpaceDE/>
        <w:autoSpaceDN/>
        <w:bidi w:val="0"/>
        <w:adjustRightInd/>
        <w:snapToGrid/>
        <w:spacing w:line="578" w:lineRule="exact"/>
        <w:ind w:firstLine="640" w:firstLineChars="200"/>
        <w:jc w:val="both"/>
        <w:textAlignment w:val="auto"/>
        <w:rPr>
          <w:rFonts w:hint="eastAsia"/>
          <w:lang w:val="en-US" w:eastAsia="zh-CN"/>
        </w:rPr>
      </w:pPr>
      <w:r>
        <w:rPr>
          <w:rFonts w:hint="eastAsia" w:ascii="Times New Roman" w:hAnsi="Times New Roman" w:eastAsia="方正仿宋简体" w:cs="Times New Roman"/>
          <w:sz w:val="32"/>
          <w:szCs w:val="32"/>
          <w:lang w:val="en-US" w:eastAsia="zh-CN"/>
        </w:rPr>
        <w:t>本部门（单位）2020年财政拨款收支总预算85.76万元，比2019年财政拨款收支总预算增加15.76万元，主要为人员增加，基本支出增加。收入包括：一般公共预算拨款收入85.76万元；支出包括：一般公共服务支出79.26万元、社会保障和就业支出3.03万元、卫生健康支出1.39万元、住房保障支出2.09万元。</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left"/>
        <w:textAlignment w:val="auto"/>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五、一般公共预算当年拨款情况说明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jc w:val="left"/>
        <w:textAlignment w:val="auto"/>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（一）一般公共预算当年拨款规模变化情况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jc w:val="left"/>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lang w:val="en-US" w:eastAsia="zh-CN"/>
        </w:rPr>
        <w:t>本部门（单位）2020年一般公共预算拨款85.76万元，比2019年预算拨款增加15.76万元，主要为人员增加，基本支出中的工资、医疗保险、养老保险、住房公积金等增加。</w:t>
      </w:r>
    </w:p>
    <w:p>
      <w:pPr>
        <w:numPr>
          <w:ilvl w:val="0"/>
          <w:numId w:val="0"/>
        </w:numPr>
        <w:snapToGrid w:val="0"/>
        <w:spacing w:line="600" w:lineRule="exact"/>
        <w:ind w:leftChars="0" w:firstLine="643" w:firstLineChars="200"/>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（二）一般公共预算拨款结构情况</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一般公共服务支出79.26万元，占92.42%；社会保障和就业支出3.03万元，占3.53 %；医疗卫生与计划生育支出1.39万元，占1.62 %；住房保障支出2.09万元，占2.44%。</w:t>
      </w:r>
    </w:p>
    <w:p>
      <w:pPr>
        <w:numPr>
          <w:ilvl w:val="0"/>
          <w:numId w:val="0"/>
        </w:numPr>
        <w:snapToGrid w:val="0"/>
        <w:spacing w:line="600" w:lineRule="exact"/>
        <w:ind w:leftChars="0" w:firstLine="643" w:firstLineChars="200"/>
        <w:rPr>
          <w:rFonts w:hint="eastAsia"/>
          <w:lang w:eastAsia="zh-CN"/>
        </w:rPr>
      </w:pPr>
      <w:r>
        <w:rPr>
          <w:rFonts w:hint="eastAsia" w:ascii="Times New Roman" w:hAnsi="Times New Roman" w:eastAsia="方正楷体简体" w:cs="Times New Roman"/>
          <w:b/>
          <w:sz w:val="32"/>
          <w:szCs w:val="32"/>
          <w:lang w:eastAsia="zh-CN"/>
        </w:rPr>
        <w:t>（三）一般公共预算当年拨款具体使用情况</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一般公共服务（类）发展与改革事务（款）行政运行（项）2020年预算数为32.26万元，主要用于：局机关正常运转的基本支出，包括基本工资、津贴补贴等人员经费以及办公费、印刷费、水电费等日常公用经费，保障部门正常运转。</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2.一般公共服务（类）发展与改革事务（款）一般行政管理事务（项）2020年预算数为47万元，主要用于：局机关开展投资促进、项目对接及编制报送、宣传活动、业务培训等项目支出。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3.社会保障和就业支出（类）行政事业单位离退休（款）机关事业单位基本养老保险缴费支出（项）2020年预算数为2.78万元，主要用于：按规定保障局机关及下属事业单位人员基本养老保险缴费支出。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4.社会保障和就业支出（类）行政事业单位离退休（款）其他社会保险费（项）2020年预算数为0.25万元，主要用于局机关及下属事业单位生育保险、工伤保险、失业保险缴费支出。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5.医疗卫生与计划生育（类）行政事业单位医疗（款）行政单位医疗（项）2020年预算数为0.47万元，主要用于：局机关职工基本医疗保险缴费支出。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6.医疗卫生与计划生育（类）行政事业单位医疗（款）事业单位医疗（项）2020年预算数为0.75万元，主要用于：下属事业单位职工基本医疗保险缴费支出。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7.医疗卫生与计划生育（类）行政事业单位医疗（款）公务员医疗补助（项）2020年预算数为0.17万元，主要用于：局机关及下属事业单位职工公务员医疗补助缴费支出。</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8.住房保障（类）住房改革支出（款）住房公积金（项）2020年预算数为 2.09万元，主要用于：部门按人力资源和社会保障部、财政部规定的基本工资和津贴补贴以及规定比例为职工缴纳的住房公积金支出。</w:t>
      </w:r>
    </w:p>
    <w:p>
      <w:pPr>
        <w:numPr>
          <w:ilvl w:val="0"/>
          <w:numId w:val="0"/>
        </w:numPr>
        <w:snapToGrid w:val="0"/>
        <w:spacing w:line="600" w:lineRule="exact"/>
        <w:ind w:leftChars="0" w:firstLine="640" w:firstLineChars="200"/>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六、一般公共预算基本支出情况说明</w:t>
      </w:r>
    </w:p>
    <w:p>
      <w:pPr>
        <w:numPr>
          <w:ilvl w:val="0"/>
          <w:numId w:val="0"/>
        </w:numPr>
        <w:snapToGrid w:val="0"/>
        <w:spacing w:line="600" w:lineRule="exact"/>
        <w:ind w:leftChars="0"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2020年一般公共预算基本支出38.76万元，其中：人员经费31.09万元，主要包括：基本工资、津贴补贴、奖金、社会保险缴费、绩效工资、机关事业单位基本养老保险缴费、其他工资福利支出、住房公积金、其他对个人和家庭的补助支出。</w:t>
      </w:r>
    </w:p>
    <w:p>
      <w:pPr>
        <w:numPr>
          <w:ilvl w:val="0"/>
          <w:numId w:val="0"/>
        </w:numPr>
        <w:snapToGrid w:val="0"/>
        <w:spacing w:line="600" w:lineRule="exact"/>
        <w:ind w:leftChars="0" w:firstLine="640" w:firstLineChars="200"/>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仿宋简体" w:cs="Times New Roman"/>
          <w:sz w:val="32"/>
          <w:szCs w:val="32"/>
          <w:lang w:val="en-US" w:eastAsia="zh-CN"/>
        </w:rPr>
        <w:t>公用经费7.67万元，主要包括：办公费、印刷费、邮电费、差旅费、维修（护）费、会议费、培训费、公务接待、工会经费、福利费、其他交通费、公务用车运行维护费、其他商品和服务支出。</w:t>
      </w:r>
    </w:p>
    <w:p>
      <w:pPr>
        <w:numPr>
          <w:ilvl w:val="0"/>
          <w:numId w:val="0"/>
        </w:numPr>
        <w:snapToGrid w:val="0"/>
        <w:spacing w:line="600" w:lineRule="exact"/>
        <w:ind w:firstLine="640" w:firstLineChars="200"/>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七、“三公”经费财政拨款预算安排情况说明</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2020年“三公”经费财政拨款预算数3.2万元，其中：因公出国（境）经费0万元，公务接待费0.2万元，公务用车购置及运行维护费3万元,其中公务用车购置费0万元，公务用车运行维护费3万元。</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（一）因公出国（境）经费，2020年未安排因公出国（境）经费。</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（二）公务接待费，主要用于项目推进、与成都及周边城市交流学习等。</w:t>
      </w:r>
    </w:p>
    <w:p>
      <w:pPr>
        <w:numPr>
          <w:ilvl w:val="0"/>
          <w:numId w:val="0"/>
        </w:numPr>
        <w:snapToGrid w:val="0"/>
        <w:spacing w:line="600" w:lineRule="exact"/>
        <w:ind w:firstLine="640" w:firstLineChars="200"/>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仿宋简体" w:cs="Times New Roman"/>
          <w:sz w:val="32"/>
          <w:szCs w:val="32"/>
          <w:lang w:val="en-US" w:eastAsia="zh-CN"/>
        </w:rPr>
        <w:t>（三）单位现有公务用车1辆（该车辆所有权归机关事务管理局，本单位拥有使用权）。公务用车运行维护费3万元，主要用于：包括燃油、过路（桥）、维修、保养、保险等支出。</w:t>
      </w:r>
    </w:p>
    <w:p>
      <w:pPr>
        <w:numPr>
          <w:ilvl w:val="0"/>
          <w:numId w:val="0"/>
        </w:numPr>
        <w:snapToGrid w:val="0"/>
        <w:spacing w:line="600" w:lineRule="exact"/>
        <w:ind w:firstLine="640" w:firstLineChars="200"/>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八、政府性基金预算支出情况说明</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本单位（部门）2020年没有使用政府性基金预算拨款安排的支出。</w:t>
      </w:r>
    </w:p>
    <w:p>
      <w:pPr>
        <w:numPr>
          <w:ilvl w:val="0"/>
          <w:numId w:val="0"/>
        </w:numPr>
        <w:snapToGrid w:val="0"/>
        <w:spacing w:line="600" w:lineRule="exact"/>
        <w:ind w:firstLine="640" w:firstLineChars="200"/>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九、国有资本经营预算支出情况说明</w:t>
      </w:r>
    </w:p>
    <w:p>
      <w:pPr>
        <w:numPr>
          <w:ilvl w:val="0"/>
          <w:numId w:val="0"/>
        </w:numPr>
        <w:snapToGrid w:val="0"/>
        <w:spacing w:line="600" w:lineRule="exact"/>
        <w:ind w:firstLine="640" w:firstLineChars="200"/>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本单位（部门）2020年没有使用国有资本经营预算拨款安排的支出。</w:t>
      </w:r>
    </w:p>
    <w:p>
      <w:pPr>
        <w:numPr>
          <w:ilvl w:val="0"/>
          <w:numId w:val="0"/>
        </w:numPr>
        <w:snapToGrid w:val="0"/>
        <w:spacing w:line="600" w:lineRule="exact"/>
        <w:ind w:firstLine="640" w:firstLineChars="200"/>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黑体简体" w:cs="Times New Roman"/>
          <w:sz w:val="32"/>
          <w:szCs w:val="32"/>
          <w:lang w:eastAsia="zh-CN"/>
        </w:rPr>
        <w:t>十、其他事项说明</w:t>
      </w:r>
    </w:p>
    <w:p>
      <w:pPr>
        <w:numPr>
          <w:ilvl w:val="0"/>
          <w:numId w:val="0"/>
        </w:numPr>
        <w:snapToGrid w:val="0"/>
        <w:spacing w:line="600" w:lineRule="exact"/>
        <w:ind w:firstLine="643" w:firstLineChars="200"/>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（一）机关运行经费情况说明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2020年，机关运行经费财政拨款预算为 7.67万元，比2019年增加7.67万元，主要原因是2019年3月成立，年初无预算。</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（二）政府采购经费情况说明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2020年安排政府采购经费24.8万元，主要用于机构改革后新增人员办公电脑、桌椅、文件柜、打印设备、保密设备等的购置，局机关档案室文件柜、会议室桌椅、影像设备的购置，印刷出版等第三方服务费等。</w:t>
      </w:r>
    </w:p>
    <w:p>
      <w:pPr>
        <w:numPr>
          <w:ilvl w:val="0"/>
          <w:numId w:val="0"/>
        </w:numPr>
        <w:snapToGrid w:val="0"/>
        <w:spacing w:line="600" w:lineRule="exact"/>
        <w:ind w:firstLine="643" w:firstLineChars="200"/>
        <w:rPr>
          <w:rFonts w:hint="eastAsia" w:ascii="Times New Roman" w:hAnsi="Times New Roman" w:eastAsia="方正楷体简体" w:cs="Times New Roman"/>
          <w:b/>
          <w:sz w:val="32"/>
          <w:szCs w:val="32"/>
          <w:lang w:eastAsia="zh-CN"/>
        </w:rPr>
      </w:pPr>
      <w:r>
        <w:rPr>
          <w:rFonts w:hint="eastAsia" w:ascii="Times New Roman" w:hAnsi="Times New Roman" w:eastAsia="方正楷体简体" w:cs="Times New Roman"/>
          <w:b/>
          <w:sz w:val="32"/>
          <w:szCs w:val="32"/>
          <w:lang w:eastAsia="zh-CN"/>
        </w:rPr>
        <w:t>（三）国有资产占有使用情况说明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截至2019年底，单位共有车辆1辆，其所有权归机关事务管理局，本单位只有使用权。2020年部门预算未安排购置车辆及单位价值200万元以上大型设备。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宋体" w:hAnsi="宋体" w:eastAsia="宋体" w:cs="宋体"/>
          <w:i w:val="0"/>
          <w:caps w:val="0"/>
          <w:color w:val="auto"/>
          <w:spacing w:val="0"/>
          <w:sz w:val="24"/>
          <w:szCs w:val="24"/>
          <w:shd w:val="clear" w:fill="FFFFFF"/>
        </w:rPr>
      </w:pPr>
      <w:r>
        <w:rPr>
          <w:rFonts w:hint="eastAsia" w:ascii="Times New Roman" w:hAnsi="Times New Roman" w:eastAsia="方正楷体简体" w:cs="Times New Roman"/>
          <w:b/>
          <w:sz w:val="32"/>
          <w:szCs w:val="32"/>
          <w:lang w:eastAsia="zh-CN"/>
        </w:rPr>
        <w:t>（四）政府性基金收入情况说明</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2020年政府性基金预算拨款收入为0万元。</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3" w:firstLineChars="200"/>
        <w:textAlignment w:val="auto"/>
        <w:rPr>
          <w:rFonts w:hint="eastAsia" w:ascii="宋体" w:hAnsi="宋体" w:eastAsia="宋体" w:cs="宋体"/>
          <w:i w:val="0"/>
          <w:caps w:val="0"/>
          <w:color w:val="FF0000"/>
          <w:spacing w:val="0"/>
          <w:sz w:val="24"/>
          <w:szCs w:val="24"/>
          <w:shd w:val="clear" w:fill="FFFFFF"/>
        </w:rPr>
      </w:pPr>
      <w:r>
        <w:rPr>
          <w:rFonts w:hint="eastAsia" w:ascii="Times New Roman" w:hAnsi="Times New Roman" w:eastAsia="方正楷体简体" w:cs="Times New Roman"/>
          <w:b/>
          <w:color w:val="auto"/>
          <w:sz w:val="32"/>
          <w:szCs w:val="32"/>
          <w:lang w:eastAsia="zh-CN"/>
        </w:rPr>
        <w:t>（五）绩效目标设置情况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60" w:firstLineChars="200"/>
        <w:textAlignment w:val="auto"/>
        <w:rPr>
          <w:rFonts w:hint="eastAsia" w:ascii="方正仿宋简体" w:eastAsia="方正仿宋简体"/>
          <w:sz w:val="33"/>
          <w:szCs w:val="33"/>
        </w:rPr>
      </w:pPr>
      <w:r>
        <w:rPr>
          <w:rFonts w:hint="eastAsia" w:ascii="Times New Roman" w:hAnsi="Times New Roman" w:eastAsia="方正仿宋简体"/>
          <w:sz w:val="33"/>
          <w:szCs w:val="33"/>
        </w:rPr>
        <w:t>2020</w:t>
      </w:r>
      <w:r>
        <w:rPr>
          <w:rFonts w:hint="eastAsia" w:ascii="方正仿宋简体" w:eastAsia="方正仿宋简体"/>
          <w:sz w:val="33"/>
          <w:szCs w:val="33"/>
        </w:rPr>
        <w:t>年资阳市雁江区</w:t>
      </w:r>
      <w:r>
        <w:rPr>
          <w:rFonts w:hint="eastAsia" w:ascii="方正仿宋简体" w:eastAsia="方正仿宋简体"/>
          <w:sz w:val="33"/>
          <w:szCs w:val="33"/>
          <w:lang w:eastAsia="zh-CN"/>
        </w:rPr>
        <w:t>同城化发展工作</w:t>
      </w:r>
      <w:r>
        <w:rPr>
          <w:rFonts w:hint="eastAsia" w:ascii="方正仿宋简体" w:eastAsia="方正仿宋简体"/>
          <w:sz w:val="33"/>
          <w:szCs w:val="33"/>
        </w:rPr>
        <w:t>局没有</w:t>
      </w:r>
      <w:r>
        <w:rPr>
          <w:rFonts w:hint="eastAsia" w:ascii="方正仿宋简体" w:eastAsia="方正仿宋简体"/>
          <w:sz w:val="33"/>
          <w:szCs w:val="33"/>
          <w:lang w:eastAsia="zh-CN"/>
        </w:rPr>
        <w:t>单位</w:t>
      </w:r>
      <w:r>
        <w:rPr>
          <w:rFonts w:hint="eastAsia" w:ascii="Times New Roman" w:hAnsi="Times New Roman" w:eastAsia="方正仿宋简体"/>
          <w:sz w:val="33"/>
          <w:szCs w:val="33"/>
        </w:rPr>
        <w:t>50</w:t>
      </w:r>
      <w:r>
        <w:rPr>
          <w:rFonts w:hint="eastAsia" w:ascii="方正仿宋简体" w:eastAsia="方正仿宋简体"/>
          <w:sz w:val="33"/>
          <w:szCs w:val="33"/>
        </w:rPr>
        <w:t>万元以上（含</w:t>
      </w:r>
      <w:r>
        <w:rPr>
          <w:rFonts w:hint="eastAsia" w:ascii="Times New Roman" w:hAnsi="Times New Roman" w:eastAsia="方正仿宋简体"/>
          <w:sz w:val="33"/>
          <w:szCs w:val="33"/>
        </w:rPr>
        <w:t>50</w:t>
      </w:r>
      <w:r>
        <w:rPr>
          <w:rFonts w:hint="eastAsia" w:ascii="方正仿宋简体" w:eastAsia="方正仿宋简体"/>
          <w:sz w:val="33"/>
          <w:szCs w:val="33"/>
        </w:rPr>
        <w:t>万元）项目支出，没有要求编制项目绩效目标考核。</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黑体简体" w:cs="Times New Roman"/>
          <w:sz w:val="32"/>
          <w:szCs w:val="32"/>
          <w:lang w:eastAsia="zh-CN"/>
        </w:rPr>
      </w:pPr>
      <w:r>
        <w:rPr>
          <w:rFonts w:hint="eastAsia" w:ascii="Times New Roman" w:hAnsi="Times New Roman" w:eastAsia="方正黑体简体" w:cs="Times New Roman"/>
          <w:sz w:val="32"/>
          <w:szCs w:val="32"/>
          <w:lang w:eastAsia="zh-CN"/>
        </w:rPr>
        <w:t>十一、名词解释</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1.一般公共预算拨款收入：指区级财政当年拨付的资金。</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2.一般公共服务（类）发展与改革事务（款）行政运行（项）：指局关用于保障机构正常运行、开展日常工作的基本支出。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3.一般公共服务（类）发展与改革事务（款）一般行政管理事务（项）：指财政未单独设置项级科目的专门性管理工作的项目支出。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4.社会保障和就业（类）行政事业单位离退休（款）机关事业单位基本养老保险缴费支出（项）：指部门实施养老保险制度由单位缴纳的养老保险费的支出。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5.卫生健康（类）行政事业单位医疗（款）行政单位医疗（项）：指单位用于缴纳单位基本医疗保险支出。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6.卫生健康（类）行政事业单位医疗（款）公务员医疗补助（项）：指单位用于集中缴纳公务员医疗补助支出。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7.住房保障（类）住房改革支出（款）住房公积金（项）：指按照《住房公积金管理条例》的规定，由单位及其在职职工缴存的长期住房储金。</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8.基本支出：指为保证机构正常运转，完成日常工作任务而发生的人员支出和公用支出。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9.项目支出：指在基本支出之外为完成特定行政任务和事业发展目标所发生的支出。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10.“三公”经费：纳入本部门（单位）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11.机关运行经费：为保障单位运行用于购买货物和服务的各项资金。包括办公及印刷费、邮电费、差旅费、会议费一般设备购置费等费用开支。</w:t>
      </w: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p>
    <w:p>
      <w:pPr>
        <w:keepNext w:val="0"/>
        <w:keepLines w:val="0"/>
        <w:pageBreakBefore w:val="0"/>
        <w:widowControl w:val="0"/>
        <w:numPr>
          <w:numId w:val="0"/>
        </w:numPr>
        <w:kinsoku/>
        <w:wordWrap/>
        <w:overflowPunct/>
        <w:topLinePunct w:val="0"/>
        <w:autoSpaceDE/>
        <w:autoSpaceDN/>
        <w:bidi w:val="0"/>
        <w:adjustRightInd/>
        <w:snapToGrid w:val="0"/>
        <w:spacing w:line="600" w:lineRule="exact"/>
        <w:ind w:firstLine="640" w:firstLineChars="200"/>
        <w:textAlignment w:val="auto"/>
        <w:rPr>
          <w:rFonts w:hint="eastAsia" w:ascii="方正黑体简体" w:hAnsi="方正黑体简体" w:eastAsia="方正黑体简体" w:cs="方正黑体简体"/>
          <w:sz w:val="32"/>
          <w:szCs w:val="32"/>
          <w:lang w:val="en-US" w:eastAsia="zh-CN"/>
        </w:rPr>
      </w:pPr>
      <w:r>
        <w:rPr>
          <w:rFonts w:hint="eastAsia" w:ascii="方正黑体简体" w:hAnsi="方正黑体简体" w:eastAsia="方正黑体简体" w:cs="方正黑体简体"/>
          <w:sz w:val="32"/>
          <w:szCs w:val="32"/>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表1.部门收支总表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表1-1.部门收入总表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表1-2.部门支出总表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表2.财政拨款收支预算总表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表2-1.财政拨款支出预算表（政府经济分类科目）</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表3.一般公共预算支出预算表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表3-1.一般公共预算基本支出预算表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表3-2.一般公共预算项目支出预算表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表3-3.一般公共预算“三公”经费支出预算表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表4.政府性基金支出预算表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表4-1.政府性基金预算“三公”经费支出预算表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表5.国有资本经营预算支出预算表</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表6.部门整体支出绩效目标申报表</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auto"/>
    <w:pitch w:val="default"/>
    <w:sig w:usb0="E1002EFF" w:usb1="C000605B" w:usb2="00000029" w:usb3="00000000" w:csb0="200101FF" w:csb1="20280000"/>
  </w:font>
  <w:font w:name="Tempus Sans ITC">
    <w:panose1 w:val="04020404030D07020202"/>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F6D8F"/>
    <w:rsid w:val="02301EB4"/>
    <w:rsid w:val="0AF57643"/>
    <w:rsid w:val="121E4516"/>
    <w:rsid w:val="1BBD4E01"/>
    <w:rsid w:val="1F722D7A"/>
    <w:rsid w:val="24E60CF8"/>
    <w:rsid w:val="2DB17868"/>
    <w:rsid w:val="2DB91538"/>
    <w:rsid w:val="31C214F3"/>
    <w:rsid w:val="32320722"/>
    <w:rsid w:val="3A656355"/>
    <w:rsid w:val="42BD6A03"/>
    <w:rsid w:val="469F3D56"/>
    <w:rsid w:val="498F4332"/>
    <w:rsid w:val="4C0F375A"/>
    <w:rsid w:val="4D05478F"/>
    <w:rsid w:val="4D3D55B0"/>
    <w:rsid w:val="4DC901D1"/>
    <w:rsid w:val="57CE6284"/>
    <w:rsid w:val="62C70EEE"/>
    <w:rsid w:val="67207DA8"/>
    <w:rsid w:val="70E22620"/>
    <w:rsid w:val="7870743C"/>
    <w:rsid w:val="7F540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dc:creator>
  <cp:lastModifiedBy>红绿灯的黄</cp:lastModifiedBy>
  <dcterms:modified xsi:type="dcterms:W3CDTF">2022-10-12T02:15:02Z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3B42FDE19D8D4BFEA17854D6DD3EB5D9</vt:lpwstr>
  </property>
</Properties>
</file>