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left="0" w:leftChars="0" w:right="0" w:firstLine="880" w:firstLineChars="200"/>
        <w:jc w:val="both"/>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spacing w:line="600" w:lineRule="exact"/>
        <w:ind w:left="0" w:leftChars="0" w:right="0" w:firstLine="0" w:firstLineChars="0"/>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雁江区人民政府办公室</w:t>
      </w:r>
    </w:p>
    <w:p>
      <w:pPr>
        <w:keepNext w:val="0"/>
        <w:keepLines w:val="0"/>
        <w:pageBreakBefore w:val="0"/>
        <w:widowControl w:val="0"/>
        <w:kinsoku/>
        <w:wordWrap/>
        <w:overflowPunct/>
        <w:topLinePunct w:val="0"/>
        <w:autoSpaceDE/>
        <w:autoSpaceDN/>
        <w:bidi w:val="0"/>
        <w:spacing w:line="600" w:lineRule="exact"/>
        <w:ind w:left="0" w:leftChars="0" w:right="0" w:firstLine="0" w:firstLine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w:t>
      </w:r>
      <w:r>
        <w:rPr>
          <w:rFonts w:hint="eastAsia" w:ascii="方正小标宋简体" w:eastAsia="方正小标宋简体"/>
          <w:color w:val="auto"/>
          <w:sz w:val="44"/>
          <w:szCs w:val="44"/>
        </w:rPr>
        <w:t>2年部门预算编制说明</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方正仿宋简体" w:eastAsia="方正仿宋简体"/>
          <w:color w:val="auto"/>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eastAsia="黑体"/>
          <w:color w:val="auto"/>
          <w:sz w:val="32"/>
          <w:szCs w:val="32"/>
        </w:rPr>
      </w:pPr>
      <w:r>
        <w:rPr>
          <w:rFonts w:eastAsia="黑体"/>
          <w:color w:val="auto"/>
          <w:sz w:val="32"/>
          <w:szCs w:val="32"/>
        </w:rPr>
        <w:t>一、基本职能及主要工作</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eastAsia="方正楷体简体"/>
          <w:b/>
          <w:color w:val="auto"/>
          <w:sz w:val="32"/>
          <w:szCs w:val="32"/>
        </w:rPr>
      </w:pPr>
      <w:r>
        <w:rPr>
          <w:rFonts w:eastAsia="方正楷体简体"/>
          <w:b/>
          <w:color w:val="auto"/>
          <w:sz w:val="32"/>
          <w:szCs w:val="32"/>
        </w:rPr>
        <w:t>（一）职能简介</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ascii="Times New Roman" w:hAnsi="Times New Roman" w:eastAsia="方正仿宋简体"/>
          <w:sz w:val="32"/>
          <w:szCs w:val="32"/>
        </w:rPr>
        <w:t>负责区政府全体会议、常务会议、区长办公会议等会议准备及会务工作，协助区政府领导组织对区政府决定事项的实施。</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ascii="Times New Roman" w:hAnsi="Times New Roman" w:eastAsia="方正仿宋简体"/>
          <w:sz w:val="32"/>
          <w:szCs w:val="32"/>
        </w:rPr>
        <w:t>协助区政府领导组织起草或审核以区政府、区政府办公室名义发布或上报的公文。办理省政府、省政府办公厅及省级部门和市政府、市政府办公室及市级部门发送区政府的文电。指导全区行政机关公文处理工作。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ascii="Times New Roman" w:hAnsi="Times New Roman" w:eastAsia="方正仿宋简体"/>
          <w:sz w:val="32"/>
          <w:szCs w:val="32"/>
        </w:rPr>
        <w:t>研究区政府各部门和各镇人民政府、街道办事处请示或报告区政府的事项，提出审核意见，报区政府领导审批。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w:t>
      </w:r>
      <w:r>
        <w:rPr>
          <w:rFonts w:ascii="Times New Roman" w:hAnsi="Times New Roman" w:eastAsia="方正仿宋简体"/>
          <w:sz w:val="32"/>
          <w:szCs w:val="32"/>
        </w:rPr>
        <w:t>督促检查区级各部门和各镇人民政府、街道办事处对上级和本级政府的文件、区政府决定事项、区政府领导批示、指示的贯彻落实情况，及时向区政府领导报告。</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w:t>
      </w:r>
      <w:r>
        <w:rPr>
          <w:rFonts w:ascii="Times New Roman" w:hAnsi="Times New Roman" w:eastAsia="方正仿宋简体"/>
          <w:sz w:val="32"/>
          <w:szCs w:val="32"/>
        </w:rPr>
        <w:t>承担和负责区政府各部门和镇人民政府、街道办事处的目标管理工作和区政府部门绩效管理工作。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6</w:t>
      </w:r>
      <w:r>
        <w:rPr>
          <w:rFonts w:hint="eastAsia" w:ascii="Times New Roman" w:hAnsi="Times New Roman" w:eastAsia="方正仿宋简体"/>
          <w:sz w:val="32"/>
          <w:szCs w:val="32"/>
        </w:rPr>
        <w:t>．</w:t>
      </w:r>
      <w:r>
        <w:rPr>
          <w:rFonts w:ascii="Times New Roman" w:hAnsi="Times New Roman" w:eastAsia="方正仿宋简体"/>
          <w:sz w:val="32"/>
          <w:szCs w:val="32"/>
        </w:rPr>
        <w:t>根据区政府领导的批示、指示或办理文件的需要，组织信息，开展调研，协助部门的工作，对区政府部门间争议问题提出处理意见和建议，报区政府领导决定。</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7</w:t>
      </w:r>
      <w:r>
        <w:rPr>
          <w:rFonts w:hint="eastAsia" w:ascii="Times New Roman" w:hAnsi="Times New Roman" w:eastAsia="方正仿宋简体"/>
          <w:sz w:val="32"/>
          <w:szCs w:val="32"/>
        </w:rPr>
        <w:t>．</w:t>
      </w:r>
      <w:r>
        <w:rPr>
          <w:rFonts w:ascii="Times New Roman" w:hAnsi="Times New Roman" w:eastAsia="方正仿宋简体"/>
          <w:sz w:val="32"/>
          <w:szCs w:val="32"/>
        </w:rPr>
        <w:t>负责区政府的值班工作，指导区政府部门和镇人民政府、街道办事处值班工作，及时向区政府领导报告重要情况。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8</w:t>
      </w:r>
      <w:r>
        <w:rPr>
          <w:rFonts w:hint="eastAsia" w:ascii="Times New Roman" w:hAnsi="Times New Roman" w:eastAsia="方正仿宋简体"/>
          <w:sz w:val="32"/>
          <w:szCs w:val="32"/>
        </w:rPr>
        <w:t>．</w:t>
      </w:r>
      <w:r>
        <w:rPr>
          <w:rFonts w:ascii="Times New Roman" w:hAnsi="Times New Roman" w:eastAsia="方正仿宋简体"/>
          <w:sz w:val="32"/>
          <w:szCs w:val="32"/>
        </w:rPr>
        <w:t>指导、监督全区政府信息公开工作和机关行政效能建设工作，指导、监督全区政府系统电子政务工作和政府网站建设。</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9</w:t>
      </w:r>
      <w:r>
        <w:rPr>
          <w:rFonts w:hint="eastAsia" w:ascii="Times New Roman" w:hAnsi="Times New Roman" w:eastAsia="方正仿宋简体"/>
          <w:sz w:val="32"/>
          <w:szCs w:val="32"/>
        </w:rPr>
        <w:t>．</w:t>
      </w:r>
      <w:r>
        <w:rPr>
          <w:rFonts w:ascii="Times New Roman" w:hAnsi="Times New Roman" w:eastAsia="方正仿宋简体"/>
          <w:sz w:val="32"/>
          <w:szCs w:val="32"/>
        </w:rPr>
        <w:t>组织办理涉及区政府工作的人大代表议案、批评、建议和政协委员的提案、建议案。</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10</w:t>
      </w:r>
      <w:r>
        <w:rPr>
          <w:rFonts w:hint="eastAsia" w:ascii="Times New Roman" w:hAnsi="Times New Roman" w:eastAsia="方正仿宋简体"/>
          <w:sz w:val="32"/>
          <w:szCs w:val="32"/>
        </w:rPr>
        <w:t>．</w:t>
      </w:r>
      <w:r>
        <w:rPr>
          <w:rFonts w:ascii="Times New Roman" w:hAnsi="Times New Roman" w:eastAsia="方正仿宋简体"/>
          <w:sz w:val="32"/>
          <w:szCs w:val="32"/>
        </w:rPr>
        <w:t>协助区政府领导组织处理需由区政府直接处理的突发事件、重大事故等应急（救灾）处置工作。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11</w:t>
      </w:r>
      <w:r>
        <w:rPr>
          <w:rFonts w:hint="eastAsia" w:ascii="Times New Roman" w:hAnsi="Times New Roman" w:eastAsia="方正仿宋简体"/>
          <w:sz w:val="32"/>
          <w:szCs w:val="32"/>
        </w:rPr>
        <w:t>．</w:t>
      </w:r>
      <w:r>
        <w:rPr>
          <w:rFonts w:ascii="Times New Roman" w:hAnsi="Times New Roman" w:eastAsia="方正仿宋简体"/>
          <w:sz w:val="32"/>
          <w:szCs w:val="32"/>
        </w:rPr>
        <w:t>围绕全区中心工作和区政府领导的指示，组织政务信息，开展专题调查研究，及时反映情况，提出政策性建议。</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12</w:t>
      </w:r>
      <w:r>
        <w:rPr>
          <w:rFonts w:hint="eastAsia" w:ascii="Times New Roman" w:hAnsi="Times New Roman" w:eastAsia="方正仿宋简体"/>
          <w:sz w:val="32"/>
          <w:szCs w:val="32"/>
        </w:rPr>
        <w:t>．</w:t>
      </w:r>
      <w:r>
        <w:rPr>
          <w:rFonts w:ascii="Times New Roman" w:hAnsi="Times New Roman" w:eastAsia="方正仿宋简体"/>
          <w:sz w:val="32"/>
          <w:szCs w:val="32"/>
        </w:rPr>
        <w:t>组织开展全区公共机构节能管理工作。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13</w:t>
      </w:r>
      <w:r>
        <w:rPr>
          <w:rFonts w:hint="eastAsia" w:ascii="Times New Roman" w:hAnsi="Times New Roman" w:eastAsia="方正仿宋简体"/>
          <w:sz w:val="32"/>
          <w:szCs w:val="32"/>
        </w:rPr>
        <w:t>．</w:t>
      </w:r>
      <w:r>
        <w:rPr>
          <w:rFonts w:ascii="Times New Roman" w:hAnsi="Times New Roman" w:eastAsia="方正仿宋简体"/>
          <w:sz w:val="32"/>
          <w:szCs w:val="32"/>
        </w:rPr>
        <w:t>负责全区电子政务外网建设管理工作。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14</w:t>
      </w:r>
      <w:r>
        <w:rPr>
          <w:rFonts w:hint="eastAsia" w:ascii="Times New Roman" w:hAnsi="Times New Roman" w:eastAsia="方正仿宋简体"/>
          <w:sz w:val="32"/>
          <w:szCs w:val="32"/>
        </w:rPr>
        <w:t>．</w:t>
      </w:r>
      <w:r>
        <w:rPr>
          <w:rFonts w:ascii="Times New Roman" w:hAnsi="Times New Roman" w:eastAsia="方正仿宋简体"/>
          <w:sz w:val="32"/>
          <w:szCs w:val="32"/>
        </w:rPr>
        <w:t>承办区委外事委具体工作，组织开展全区外事重大问题的政策研究，协调督促有关方面落实区委外事决定事项、工作部署和要求等。</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15</w:t>
      </w:r>
      <w:r>
        <w:rPr>
          <w:rFonts w:hint="eastAsia" w:ascii="Times New Roman" w:hAnsi="Times New Roman" w:eastAsia="方正仿宋简体"/>
          <w:sz w:val="32"/>
          <w:szCs w:val="32"/>
        </w:rPr>
        <w:t>．</w:t>
      </w:r>
      <w:r>
        <w:rPr>
          <w:rFonts w:ascii="Times New Roman" w:hAnsi="Times New Roman" w:eastAsia="方正仿宋简体"/>
          <w:sz w:val="32"/>
          <w:szCs w:val="32"/>
        </w:rPr>
        <w:t>负责区政府机关后勤和安全保卫工作。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16</w:t>
      </w:r>
      <w:r>
        <w:rPr>
          <w:rFonts w:hint="eastAsia" w:ascii="Times New Roman" w:hAnsi="Times New Roman" w:eastAsia="方正仿宋简体"/>
          <w:sz w:val="32"/>
          <w:szCs w:val="32"/>
        </w:rPr>
        <w:t>．</w:t>
      </w:r>
      <w:r>
        <w:rPr>
          <w:rFonts w:ascii="Times New Roman" w:hAnsi="Times New Roman" w:eastAsia="方正仿宋简体"/>
          <w:sz w:val="32"/>
          <w:szCs w:val="32"/>
        </w:rPr>
        <w:t>承办区政府和区政府领导交办的其它事项。</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eastAsia="方正楷体简体"/>
          <w:b/>
          <w:color w:val="auto"/>
          <w:sz w:val="32"/>
          <w:szCs w:val="32"/>
        </w:rPr>
      </w:pPr>
      <w:r>
        <w:rPr>
          <w:rFonts w:eastAsia="方正楷体简体"/>
          <w:b/>
          <w:color w:val="auto"/>
          <w:sz w:val="32"/>
          <w:szCs w:val="32"/>
        </w:rPr>
        <w:t>（二）202</w:t>
      </w:r>
      <w:r>
        <w:rPr>
          <w:rFonts w:hint="eastAsia" w:eastAsia="方正楷体简体"/>
          <w:b/>
          <w:color w:val="auto"/>
          <w:sz w:val="32"/>
          <w:szCs w:val="32"/>
        </w:rPr>
        <w:t>2</w:t>
      </w:r>
      <w:r>
        <w:rPr>
          <w:rFonts w:eastAsia="方正楷体简体"/>
          <w:b/>
          <w:color w:val="auto"/>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default" w:ascii="Times New Roman" w:hAnsi="Times New Roman" w:eastAsia="方正仿宋简体" w:cs="方正仿宋简体"/>
          <w:sz w:val="32"/>
          <w:szCs w:val="32"/>
          <w:lang w:eastAsia="zh-CN"/>
        </w:rPr>
      </w:pPr>
      <w:r>
        <w:rPr>
          <w:rFonts w:hint="default" w:ascii="Times New Roman" w:hAnsi="Times New Roman" w:eastAsia="方正仿宋简体" w:cs="方正仿宋简体"/>
          <w:sz w:val="32"/>
          <w:szCs w:val="32"/>
          <w:lang w:eastAsia="zh-CN"/>
        </w:rPr>
        <w:t>2022年，区政府办</w:t>
      </w:r>
      <w:r>
        <w:rPr>
          <w:rFonts w:hint="eastAsia" w:eastAsia="方正仿宋简体" w:cs="方正仿宋简体"/>
          <w:sz w:val="32"/>
          <w:szCs w:val="32"/>
          <w:lang w:eastAsia="zh-CN"/>
        </w:rPr>
        <w:t>公室</w:t>
      </w:r>
      <w:r>
        <w:rPr>
          <w:rFonts w:hint="default" w:ascii="Times New Roman" w:hAnsi="Times New Roman" w:eastAsia="方正仿宋简体" w:cs="方正仿宋简体"/>
          <w:sz w:val="32"/>
          <w:szCs w:val="32"/>
          <w:lang w:eastAsia="zh-CN"/>
        </w:rPr>
        <w:t>将紧紧围绕区委、区政府中心工作，在三个方面聚焦用力，持续提升，努力推动整体工作再上新台阶，为</w:t>
      </w:r>
      <w:r>
        <w:rPr>
          <w:rFonts w:hint="eastAsia" w:ascii="Times New Roman" w:hAnsi="Times New Roman" w:eastAsia="方正仿宋简体" w:cs="方正仿宋简体"/>
          <w:sz w:val="32"/>
          <w:szCs w:val="32"/>
          <w:lang w:eastAsia="zh-CN"/>
        </w:rPr>
        <w:t>雁江建设成资同城化先行区</w:t>
      </w:r>
      <w:r>
        <w:rPr>
          <w:rFonts w:hint="default" w:ascii="Times New Roman" w:hAnsi="Times New Roman" w:eastAsia="方正仿宋简体" w:cs="方正仿宋简体"/>
          <w:sz w:val="32"/>
          <w:szCs w:val="32"/>
          <w:lang w:eastAsia="zh-CN"/>
        </w:rPr>
        <w:t>作出新的更大贡献。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rPr>
          <w:rFonts w:hint="default" w:ascii="Times New Roman" w:hAnsi="Times New Roman" w:eastAsia="方正黑体简体"/>
          <w:sz w:val="32"/>
          <w:szCs w:val="32"/>
          <w:lang w:val="en-US" w:eastAsia="zh-CN"/>
        </w:rPr>
      </w:pPr>
      <w:r>
        <w:rPr>
          <w:rFonts w:hint="eastAsia" w:ascii="Times New Roman" w:hAnsi="Times New Roman" w:eastAsia="方正黑体简体"/>
          <w:sz w:val="32"/>
          <w:szCs w:val="32"/>
          <w:lang w:val="en-US" w:eastAsia="zh-CN"/>
        </w:rPr>
        <w:t>一是坚持党的领导，把牢正确方向。</w:t>
      </w:r>
      <w:r>
        <w:rPr>
          <w:rFonts w:hint="eastAsia" w:ascii="宋体" w:hAnsi="宋体" w:eastAsia="方正仿宋简体" w:cs="Times New Roman"/>
          <w:kern w:val="2"/>
          <w:sz w:val="32"/>
          <w:szCs w:val="32"/>
          <w:lang w:val="en-US" w:eastAsia="zh-CN"/>
        </w:rPr>
        <w:t>认真学习党的十九大、十九届历次全会精神，以及</w:t>
      </w:r>
      <w:r>
        <w:rPr>
          <w:rFonts w:hint="eastAsia" w:ascii="Times New Roman" w:hAnsi="Times New Roman" w:eastAsia="方正仿宋简体"/>
          <w:sz w:val="32"/>
          <w:szCs w:val="32"/>
        </w:rPr>
        <w:t>省市区委重要会议精神，</w:t>
      </w:r>
      <w:r>
        <w:rPr>
          <w:rFonts w:hint="eastAsia" w:ascii="宋体" w:hAnsi="宋体" w:eastAsia="方正仿宋简体" w:cs="Times New Roman"/>
          <w:kern w:val="2"/>
          <w:sz w:val="32"/>
          <w:szCs w:val="32"/>
          <w:lang w:val="en-US" w:eastAsia="zh-CN"/>
        </w:rPr>
        <w:t>不折不扣落实好党中央大政方针和省市区各项决策部署。带头加强党的政治建设，切实强化对党绝对忠诚的思想根基和政治品格，</w:t>
      </w:r>
      <w:r>
        <w:rPr>
          <w:rFonts w:hint="eastAsia" w:ascii="Times New Roman" w:hAnsi="Times New Roman" w:eastAsia="方正仿宋简体"/>
          <w:sz w:val="32"/>
          <w:szCs w:val="32"/>
        </w:rPr>
        <w:t>严格遵守</w:t>
      </w:r>
      <w:r>
        <w:rPr>
          <w:rFonts w:hint="eastAsia" w:ascii="Times New Roman" w:hAnsi="Times New Roman" w:eastAsia="方正仿宋简体"/>
          <w:sz w:val="32"/>
          <w:szCs w:val="32"/>
          <w:lang w:val="en-US" w:eastAsia="zh-CN"/>
        </w:rPr>
        <w:t>党的</w:t>
      </w:r>
      <w:r>
        <w:rPr>
          <w:rFonts w:hint="eastAsia" w:ascii="Times New Roman" w:hAnsi="Times New Roman" w:eastAsia="方正仿宋简体"/>
          <w:sz w:val="32"/>
          <w:szCs w:val="32"/>
        </w:rPr>
        <w:t>政治规矩和政治纪律</w:t>
      </w:r>
      <w:r>
        <w:rPr>
          <w:rFonts w:hint="default" w:ascii="Times New Roman" w:hAnsi="Times New Roman" w:eastAsia="方正仿宋简体"/>
          <w:sz w:val="32"/>
          <w:szCs w:val="32"/>
        </w:rPr>
        <w:t>。</w:t>
      </w:r>
      <w:r>
        <w:rPr>
          <w:rFonts w:hint="eastAsia" w:ascii="宋体" w:hAnsi="宋体" w:eastAsia="方正仿宋简体" w:cs="Times New Roman"/>
          <w:kern w:val="2"/>
          <w:sz w:val="32"/>
          <w:szCs w:val="32"/>
          <w:lang w:val="en-US" w:eastAsia="zh-CN"/>
        </w:rPr>
        <w:t>自觉强化理论武装，</w:t>
      </w:r>
      <w:r>
        <w:rPr>
          <w:rFonts w:hint="default" w:ascii="宋体" w:hAnsi="宋体" w:eastAsia="方正仿宋简体" w:cs="Times New Roman"/>
          <w:kern w:val="2"/>
          <w:sz w:val="32"/>
          <w:szCs w:val="32"/>
          <w:lang w:eastAsia="zh-CN"/>
        </w:rPr>
        <w:t>加强意识形态建设，扎扎实实</w:t>
      </w:r>
      <w:r>
        <w:rPr>
          <w:rFonts w:hint="eastAsia" w:ascii="宋体" w:hAnsi="宋体" w:eastAsia="方正仿宋简体" w:cs="Times New Roman"/>
          <w:kern w:val="2"/>
          <w:sz w:val="32"/>
          <w:szCs w:val="32"/>
          <w:lang w:val="en-US" w:eastAsia="zh-CN"/>
        </w:rPr>
        <w:t>走好新时代赶考之路。</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default" w:ascii="宋体" w:hAnsi="宋体" w:eastAsia="方正仿宋简体" w:cs="Times New Roman"/>
          <w:kern w:val="2"/>
          <w:sz w:val="32"/>
          <w:szCs w:val="32"/>
          <w:lang w:val="en-US" w:eastAsia="zh-CN"/>
        </w:rPr>
      </w:pPr>
      <w:r>
        <w:rPr>
          <w:rFonts w:hint="eastAsia" w:ascii="Times New Roman" w:hAnsi="Times New Roman" w:eastAsia="方正黑体简体"/>
          <w:sz w:val="32"/>
          <w:szCs w:val="32"/>
          <w:lang w:val="en-US" w:eastAsia="zh-CN"/>
        </w:rPr>
        <w:t>二是坚持能力提升，确保高效运转。</w:t>
      </w:r>
      <w:r>
        <w:rPr>
          <w:rFonts w:hint="eastAsia" w:ascii="宋体" w:hAnsi="宋体" w:eastAsia="方正仿宋简体" w:cs="Times New Roman"/>
          <w:kern w:val="2"/>
          <w:sz w:val="32"/>
          <w:szCs w:val="32"/>
          <w:lang w:val="en-US" w:eastAsia="zh-CN"/>
        </w:rPr>
        <w:t>通过“导学+自学”的模式，努力实现干部职工思想素质、服务意识、能力水平的大提升。</w:t>
      </w:r>
      <w:r>
        <w:rPr>
          <w:rFonts w:hint="eastAsia" w:ascii="宋体" w:hAnsi="宋体" w:eastAsia="方正仿宋简体" w:cs="Times New Roman"/>
          <w:kern w:val="2"/>
          <w:sz w:val="32"/>
          <w:szCs w:val="32"/>
          <w:lang w:eastAsia="zh-CN"/>
        </w:rPr>
        <w:t>坚持及深化“文秘学习会”等制度，持续提升文秘人员思想素质和写作水平，竭力保证文稿错误零、价值高，进一步发挥办公室“以文辅政”作用。主动与市政府办等上级部门沟通，加强与区级部门及乡镇（街道办）的联系，进一步提升综合协调力，促进政务工作更高效的运转。</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rPr>
          <w:rFonts w:hint="default" w:ascii="Times New Roman" w:hAnsi="Times New Roman" w:eastAsia="方正黑体简体"/>
          <w:sz w:val="32"/>
          <w:szCs w:val="32"/>
          <w:lang w:val="en-US" w:eastAsia="zh-CN"/>
        </w:rPr>
      </w:pPr>
      <w:r>
        <w:rPr>
          <w:rFonts w:hint="eastAsia" w:ascii="Times New Roman" w:hAnsi="Times New Roman" w:eastAsia="方正黑体简体"/>
          <w:sz w:val="32"/>
          <w:szCs w:val="32"/>
          <w:lang w:val="en-US" w:eastAsia="zh-CN"/>
        </w:rPr>
        <w:t>三是坚持担当作为，切实落实职责。</w:t>
      </w:r>
      <w:r>
        <w:rPr>
          <w:rFonts w:hint="eastAsia" w:eastAsia="方正仿宋简体"/>
          <w:sz w:val="32"/>
          <w:szCs w:val="32"/>
        </w:rPr>
        <w:t>增强为党尽责、为党担当、为党分忧的责任感使命感，切实增强“本领恐慌”意识，不断弥补工作执行“短板”</w:t>
      </w:r>
      <w:r>
        <w:rPr>
          <w:rFonts w:hint="eastAsia" w:eastAsia="方正仿宋简体"/>
          <w:sz w:val="32"/>
          <w:szCs w:val="32"/>
          <w:lang w:eastAsia="zh-CN"/>
        </w:rPr>
        <w:t>。坚持以“我为群众办实事”实践活动为抓手，</w:t>
      </w:r>
      <w:r>
        <w:rPr>
          <w:rFonts w:hint="eastAsia" w:eastAsia="方正仿宋简体"/>
          <w:sz w:val="32"/>
          <w:szCs w:val="32"/>
        </w:rPr>
        <w:t>时刻把群众利益放在首位，切实解决群众关心的急难愁盼问题</w:t>
      </w:r>
      <w:r>
        <w:rPr>
          <w:rFonts w:hint="eastAsia" w:eastAsia="方正仿宋简体"/>
          <w:sz w:val="32"/>
          <w:szCs w:val="32"/>
          <w:lang w:eastAsia="zh-CN"/>
        </w:rPr>
        <w:t>。</w:t>
      </w:r>
      <w:r>
        <w:rPr>
          <w:rFonts w:hint="eastAsia" w:eastAsia="方正仿宋简体"/>
          <w:sz w:val="32"/>
          <w:szCs w:val="32"/>
        </w:rPr>
        <w:t>充分发挥党员模范带头作用，不断提升干事创业能力水平，</w:t>
      </w:r>
      <w:r>
        <w:rPr>
          <w:rFonts w:hint="eastAsia" w:eastAsia="方正仿宋简体"/>
          <w:sz w:val="32"/>
          <w:szCs w:val="32"/>
          <w:lang w:eastAsia="zh-CN"/>
        </w:rPr>
        <w:t>主动担当、主动作为，</w:t>
      </w:r>
      <w:r>
        <w:rPr>
          <w:rFonts w:hint="default" w:ascii="Times New Roman" w:hAnsi="Times New Roman" w:eastAsia="方正仿宋简体" w:cs="Times New Roman"/>
          <w:sz w:val="32"/>
          <w:szCs w:val="32"/>
          <w:lang w:eastAsia="zh-CN"/>
        </w:rPr>
        <w:t>坚持</w:t>
      </w:r>
      <w:r>
        <w:rPr>
          <w:rFonts w:hint="eastAsia" w:ascii="Times New Roman" w:hAnsi="Times New Roman" w:eastAsia="方正仿宋简体" w:cs="Times New Roman"/>
          <w:sz w:val="32"/>
          <w:szCs w:val="32"/>
          <w:lang w:val="en-US" w:eastAsia="zh-CN"/>
        </w:rPr>
        <w:t>开拓进取、积极作为，充分发挥好协调服务、督办督查等智能职责，以一流的干劲高水平建好社会主义现代化新雁江，以优异的成绩迎接党的二十大和省第十二次党代会胜利召开。</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eastAsia="黑体"/>
          <w:color w:val="auto"/>
          <w:sz w:val="32"/>
          <w:szCs w:val="32"/>
        </w:rPr>
      </w:pPr>
      <w:r>
        <w:rPr>
          <w:rFonts w:eastAsia="黑体"/>
          <w:color w:val="auto"/>
          <w:sz w:val="32"/>
          <w:szCs w:val="32"/>
        </w:rPr>
        <w:t>二、部门</w:t>
      </w:r>
      <w:r>
        <w:rPr>
          <w:rFonts w:hint="eastAsia" w:eastAsia="黑体"/>
          <w:color w:val="auto"/>
          <w:sz w:val="32"/>
          <w:szCs w:val="32"/>
        </w:rPr>
        <w:t>预算单位构成</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ascii="Times New Roman" w:hAnsi="Times New Roman" w:eastAsia="方正仿宋简体"/>
          <w:sz w:val="32"/>
          <w:szCs w:val="32"/>
        </w:rPr>
      </w:pPr>
      <w:r>
        <w:rPr>
          <w:rFonts w:hint="eastAsia" w:ascii="Times New Roman" w:hAnsi="Times New Roman" w:eastAsia="方正楷体简体"/>
          <w:b/>
          <w:bCs/>
          <w:sz w:val="32"/>
          <w:szCs w:val="32"/>
        </w:rPr>
        <w:t>（一）机构情况：</w:t>
      </w:r>
      <w:r>
        <w:rPr>
          <w:rFonts w:ascii="Times New Roman" w:hAnsi="Times New Roman" w:eastAsia="方正仿宋简体"/>
          <w:sz w:val="32"/>
          <w:szCs w:val="32"/>
        </w:rPr>
        <w:t>资阳市雁江区人民政府办公室202</w:t>
      </w:r>
      <w:r>
        <w:rPr>
          <w:rFonts w:hint="eastAsia" w:eastAsia="方正仿宋简体"/>
          <w:sz w:val="32"/>
          <w:szCs w:val="32"/>
          <w:lang w:val="en-US" w:eastAsia="zh-CN"/>
        </w:rPr>
        <w:t>2</w:t>
      </w:r>
      <w:r>
        <w:rPr>
          <w:rFonts w:ascii="Times New Roman" w:hAnsi="Times New Roman" w:eastAsia="方正仿宋简体"/>
          <w:sz w:val="32"/>
          <w:szCs w:val="32"/>
        </w:rPr>
        <w:t>年有6个行政事业单位，其中：</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1．</w:t>
      </w:r>
      <w:r>
        <w:rPr>
          <w:rFonts w:ascii="Times New Roman" w:hAnsi="Times New Roman" w:eastAsia="方正仿宋简体"/>
          <w:sz w:val="32"/>
          <w:szCs w:val="32"/>
        </w:rPr>
        <w:t>行政单位5个：资阳市雁江区人民政府办公室，内设机构1</w:t>
      </w:r>
      <w:r>
        <w:rPr>
          <w:rFonts w:hint="eastAsia" w:ascii="Times New Roman" w:hAnsi="Times New Roman" w:eastAsia="方正仿宋简体"/>
          <w:sz w:val="32"/>
          <w:szCs w:val="32"/>
          <w:lang w:val="en-US" w:eastAsia="zh-CN"/>
        </w:rPr>
        <w:t>6</w:t>
      </w:r>
      <w:r>
        <w:rPr>
          <w:rFonts w:ascii="Times New Roman" w:hAnsi="Times New Roman" w:eastAsia="方正仿宋简体"/>
          <w:sz w:val="32"/>
          <w:szCs w:val="32"/>
        </w:rPr>
        <w:t>个：会务接待股、综合一股、综合二股、秘书一股、秘书二股、政策法规股、政务公开股（区政府政务公开领导小组办公室</w:t>
      </w:r>
      <w:bookmarkStart w:id="0" w:name="OLE_LINK1"/>
      <w:bookmarkStart w:id="1" w:name="OLE_LINK2"/>
      <w:r>
        <w:rPr>
          <w:rFonts w:ascii="Times New Roman" w:hAnsi="Times New Roman" w:eastAsia="方正仿宋简体"/>
          <w:sz w:val="32"/>
          <w:szCs w:val="32"/>
        </w:rPr>
        <w:t>）、信息股、人事股、行政股、政务服务指导股、</w:t>
      </w:r>
      <w:r>
        <w:rPr>
          <w:rFonts w:hint="eastAsia" w:ascii="Times New Roman" w:hAnsi="Times New Roman" w:eastAsia="方正仿宋简体"/>
          <w:sz w:val="32"/>
          <w:szCs w:val="32"/>
          <w:lang w:eastAsia="zh-CN"/>
        </w:rPr>
        <w:t>安全保卫股、</w:t>
      </w:r>
      <w:r>
        <w:rPr>
          <w:rFonts w:ascii="Times New Roman" w:hAnsi="Times New Roman" w:eastAsia="方正仿宋简体"/>
          <w:sz w:val="32"/>
          <w:szCs w:val="32"/>
        </w:rPr>
        <w:t>机关党建办公室、资阳市雁江</w:t>
      </w:r>
      <w:bookmarkEnd w:id="0"/>
      <w:bookmarkEnd w:id="1"/>
      <w:r>
        <w:rPr>
          <w:rFonts w:ascii="Times New Roman" w:hAnsi="Times New Roman" w:eastAsia="方正仿宋简体"/>
          <w:sz w:val="32"/>
          <w:szCs w:val="32"/>
        </w:rPr>
        <w:t>区公共机构节能管理办公室</w:t>
      </w:r>
      <w:r>
        <w:rPr>
          <w:rFonts w:hint="eastAsia" w:ascii="Times New Roman" w:hAnsi="Times New Roman" w:eastAsia="方正仿宋简体"/>
          <w:sz w:val="32"/>
          <w:szCs w:val="32"/>
        </w:rPr>
        <w:t>、</w:t>
      </w:r>
      <w:r>
        <w:rPr>
          <w:rFonts w:ascii="Times New Roman" w:hAnsi="Times New Roman" w:eastAsia="方正仿宋简体"/>
          <w:sz w:val="32"/>
          <w:szCs w:val="32"/>
        </w:rPr>
        <w:t>资阳市雁江区政府督查室（区政府目标绩效管理办公室）、资阳市雁江区人民政府研究室；设在机构1个：中共资阳市雁江区委外事工作委员会办公室</w:t>
      </w:r>
      <w:r>
        <w:rPr>
          <w:rFonts w:hint="eastAsia"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2．</w:t>
      </w:r>
      <w:r>
        <w:rPr>
          <w:rFonts w:ascii="Times New Roman" w:hAnsi="Times New Roman" w:eastAsia="方正仿宋简体"/>
          <w:sz w:val="32"/>
          <w:szCs w:val="32"/>
        </w:rPr>
        <w:t>其他事业单位1个：资阳市雁江区人民政府电子政务外网建设管理办公室。</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ascii="Times New Roman" w:hAnsi="Times New Roman" w:eastAsia="方正仿宋简体"/>
          <w:sz w:val="32"/>
          <w:szCs w:val="32"/>
        </w:rPr>
      </w:pPr>
      <w:r>
        <w:rPr>
          <w:rFonts w:hint="eastAsia" w:ascii="Times New Roman" w:hAnsi="Times New Roman" w:eastAsia="方正楷体简体"/>
          <w:b/>
          <w:bCs/>
          <w:sz w:val="32"/>
          <w:szCs w:val="32"/>
        </w:rPr>
        <w:t>（二）</w:t>
      </w:r>
      <w:r>
        <w:rPr>
          <w:rFonts w:ascii="Times New Roman" w:hAnsi="Times New Roman" w:eastAsia="方正楷体简体"/>
          <w:b/>
          <w:bCs/>
          <w:sz w:val="32"/>
          <w:szCs w:val="32"/>
        </w:rPr>
        <w:t>编制人员情况：</w:t>
      </w:r>
      <w:r>
        <w:rPr>
          <w:rFonts w:ascii="Times New Roman" w:hAnsi="Times New Roman" w:eastAsia="方正仿宋简体"/>
          <w:sz w:val="32"/>
          <w:szCs w:val="32"/>
        </w:rPr>
        <w:t>中共资阳市雁江区委编制委员会办公室核定资阳市雁江区人民政府办公室及其所属财政财务关系在区政府办公室管理的部门编制</w:t>
      </w:r>
      <w:r>
        <w:rPr>
          <w:rFonts w:hint="eastAsia" w:eastAsia="方正仿宋简体"/>
          <w:sz w:val="32"/>
          <w:szCs w:val="32"/>
          <w:lang w:val="en-US" w:eastAsia="zh-CN"/>
        </w:rPr>
        <w:t>63</w:t>
      </w:r>
      <w:r>
        <w:rPr>
          <w:rFonts w:ascii="Times New Roman" w:hAnsi="Times New Roman" w:eastAsia="方正仿宋简体"/>
          <w:sz w:val="32"/>
          <w:szCs w:val="32"/>
        </w:rPr>
        <w:t>名，其中：行政编制</w:t>
      </w:r>
      <w:r>
        <w:rPr>
          <w:rFonts w:hint="eastAsia" w:eastAsia="方正仿宋简体"/>
          <w:sz w:val="32"/>
          <w:szCs w:val="32"/>
          <w:lang w:val="en-US" w:eastAsia="zh-CN"/>
        </w:rPr>
        <w:t>42</w:t>
      </w:r>
      <w:r>
        <w:rPr>
          <w:rFonts w:ascii="Times New Roman" w:hAnsi="Times New Roman" w:eastAsia="方正仿宋简体"/>
          <w:sz w:val="32"/>
          <w:szCs w:val="32"/>
        </w:rPr>
        <w:t>名，事业工勤编制</w:t>
      </w:r>
      <w:r>
        <w:rPr>
          <w:rFonts w:hint="eastAsia" w:ascii="Times New Roman" w:hAnsi="Times New Roman" w:eastAsia="方正仿宋简体"/>
          <w:sz w:val="32"/>
          <w:szCs w:val="32"/>
          <w:lang w:val="en-US" w:eastAsia="zh-CN"/>
        </w:rPr>
        <w:t>12</w:t>
      </w:r>
      <w:r>
        <w:rPr>
          <w:rFonts w:ascii="Times New Roman" w:hAnsi="Times New Roman" w:eastAsia="方正仿宋简体"/>
          <w:sz w:val="32"/>
          <w:szCs w:val="32"/>
        </w:rPr>
        <w:t>名，</w:t>
      </w:r>
      <w:r>
        <w:rPr>
          <w:rFonts w:hint="eastAsia" w:eastAsia="方正仿宋简体"/>
          <w:sz w:val="32"/>
          <w:szCs w:val="32"/>
          <w:lang w:eastAsia="zh-CN"/>
        </w:rPr>
        <w:t>其他</w:t>
      </w:r>
      <w:r>
        <w:rPr>
          <w:rFonts w:ascii="Times New Roman" w:hAnsi="Times New Roman" w:eastAsia="方正仿宋简体"/>
          <w:sz w:val="32"/>
          <w:szCs w:val="32"/>
        </w:rPr>
        <w:t>事业编制9名。</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ascii="Times New Roman" w:hAnsi="Times New Roman" w:eastAsia="方正仿宋简体"/>
          <w:sz w:val="32"/>
          <w:szCs w:val="32"/>
        </w:rPr>
      </w:pPr>
      <w:r>
        <w:rPr>
          <w:rFonts w:hint="eastAsia" w:ascii="Times New Roman" w:hAnsi="Times New Roman" w:eastAsia="方正楷体简体"/>
          <w:b/>
          <w:bCs/>
          <w:sz w:val="32"/>
          <w:szCs w:val="32"/>
        </w:rPr>
        <w:t>（三）实有人员情况：</w:t>
      </w:r>
      <w:r>
        <w:rPr>
          <w:rFonts w:hint="eastAsia" w:ascii="Times New Roman" w:hAnsi="Times New Roman" w:eastAsia="方正仿宋简体"/>
          <w:sz w:val="32"/>
          <w:szCs w:val="32"/>
        </w:rPr>
        <w:t>资阳市雁江区人民政府办公室</w:t>
      </w:r>
      <w:r>
        <w:rPr>
          <w:rFonts w:ascii="Times New Roman" w:hAnsi="Times New Roman" w:eastAsia="方正仿宋简体"/>
          <w:sz w:val="32"/>
          <w:szCs w:val="32"/>
        </w:rPr>
        <w:t>202</w:t>
      </w:r>
      <w:r>
        <w:rPr>
          <w:rFonts w:hint="eastAsia" w:ascii="Times New Roman" w:hAnsi="Times New Roman" w:eastAsia="方正仿宋简体"/>
          <w:sz w:val="32"/>
          <w:szCs w:val="32"/>
          <w:lang w:val="en-US" w:eastAsia="zh-CN"/>
        </w:rPr>
        <w:t>2</w:t>
      </w:r>
      <w:r>
        <w:rPr>
          <w:rFonts w:ascii="Times New Roman" w:hAnsi="Times New Roman" w:eastAsia="方正仿宋简体"/>
          <w:sz w:val="32"/>
          <w:szCs w:val="32"/>
        </w:rPr>
        <w:t>年实有人员</w:t>
      </w:r>
      <w:r>
        <w:rPr>
          <w:rFonts w:hint="eastAsia" w:eastAsia="方正仿宋简体"/>
          <w:sz w:val="32"/>
          <w:szCs w:val="32"/>
          <w:lang w:val="en-US" w:eastAsia="zh-CN"/>
        </w:rPr>
        <w:t>76</w:t>
      </w:r>
      <w:r>
        <w:rPr>
          <w:rFonts w:ascii="Times New Roman" w:hAnsi="Times New Roman" w:eastAsia="方正仿宋简体"/>
          <w:sz w:val="32"/>
          <w:szCs w:val="32"/>
        </w:rPr>
        <w:t>人，其中在编人员</w:t>
      </w:r>
      <w:r>
        <w:rPr>
          <w:rFonts w:hint="eastAsia" w:eastAsia="方正仿宋简体"/>
          <w:sz w:val="32"/>
          <w:szCs w:val="32"/>
          <w:lang w:val="en-US" w:eastAsia="zh-CN"/>
        </w:rPr>
        <w:t>51</w:t>
      </w:r>
      <w:r>
        <w:rPr>
          <w:rFonts w:ascii="Times New Roman" w:hAnsi="Times New Roman" w:eastAsia="方正仿宋简体"/>
          <w:sz w:val="32"/>
          <w:szCs w:val="32"/>
        </w:rPr>
        <w:t>人，行政编制人员</w:t>
      </w:r>
      <w:r>
        <w:rPr>
          <w:rFonts w:hint="eastAsia" w:eastAsia="方正仿宋简体"/>
          <w:sz w:val="32"/>
          <w:szCs w:val="32"/>
          <w:lang w:val="en-US" w:eastAsia="zh-CN"/>
        </w:rPr>
        <w:t>32</w:t>
      </w:r>
      <w:r>
        <w:rPr>
          <w:rFonts w:ascii="Times New Roman" w:hAnsi="Times New Roman" w:eastAsia="方正仿宋简体"/>
          <w:sz w:val="32"/>
          <w:szCs w:val="32"/>
        </w:rPr>
        <w:t>人，事业编制人员</w:t>
      </w:r>
      <w:r>
        <w:rPr>
          <w:rFonts w:hint="eastAsia" w:eastAsia="方正仿宋简体"/>
          <w:sz w:val="32"/>
          <w:szCs w:val="32"/>
          <w:lang w:val="en-US" w:eastAsia="zh-CN"/>
        </w:rPr>
        <w:t>7</w:t>
      </w:r>
      <w:r>
        <w:rPr>
          <w:rFonts w:ascii="Times New Roman" w:hAnsi="Times New Roman" w:eastAsia="方正仿宋简体"/>
          <w:sz w:val="32"/>
          <w:szCs w:val="32"/>
        </w:rPr>
        <w:t>人，机关工勤人员12人；不在编人员</w:t>
      </w:r>
      <w:r>
        <w:rPr>
          <w:rFonts w:hint="eastAsia" w:eastAsia="方正仿宋简体"/>
          <w:sz w:val="32"/>
          <w:szCs w:val="32"/>
          <w:lang w:val="en-US" w:eastAsia="zh-CN"/>
        </w:rPr>
        <w:t>25</w:t>
      </w:r>
      <w:r>
        <w:rPr>
          <w:rFonts w:ascii="Times New Roman" w:hAnsi="Times New Roman" w:eastAsia="方正仿宋简体"/>
          <w:sz w:val="32"/>
          <w:szCs w:val="32"/>
        </w:rPr>
        <w:t>人，其中劳务派遣人员</w:t>
      </w:r>
      <w:r>
        <w:rPr>
          <w:rFonts w:hint="eastAsia" w:eastAsia="方正仿宋简体"/>
          <w:sz w:val="32"/>
          <w:szCs w:val="32"/>
          <w:lang w:val="en-US" w:eastAsia="zh-CN"/>
        </w:rPr>
        <w:t>9</w:t>
      </w:r>
      <w:r>
        <w:rPr>
          <w:rFonts w:ascii="Times New Roman" w:hAnsi="Times New Roman" w:eastAsia="方正仿宋简体"/>
          <w:sz w:val="32"/>
          <w:szCs w:val="32"/>
        </w:rPr>
        <w:t>人，挂职、选派学习人员</w:t>
      </w:r>
      <w:r>
        <w:rPr>
          <w:rFonts w:hint="eastAsia" w:eastAsia="方正仿宋简体"/>
          <w:sz w:val="32"/>
          <w:szCs w:val="32"/>
          <w:lang w:val="en-US" w:eastAsia="zh-CN"/>
        </w:rPr>
        <w:t>16</w:t>
      </w:r>
      <w:r>
        <w:rPr>
          <w:rFonts w:ascii="Times New Roman" w:hAnsi="Times New Roman" w:eastAsia="方正仿宋简体"/>
          <w:sz w:val="32"/>
          <w:szCs w:val="32"/>
        </w:rPr>
        <w:t>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eastAsia="黑体"/>
          <w:color w:val="auto"/>
          <w:sz w:val="32"/>
          <w:szCs w:val="32"/>
        </w:rPr>
      </w:pPr>
      <w:r>
        <w:rPr>
          <w:rFonts w:eastAsia="黑体"/>
          <w:color w:val="auto"/>
          <w:sz w:val="32"/>
          <w:szCs w:val="32"/>
        </w:rPr>
        <w:t>三、收支预算情况</w:t>
      </w:r>
      <w:r>
        <w:rPr>
          <w:rFonts w:hint="eastAsia" w:eastAsia="黑体"/>
          <w:color w:val="auto"/>
          <w:sz w:val="32"/>
          <w:szCs w:val="32"/>
        </w:rPr>
        <w:t>说明</w:t>
      </w:r>
      <w:r>
        <w:rPr>
          <w:rFonts w:eastAsia="黑体"/>
          <w:color w:val="auto"/>
          <w:sz w:val="32"/>
          <w:szCs w:val="32"/>
        </w:rPr>
        <w:t xml:space="preserve"> </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资阳市雁江区人民政府办公室</w:t>
      </w:r>
      <w:r>
        <w:rPr>
          <w:rFonts w:hint="eastAsia" w:eastAsia="方正仿宋简体"/>
          <w:color w:val="auto"/>
          <w:sz w:val="32"/>
          <w:szCs w:val="32"/>
          <w:lang w:val="en-US" w:eastAsia="zh-CN"/>
        </w:rPr>
        <w:t>2022年</w:t>
      </w:r>
      <w:r>
        <w:rPr>
          <w:rFonts w:hint="eastAsia" w:eastAsia="方正仿宋简体"/>
          <w:color w:val="auto"/>
          <w:sz w:val="32"/>
          <w:szCs w:val="32"/>
        </w:rPr>
        <w:t>所有收入和支出均纳入部门预算管理。</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收入包括一般公共预算财政拨款收入：政府办公厅</w:t>
      </w:r>
      <w:r>
        <w:rPr>
          <w:rFonts w:hint="eastAsia" w:ascii="Times New Roman" w:hAnsi="Times New Roman" w:eastAsia="方正仿宋简体"/>
          <w:sz w:val="32"/>
          <w:szCs w:val="32"/>
        </w:rPr>
        <w:t>（</w:t>
      </w:r>
      <w:r>
        <w:rPr>
          <w:rFonts w:ascii="Times New Roman" w:hAnsi="Times New Roman" w:eastAsia="方正仿宋简体"/>
          <w:sz w:val="32"/>
          <w:szCs w:val="32"/>
        </w:rPr>
        <w:t>室</w:t>
      </w:r>
      <w:r>
        <w:rPr>
          <w:rFonts w:hint="eastAsia" w:ascii="Times New Roman" w:hAnsi="Times New Roman" w:eastAsia="方正仿宋简体"/>
          <w:sz w:val="32"/>
          <w:szCs w:val="32"/>
        </w:rPr>
        <w:t>）</w:t>
      </w:r>
      <w:r>
        <w:rPr>
          <w:rFonts w:ascii="Times New Roman" w:hAnsi="Times New Roman" w:eastAsia="方正仿宋简体"/>
          <w:sz w:val="32"/>
          <w:szCs w:val="32"/>
        </w:rPr>
        <w:t>及相关机构事务行政运行（政府）、事业运行（政府）、一般行政管理事务（政府）、其他政府办公厅（室）及相关机构事务支出、住房公积金、其他</w:t>
      </w:r>
      <w:r>
        <w:rPr>
          <w:rFonts w:hint="eastAsia" w:eastAsia="方正仿宋简体"/>
          <w:sz w:val="32"/>
          <w:szCs w:val="32"/>
          <w:lang w:eastAsia="zh-CN"/>
        </w:rPr>
        <w:t>巩固脱贫衔接乡村振兴支出</w:t>
      </w:r>
      <w:r>
        <w:rPr>
          <w:rFonts w:ascii="Times New Roman" w:hAnsi="Times New Roman" w:eastAsia="方正仿宋简体"/>
          <w:sz w:val="32"/>
          <w:szCs w:val="32"/>
        </w:rPr>
        <w:t>、公务员医疗补助、行政单位医疗、</w:t>
      </w:r>
      <w:r>
        <w:rPr>
          <w:rFonts w:hint="eastAsia" w:eastAsia="方正仿宋简体"/>
          <w:sz w:val="32"/>
          <w:szCs w:val="32"/>
          <w:lang w:eastAsia="zh-CN"/>
        </w:rPr>
        <w:t>事业单位医疗、</w:t>
      </w:r>
      <w:r>
        <w:rPr>
          <w:rFonts w:ascii="Times New Roman" w:hAnsi="Times New Roman" w:eastAsia="方正仿宋简体"/>
          <w:sz w:val="32"/>
          <w:szCs w:val="32"/>
        </w:rPr>
        <w:t>机关事业单位基本养老保险</w:t>
      </w:r>
      <w:r>
        <w:rPr>
          <w:rFonts w:hint="eastAsia" w:eastAsia="方正仿宋简体"/>
          <w:sz w:val="32"/>
          <w:szCs w:val="32"/>
          <w:lang w:eastAsia="zh-CN"/>
        </w:rPr>
        <w:t>缴费支出</w:t>
      </w:r>
      <w:r>
        <w:rPr>
          <w:rFonts w:hint="eastAsia" w:ascii="Times New Roman" w:hAnsi="Times New Roman" w:eastAsia="方正仿宋简体"/>
          <w:sz w:val="32"/>
          <w:szCs w:val="32"/>
        </w:rPr>
        <w:t>、</w:t>
      </w:r>
      <w:r>
        <w:rPr>
          <w:rFonts w:ascii="Times New Roman" w:hAnsi="Times New Roman" w:eastAsia="方正仿宋简体"/>
          <w:sz w:val="32"/>
          <w:szCs w:val="32"/>
        </w:rPr>
        <w:t>机关事业单位</w:t>
      </w:r>
      <w:r>
        <w:rPr>
          <w:rFonts w:hint="eastAsia" w:ascii="Times New Roman" w:hAnsi="Times New Roman" w:eastAsia="方正仿宋简体"/>
          <w:sz w:val="32"/>
          <w:szCs w:val="32"/>
        </w:rPr>
        <w:t>职业年金缴费、其他社会保障</w:t>
      </w:r>
      <w:r>
        <w:rPr>
          <w:rFonts w:hint="eastAsia" w:eastAsia="方正仿宋简体"/>
          <w:sz w:val="32"/>
          <w:szCs w:val="32"/>
          <w:lang w:eastAsia="zh-CN"/>
        </w:rPr>
        <w:t>和就业</w:t>
      </w:r>
      <w:r>
        <w:rPr>
          <w:rFonts w:hint="eastAsia" w:ascii="Times New Roman" w:hAnsi="Times New Roman" w:eastAsia="方正仿宋简体"/>
          <w:sz w:val="32"/>
          <w:szCs w:val="32"/>
        </w:rPr>
        <w:t>支出</w:t>
      </w:r>
      <w:r>
        <w:rPr>
          <w:rFonts w:ascii="Times New Roman" w:hAnsi="Times New Roman" w:eastAsia="方正仿宋简体"/>
          <w:sz w:val="32"/>
          <w:szCs w:val="32"/>
        </w:rPr>
        <w:t>等。</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支出包括一般公共服务支出、社会保障和就业支出、</w:t>
      </w:r>
      <w:r>
        <w:rPr>
          <w:rFonts w:hint="eastAsia" w:ascii="Times New Roman" w:hAnsi="Times New Roman" w:eastAsia="方正仿宋简体"/>
          <w:sz w:val="32"/>
          <w:szCs w:val="32"/>
        </w:rPr>
        <w:t>卫生健康</w:t>
      </w:r>
      <w:r>
        <w:rPr>
          <w:rFonts w:ascii="Times New Roman" w:hAnsi="Times New Roman" w:eastAsia="方正仿宋简体"/>
          <w:sz w:val="32"/>
          <w:szCs w:val="32"/>
        </w:rPr>
        <w:t>支出、住房保障支出、</w:t>
      </w:r>
      <w:r>
        <w:rPr>
          <w:rFonts w:hint="eastAsia" w:ascii="Times New Roman" w:hAnsi="Times New Roman" w:eastAsia="方正仿宋简体"/>
          <w:sz w:val="32"/>
          <w:szCs w:val="32"/>
        </w:rPr>
        <w:t>农林水支出（</w:t>
      </w:r>
      <w:r>
        <w:rPr>
          <w:rFonts w:ascii="Times New Roman" w:hAnsi="Times New Roman" w:eastAsia="方正仿宋简体"/>
          <w:sz w:val="32"/>
          <w:szCs w:val="32"/>
        </w:rPr>
        <w:t>其他</w:t>
      </w:r>
      <w:r>
        <w:rPr>
          <w:rFonts w:hint="eastAsia" w:eastAsia="方正仿宋简体"/>
          <w:sz w:val="32"/>
          <w:szCs w:val="32"/>
          <w:lang w:eastAsia="zh-CN"/>
        </w:rPr>
        <w:t>巩固脱贫衔接乡村振兴</w:t>
      </w:r>
      <w:r>
        <w:rPr>
          <w:rFonts w:ascii="Times New Roman" w:hAnsi="Times New Roman" w:eastAsia="方正仿宋简体"/>
          <w:sz w:val="32"/>
          <w:szCs w:val="32"/>
        </w:rPr>
        <w:t>支出</w:t>
      </w:r>
      <w:r>
        <w:rPr>
          <w:rFonts w:hint="eastAsia" w:ascii="Times New Roman" w:hAnsi="Times New Roman" w:eastAsia="方正仿宋简体"/>
          <w:sz w:val="32"/>
          <w:szCs w:val="32"/>
        </w:rPr>
        <w:t>）</w:t>
      </w:r>
      <w:r>
        <w:rPr>
          <w:rFonts w:ascii="Times New Roman" w:hAnsi="Times New Roman" w:eastAsia="方正仿宋简体"/>
          <w:sz w:val="32"/>
          <w:szCs w:val="32"/>
        </w:rPr>
        <w:t>等。支出主要用于基本工资、津贴补贴、</w:t>
      </w:r>
      <w:r>
        <w:rPr>
          <w:rFonts w:hint="eastAsia" w:eastAsia="方正仿宋简体"/>
          <w:sz w:val="32"/>
          <w:szCs w:val="32"/>
          <w:lang w:eastAsia="zh-CN"/>
        </w:rPr>
        <w:t>奖金、绩效工资、奖励金、</w:t>
      </w:r>
      <w:r>
        <w:rPr>
          <w:rFonts w:ascii="Times New Roman" w:hAnsi="Times New Roman" w:eastAsia="方正仿宋简体"/>
          <w:sz w:val="32"/>
          <w:szCs w:val="32"/>
        </w:rPr>
        <w:t>办公费、印刷费、</w:t>
      </w:r>
      <w:r>
        <w:rPr>
          <w:rFonts w:hint="eastAsia" w:eastAsia="方正仿宋简体"/>
          <w:sz w:val="32"/>
          <w:szCs w:val="32"/>
          <w:lang w:eastAsia="zh-CN"/>
        </w:rPr>
        <w:t>水费、电费、物业管理费、</w:t>
      </w:r>
      <w:r>
        <w:rPr>
          <w:rFonts w:ascii="Times New Roman" w:hAnsi="Times New Roman" w:eastAsia="方正仿宋简体"/>
          <w:sz w:val="32"/>
          <w:szCs w:val="32"/>
        </w:rPr>
        <w:t>邮电费、差旅费、公务用车运行维护费、</w:t>
      </w:r>
      <w:r>
        <w:rPr>
          <w:rFonts w:hint="eastAsia" w:eastAsia="方正仿宋简体"/>
          <w:sz w:val="32"/>
          <w:szCs w:val="32"/>
          <w:lang w:eastAsia="zh-CN"/>
        </w:rPr>
        <w:t>维修（护）费、劳务费、</w:t>
      </w:r>
      <w:r>
        <w:rPr>
          <w:rFonts w:ascii="Times New Roman" w:hAnsi="Times New Roman" w:eastAsia="方正仿宋简体"/>
          <w:sz w:val="32"/>
          <w:szCs w:val="32"/>
        </w:rPr>
        <w:t>其他交通经费、会议费、培训费、公务接待费、</w:t>
      </w:r>
      <w:r>
        <w:rPr>
          <w:rFonts w:hint="eastAsia" w:eastAsia="方正仿宋简体"/>
          <w:sz w:val="32"/>
          <w:szCs w:val="32"/>
          <w:lang w:eastAsia="zh-CN"/>
        </w:rPr>
        <w:t>职工</w:t>
      </w:r>
      <w:r>
        <w:rPr>
          <w:rFonts w:ascii="Times New Roman" w:hAnsi="Times New Roman" w:eastAsia="方正仿宋简体"/>
          <w:sz w:val="32"/>
          <w:szCs w:val="32"/>
        </w:rPr>
        <w:t>基本医疗保险</w:t>
      </w:r>
      <w:r>
        <w:rPr>
          <w:rFonts w:hint="eastAsia" w:eastAsia="方正仿宋简体"/>
          <w:sz w:val="32"/>
          <w:szCs w:val="32"/>
          <w:lang w:eastAsia="zh-CN"/>
        </w:rPr>
        <w:t>缴费</w:t>
      </w:r>
      <w:r>
        <w:rPr>
          <w:rFonts w:ascii="Times New Roman" w:hAnsi="Times New Roman" w:eastAsia="方正仿宋简体"/>
          <w:sz w:val="32"/>
          <w:szCs w:val="32"/>
        </w:rPr>
        <w:t>、公务员医疗补助</w:t>
      </w:r>
      <w:r>
        <w:rPr>
          <w:rFonts w:hint="eastAsia" w:eastAsia="方正仿宋简体"/>
          <w:sz w:val="32"/>
          <w:szCs w:val="32"/>
          <w:lang w:eastAsia="zh-CN"/>
        </w:rPr>
        <w:t>缴费</w:t>
      </w:r>
      <w:r>
        <w:rPr>
          <w:rFonts w:ascii="Times New Roman" w:hAnsi="Times New Roman" w:eastAsia="方正仿宋简体"/>
          <w:sz w:val="32"/>
          <w:szCs w:val="32"/>
        </w:rPr>
        <w:t>、</w:t>
      </w:r>
      <w:r>
        <w:rPr>
          <w:rFonts w:hint="eastAsia" w:eastAsia="方正仿宋简体"/>
          <w:sz w:val="32"/>
          <w:szCs w:val="32"/>
          <w:lang w:eastAsia="zh-CN"/>
        </w:rPr>
        <w:t>机关事业单位基本</w:t>
      </w:r>
      <w:r>
        <w:rPr>
          <w:rFonts w:ascii="Times New Roman" w:hAnsi="Times New Roman" w:eastAsia="方正仿宋简体"/>
          <w:sz w:val="32"/>
          <w:szCs w:val="32"/>
        </w:rPr>
        <w:t>养老保险缴费、</w:t>
      </w:r>
      <w:r>
        <w:rPr>
          <w:rFonts w:hint="eastAsia" w:ascii="Times New Roman" w:hAnsi="Times New Roman" w:eastAsia="方正仿宋简体"/>
          <w:sz w:val="32"/>
          <w:szCs w:val="32"/>
        </w:rPr>
        <w:t>职业年金缴费、</w:t>
      </w:r>
      <w:r>
        <w:rPr>
          <w:rFonts w:ascii="Times New Roman" w:hAnsi="Times New Roman" w:eastAsia="方正仿宋简体"/>
          <w:sz w:val="32"/>
          <w:szCs w:val="32"/>
        </w:rPr>
        <w:t>失业保险缴费、工伤保险缴费、生育保险缴费、工伤生育保险缴费、退休费、医疗费、事业人员经费、住房公积金、</w:t>
      </w:r>
      <w:r>
        <w:rPr>
          <w:rFonts w:hint="eastAsia" w:ascii="Times New Roman" w:hAnsi="Times New Roman" w:eastAsia="方正仿宋简体"/>
          <w:sz w:val="32"/>
          <w:szCs w:val="32"/>
        </w:rPr>
        <w:t>工会经费、福利费、其他商品和服务支出</w:t>
      </w:r>
      <w:r>
        <w:rPr>
          <w:rFonts w:ascii="Times New Roman" w:hAnsi="Times New Roman" w:eastAsia="方正仿宋简体"/>
          <w:sz w:val="32"/>
          <w:szCs w:val="32"/>
        </w:rPr>
        <w:t>等。</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lang w:eastAsia="zh-CN"/>
        </w:rPr>
        <w:t>资阳市雁江区人民政府办公室</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2年收支总预算</w:t>
      </w:r>
      <w:r>
        <w:rPr>
          <w:rFonts w:hint="eastAsia" w:eastAsia="方正仿宋简体"/>
          <w:color w:val="auto"/>
          <w:sz w:val="32"/>
          <w:szCs w:val="32"/>
          <w:lang w:val="en-US" w:eastAsia="zh-CN"/>
        </w:rPr>
        <w:t>1032.42</w:t>
      </w:r>
      <w:r>
        <w:rPr>
          <w:rFonts w:hint="eastAsia" w:eastAsia="方正仿宋简体"/>
          <w:color w:val="auto"/>
          <w:sz w:val="32"/>
          <w:szCs w:val="32"/>
        </w:rPr>
        <w:t>万元，比2021年收支预算总数</w:t>
      </w:r>
      <w:r>
        <w:rPr>
          <w:rFonts w:hint="eastAsia" w:eastAsia="方正仿宋简体"/>
          <w:color w:val="auto"/>
          <w:sz w:val="32"/>
          <w:szCs w:val="32"/>
          <w:lang w:val="en-US" w:eastAsia="zh-CN"/>
        </w:rPr>
        <w:t>985.41万元，</w:t>
      </w:r>
      <w:r>
        <w:rPr>
          <w:rFonts w:hint="eastAsia" w:eastAsia="方正仿宋简体"/>
          <w:color w:val="auto"/>
          <w:sz w:val="32"/>
          <w:szCs w:val="32"/>
        </w:rPr>
        <w:t>增加</w:t>
      </w:r>
      <w:r>
        <w:rPr>
          <w:rFonts w:hint="eastAsia" w:eastAsia="方正仿宋简体"/>
          <w:color w:val="auto"/>
          <w:sz w:val="32"/>
          <w:szCs w:val="32"/>
          <w:lang w:val="en-US" w:eastAsia="zh-CN"/>
        </w:rPr>
        <w:t>47.01</w:t>
      </w:r>
      <w:r>
        <w:rPr>
          <w:rFonts w:hint="eastAsia" w:eastAsia="方正仿宋简体"/>
          <w:color w:val="auto"/>
          <w:sz w:val="32"/>
          <w:szCs w:val="32"/>
        </w:rPr>
        <w:t>万元，</w:t>
      </w:r>
      <w:r>
        <w:rPr>
          <w:rFonts w:hint="eastAsia" w:eastAsia="方正仿宋简体"/>
          <w:color w:val="auto"/>
          <w:sz w:val="32"/>
          <w:szCs w:val="32"/>
          <w:lang w:eastAsia="zh-CN"/>
        </w:rPr>
        <w:t>上升</w:t>
      </w:r>
      <w:r>
        <w:rPr>
          <w:rFonts w:hint="eastAsia" w:eastAsia="方正仿宋简体"/>
          <w:color w:val="auto"/>
          <w:sz w:val="32"/>
          <w:szCs w:val="32"/>
          <w:lang w:val="en-US" w:eastAsia="zh-CN"/>
        </w:rPr>
        <w:t>4.77%。收支上升，</w:t>
      </w:r>
      <w:r>
        <w:rPr>
          <w:rFonts w:hint="eastAsia" w:eastAsia="方正仿宋简体"/>
          <w:color w:val="auto"/>
          <w:sz w:val="32"/>
          <w:szCs w:val="32"/>
        </w:rPr>
        <w:t>主要原因是</w:t>
      </w:r>
      <w:r>
        <w:rPr>
          <w:rFonts w:hint="eastAsia" w:eastAsia="方正仿宋简体"/>
          <w:color w:val="auto"/>
          <w:sz w:val="32"/>
          <w:szCs w:val="32"/>
          <w:lang w:eastAsia="zh-CN"/>
        </w:rPr>
        <w:t>人员增加，工资性支出及公用经费增加</w:t>
      </w:r>
      <w:r>
        <w:rPr>
          <w:rFonts w:hint="eastAsia"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color w:val="auto"/>
          <w:sz w:val="32"/>
          <w:szCs w:val="32"/>
        </w:rPr>
      </w:pPr>
      <w:r>
        <w:rPr>
          <w:rFonts w:hint="eastAsia" w:eastAsia="方正楷体简体"/>
          <w:b/>
          <w:color w:val="auto"/>
          <w:sz w:val="32"/>
          <w:szCs w:val="32"/>
        </w:rPr>
        <w:t>（一）收入预算情况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lang w:eastAsia="zh-CN"/>
        </w:rPr>
      </w:pPr>
      <w:r>
        <w:rPr>
          <w:rFonts w:hint="eastAsia" w:eastAsia="方正仿宋简体"/>
          <w:color w:val="auto"/>
          <w:sz w:val="32"/>
          <w:szCs w:val="32"/>
          <w:lang w:eastAsia="zh-CN"/>
        </w:rPr>
        <w:t>资阳市雁江区人民政府办公室</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年收入预算</w:t>
      </w:r>
      <w:r>
        <w:rPr>
          <w:rFonts w:hint="eastAsia" w:eastAsia="方正仿宋简体"/>
          <w:color w:val="auto"/>
          <w:sz w:val="32"/>
          <w:szCs w:val="32"/>
          <w:lang w:val="en-US" w:eastAsia="zh-CN"/>
        </w:rPr>
        <w:t>1032.42</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1032.42</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eastAsia="zh-CN"/>
        </w:rPr>
        <w:t>总收入的</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lang w:eastAsia="zh-CN"/>
        </w:rPr>
        <w:t>无</w:t>
      </w:r>
      <w:r>
        <w:rPr>
          <w:rFonts w:hint="eastAsia" w:eastAsia="方正仿宋简体"/>
          <w:color w:val="auto"/>
          <w:sz w:val="32"/>
          <w:szCs w:val="32"/>
        </w:rPr>
        <w:t>政府性基金预算拨款收入</w:t>
      </w:r>
      <w:r>
        <w:rPr>
          <w:rFonts w:hint="eastAsia" w:eastAsia="方正仿宋简体"/>
          <w:color w:val="auto"/>
          <w:sz w:val="32"/>
          <w:szCs w:val="32"/>
          <w:lang w:eastAsia="zh-CN"/>
        </w:rPr>
        <w:t>和</w:t>
      </w:r>
      <w:r>
        <w:rPr>
          <w:rFonts w:hint="eastAsia" w:eastAsia="方正仿宋简体"/>
          <w:color w:val="auto"/>
          <w:sz w:val="32"/>
          <w:szCs w:val="32"/>
        </w:rPr>
        <w:t>事业</w:t>
      </w:r>
      <w:r>
        <w:rPr>
          <w:rFonts w:hint="eastAsia" w:eastAsia="方正仿宋简体"/>
          <w:color w:val="auto"/>
          <w:sz w:val="32"/>
          <w:szCs w:val="32"/>
          <w:lang w:eastAsia="zh-CN"/>
        </w:rPr>
        <w:t>收入等。</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color w:val="auto"/>
          <w:sz w:val="32"/>
          <w:szCs w:val="32"/>
        </w:rPr>
      </w:pPr>
      <w:r>
        <w:rPr>
          <w:rFonts w:hint="eastAsia" w:eastAsia="方正楷体简体"/>
          <w:b/>
          <w:color w:val="auto"/>
          <w:sz w:val="32"/>
          <w:szCs w:val="32"/>
        </w:rPr>
        <w:t>（二）支出预算情况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lang w:val="en-US" w:eastAsia="zh-CN"/>
        </w:rPr>
      </w:pPr>
      <w:r>
        <w:rPr>
          <w:rFonts w:hint="eastAsia" w:eastAsia="方正仿宋简体"/>
          <w:color w:val="auto"/>
          <w:sz w:val="32"/>
          <w:szCs w:val="32"/>
          <w:lang w:eastAsia="zh-CN"/>
        </w:rPr>
        <w:t>资阳市雁江区人民政府办公室</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年支出预算</w:t>
      </w:r>
      <w:r>
        <w:rPr>
          <w:rFonts w:hint="eastAsia" w:eastAsia="方正仿宋简体"/>
          <w:color w:val="auto"/>
          <w:sz w:val="32"/>
          <w:szCs w:val="32"/>
          <w:lang w:val="en-US" w:eastAsia="zh-CN"/>
        </w:rPr>
        <w:t>1032.42</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672.62</w:t>
      </w:r>
      <w:r>
        <w:rPr>
          <w:rFonts w:hint="eastAsia" w:eastAsia="方正仿宋简体"/>
          <w:color w:val="auto"/>
          <w:sz w:val="32"/>
          <w:szCs w:val="32"/>
        </w:rPr>
        <w:t>万元，占</w:t>
      </w:r>
      <w:r>
        <w:rPr>
          <w:rFonts w:hint="eastAsia" w:eastAsia="方正仿宋简体"/>
          <w:color w:val="auto"/>
          <w:sz w:val="32"/>
          <w:szCs w:val="32"/>
          <w:lang w:eastAsia="zh-CN"/>
        </w:rPr>
        <w:t>总收入的</w:t>
      </w:r>
      <w:r>
        <w:rPr>
          <w:rFonts w:hint="eastAsia" w:eastAsia="方正仿宋简体"/>
          <w:color w:val="auto"/>
          <w:sz w:val="32"/>
          <w:szCs w:val="32"/>
          <w:lang w:val="en-US" w:eastAsia="zh-CN"/>
        </w:rPr>
        <w:t>65.15%</w:t>
      </w:r>
      <w:r>
        <w:rPr>
          <w:rFonts w:hint="eastAsia" w:eastAsia="方正仿宋简体"/>
          <w:color w:val="auto"/>
          <w:sz w:val="32"/>
          <w:szCs w:val="32"/>
        </w:rPr>
        <w:t>；</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2021年634.61万元，增加38.01万元，上升5.99%。</w:t>
      </w:r>
      <w:r>
        <w:rPr>
          <w:rFonts w:hint="eastAsia" w:eastAsia="方正仿宋简体"/>
          <w:color w:val="auto"/>
          <w:sz w:val="32"/>
          <w:szCs w:val="32"/>
        </w:rPr>
        <w:t>项目支出</w:t>
      </w:r>
      <w:r>
        <w:rPr>
          <w:rFonts w:hint="eastAsia" w:eastAsia="方正仿宋简体"/>
          <w:color w:val="auto"/>
          <w:sz w:val="32"/>
          <w:szCs w:val="32"/>
          <w:lang w:val="en-US" w:eastAsia="zh-CN"/>
        </w:rPr>
        <w:t>359.80</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eastAsia="zh-CN"/>
        </w:rPr>
        <w:t>总收入的</w:t>
      </w:r>
      <w:r>
        <w:rPr>
          <w:rFonts w:hint="eastAsia" w:eastAsia="方正仿宋简体"/>
          <w:color w:val="auto"/>
          <w:sz w:val="32"/>
          <w:szCs w:val="32"/>
          <w:lang w:val="en-US" w:eastAsia="zh-CN"/>
        </w:rPr>
        <w:t>34.85</w:t>
      </w:r>
      <w:r>
        <w:rPr>
          <w:rFonts w:hint="eastAsia" w:eastAsia="方正仿宋简体"/>
          <w:color w:val="auto"/>
          <w:sz w:val="32"/>
          <w:szCs w:val="32"/>
        </w:rPr>
        <w:t>%</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2021年350.80万元，增加9万元，上升2.57%。</w:t>
      </w:r>
    </w:p>
    <w:p>
      <w:pPr>
        <w:pStyle w:val="2"/>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default"/>
          <w:lang w:val="en-US" w:eastAsia="zh-CN"/>
        </w:rPr>
      </w:pPr>
      <w:r>
        <w:rPr>
          <w:rFonts w:hint="eastAsia" w:eastAsia="方正仿宋简体"/>
          <w:color w:val="auto"/>
          <w:sz w:val="32"/>
          <w:szCs w:val="32"/>
          <w:lang w:eastAsia="zh-CN"/>
        </w:rPr>
        <w:t>资阳市雁江区人民政府办公室</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lang w:eastAsia="zh-CN"/>
        </w:rPr>
        <w:t>预算收支比</w:t>
      </w:r>
      <w:r>
        <w:rPr>
          <w:rFonts w:hint="eastAsia" w:eastAsia="方正仿宋简体"/>
          <w:color w:val="auto"/>
          <w:sz w:val="32"/>
          <w:szCs w:val="32"/>
          <w:lang w:val="en-US" w:eastAsia="zh-CN"/>
        </w:rPr>
        <w:t>2021年上升，一是人员增加，工资性及公用经费增加。二是临时聘用人员增加和人员经费标准提高，增加项目支出经费。</w:t>
      </w:r>
      <w:r>
        <w:rPr>
          <w:rFonts w:hint="eastAsia"/>
          <w:lang w:val="en-US" w:eastAsia="zh-CN"/>
        </w:rPr>
        <w:t xml:space="preserve">    </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黑体"/>
          <w:color w:val="auto"/>
          <w:sz w:val="32"/>
          <w:szCs w:val="32"/>
        </w:rPr>
      </w:pPr>
      <w:r>
        <w:rPr>
          <w:rFonts w:hint="eastAsia" w:eastAsia="黑体"/>
          <w:color w:val="auto"/>
          <w:sz w:val="32"/>
          <w:szCs w:val="32"/>
        </w:rPr>
        <w:t>四、财政拨款收支预算情况说明</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lang w:eastAsia="zh-CN"/>
        </w:rPr>
        <w:t>资阳市雁江区人民政府办公室</w:t>
      </w:r>
      <w:r>
        <w:rPr>
          <w:rFonts w:hint="eastAsia" w:eastAsia="方正仿宋简体"/>
          <w:color w:val="auto"/>
          <w:sz w:val="32"/>
          <w:szCs w:val="32"/>
        </w:rPr>
        <w:t>2022年财政拨款收支总预算</w:t>
      </w:r>
      <w:r>
        <w:rPr>
          <w:rFonts w:hint="eastAsia" w:eastAsia="方正仿宋简体"/>
          <w:color w:val="auto"/>
          <w:sz w:val="32"/>
          <w:szCs w:val="32"/>
          <w:lang w:val="en-US" w:eastAsia="zh-CN"/>
        </w:rPr>
        <w:t>1032.42</w:t>
      </w:r>
      <w:r>
        <w:rPr>
          <w:rFonts w:hint="eastAsia" w:eastAsia="方正仿宋简体"/>
          <w:color w:val="auto"/>
          <w:sz w:val="32"/>
          <w:szCs w:val="32"/>
        </w:rPr>
        <w:t>万元，比2021年财政拨款收支总预算</w:t>
      </w:r>
      <w:r>
        <w:rPr>
          <w:rFonts w:hint="eastAsia" w:eastAsia="方正仿宋简体"/>
          <w:color w:val="auto"/>
          <w:sz w:val="32"/>
          <w:szCs w:val="32"/>
          <w:lang w:val="en-US" w:eastAsia="zh-CN"/>
        </w:rPr>
        <w:t>985.41万元，</w:t>
      </w:r>
      <w:r>
        <w:rPr>
          <w:rFonts w:hint="eastAsia" w:eastAsia="方正仿宋简体"/>
          <w:color w:val="auto"/>
          <w:sz w:val="32"/>
          <w:szCs w:val="32"/>
        </w:rPr>
        <w:t>增加</w:t>
      </w:r>
      <w:r>
        <w:rPr>
          <w:rFonts w:hint="eastAsia" w:eastAsia="方正仿宋简体"/>
          <w:color w:val="auto"/>
          <w:sz w:val="32"/>
          <w:szCs w:val="32"/>
          <w:lang w:val="en-US" w:eastAsia="zh-CN"/>
        </w:rPr>
        <w:t>47.01</w:t>
      </w:r>
      <w:r>
        <w:rPr>
          <w:rFonts w:hint="eastAsia" w:eastAsia="方正仿宋简体"/>
          <w:color w:val="auto"/>
          <w:sz w:val="32"/>
          <w:szCs w:val="32"/>
        </w:rPr>
        <w:t>万元，</w:t>
      </w:r>
      <w:r>
        <w:rPr>
          <w:rFonts w:hint="eastAsia" w:eastAsia="方正仿宋简体"/>
          <w:color w:val="auto"/>
          <w:sz w:val="32"/>
          <w:szCs w:val="32"/>
          <w:lang w:eastAsia="zh-CN"/>
        </w:rPr>
        <w:t>上升</w:t>
      </w:r>
      <w:r>
        <w:rPr>
          <w:rFonts w:hint="eastAsia" w:eastAsia="方正仿宋简体"/>
          <w:color w:val="auto"/>
          <w:sz w:val="32"/>
          <w:szCs w:val="32"/>
          <w:lang w:val="en-US" w:eastAsia="zh-CN"/>
        </w:rPr>
        <w:t>4.77%。</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lang w:val="en-US" w:eastAsia="zh-CN"/>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1032.42</w:t>
      </w:r>
      <w:r>
        <w:rPr>
          <w:rFonts w:hint="eastAsia" w:eastAsia="方正仿宋简体"/>
          <w:color w:val="auto"/>
          <w:sz w:val="32"/>
          <w:szCs w:val="32"/>
        </w:rPr>
        <w:t>万元</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2021年985.41万元，增加47.01万元，上升4.77%。</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rPr>
      </w:pPr>
      <w:r>
        <w:rPr>
          <w:rFonts w:hint="eastAsia" w:eastAsia="方正仿宋简体"/>
          <w:color w:val="auto"/>
          <w:sz w:val="32"/>
          <w:szCs w:val="32"/>
        </w:rPr>
        <w:t>支出包括：一般公共服务支出</w:t>
      </w:r>
      <w:r>
        <w:rPr>
          <w:rFonts w:hint="eastAsia" w:eastAsia="方正仿宋简体"/>
          <w:color w:val="auto"/>
          <w:sz w:val="32"/>
          <w:szCs w:val="32"/>
          <w:lang w:val="en-US" w:eastAsia="zh-CN"/>
        </w:rPr>
        <w:t>881.70</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85.40%；</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w:t>
      </w:r>
      <w:r>
        <w:rPr>
          <w:rFonts w:hint="eastAsia" w:ascii="Times New Roman" w:hAnsi="Times New Roman" w:eastAsia="方正仿宋简体"/>
          <w:sz w:val="32"/>
          <w:szCs w:val="32"/>
        </w:rPr>
        <w:t>843.60</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38.10万元，上升4.52%。</w:t>
      </w:r>
      <w:r>
        <w:rPr>
          <w:rFonts w:hint="eastAsia" w:eastAsia="方正仿宋简体"/>
          <w:color w:val="auto"/>
          <w:sz w:val="32"/>
          <w:szCs w:val="32"/>
        </w:rPr>
        <w:t>社会保障和就业支出</w:t>
      </w:r>
      <w:r>
        <w:rPr>
          <w:rFonts w:hint="eastAsia" w:eastAsia="方正仿宋简体"/>
          <w:color w:val="auto"/>
          <w:sz w:val="32"/>
          <w:szCs w:val="32"/>
          <w:lang w:val="en-US" w:eastAsia="zh-CN"/>
        </w:rPr>
        <w:t>57.11</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5.53%；</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2021年53.26万元，增加3.85万元，上升7.23%。</w:t>
      </w:r>
      <w:r>
        <w:rPr>
          <w:rFonts w:hint="eastAsia" w:eastAsia="方正仿宋简体"/>
          <w:color w:val="auto"/>
          <w:sz w:val="32"/>
          <w:szCs w:val="32"/>
        </w:rPr>
        <w:t>卫生健康支出</w:t>
      </w:r>
      <w:r>
        <w:rPr>
          <w:rFonts w:hint="eastAsia" w:eastAsia="方正仿宋简体"/>
          <w:color w:val="auto"/>
          <w:sz w:val="32"/>
          <w:szCs w:val="32"/>
          <w:lang w:val="en-US" w:eastAsia="zh-CN"/>
        </w:rPr>
        <w:t>31.67</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3.07%；</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2021年29.48万元，增加2.19万元，上升7.43%。</w:t>
      </w:r>
      <w:r>
        <w:rPr>
          <w:rFonts w:hint="eastAsia" w:eastAsia="方正仿宋简体"/>
          <w:color w:val="auto"/>
          <w:sz w:val="32"/>
          <w:szCs w:val="32"/>
        </w:rPr>
        <w:t>住房保障支出</w:t>
      </w:r>
      <w:r>
        <w:rPr>
          <w:rFonts w:hint="eastAsia" w:eastAsia="方正仿宋简体"/>
          <w:color w:val="auto"/>
          <w:sz w:val="32"/>
          <w:szCs w:val="32"/>
          <w:lang w:val="en-US" w:eastAsia="zh-CN"/>
        </w:rPr>
        <w:t>41.94</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4.06%；</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2021年39.07万元，增加2.87万元，上升7.35%。</w:t>
      </w:r>
      <w:r>
        <w:rPr>
          <w:rFonts w:hint="eastAsia" w:eastAsia="方正仿宋简体"/>
          <w:color w:val="auto"/>
          <w:sz w:val="32"/>
          <w:szCs w:val="32"/>
          <w:lang w:eastAsia="zh-CN"/>
        </w:rPr>
        <w:t>农林水支出</w:t>
      </w:r>
      <w:r>
        <w:rPr>
          <w:rFonts w:hint="eastAsia" w:eastAsia="方正仿宋简体"/>
          <w:color w:val="auto"/>
          <w:sz w:val="32"/>
          <w:szCs w:val="32"/>
          <w:lang w:val="en-US" w:eastAsia="zh-CN"/>
        </w:rPr>
        <w:t>20万元，</w:t>
      </w:r>
      <w:r>
        <w:rPr>
          <w:rFonts w:hint="eastAsia" w:ascii="Times New Roman" w:hAnsi="Times New Roman" w:eastAsia="方正仿宋简体"/>
          <w:sz w:val="32"/>
          <w:szCs w:val="32"/>
        </w:rPr>
        <w:t>占总支出的</w:t>
      </w:r>
      <w:r>
        <w:rPr>
          <w:rFonts w:hint="eastAsia" w:eastAsia="方正仿宋简体"/>
          <w:sz w:val="32"/>
          <w:szCs w:val="32"/>
          <w:lang w:val="en-US" w:eastAsia="zh-CN"/>
        </w:rPr>
        <w:t>1.94</w:t>
      </w:r>
      <w:r>
        <w:rPr>
          <w:rFonts w:hint="eastAsia" w:ascii="Times New Roman" w:hAnsi="Times New Roman" w:eastAsia="方正仿宋简体"/>
          <w:sz w:val="32"/>
          <w:szCs w:val="32"/>
        </w:rPr>
        <w:t>%，与202</w:t>
      </w:r>
      <w:r>
        <w:rPr>
          <w:rFonts w:hint="eastAsia" w:eastAsia="方正仿宋简体"/>
          <w:sz w:val="32"/>
          <w:szCs w:val="32"/>
          <w:lang w:val="en-US" w:eastAsia="zh-CN"/>
        </w:rPr>
        <w:t>1</w:t>
      </w:r>
      <w:r>
        <w:rPr>
          <w:rFonts w:hint="eastAsia" w:ascii="Times New Roman" w:hAnsi="Times New Roman" w:eastAsia="方正仿宋简体"/>
          <w:sz w:val="32"/>
          <w:szCs w:val="32"/>
        </w:rPr>
        <w:t>年持平。</w:t>
      </w:r>
    </w:p>
    <w:p>
      <w:pPr>
        <w:pStyle w:val="2"/>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rPr>
      </w:pPr>
      <w:r>
        <w:rPr>
          <w:rFonts w:hint="eastAsia" w:eastAsia="方正仿宋简体"/>
          <w:color w:val="auto"/>
          <w:sz w:val="32"/>
          <w:szCs w:val="32"/>
          <w:lang w:eastAsia="zh-CN"/>
        </w:rPr>
        <w:t>资阳市雁江区人民政府办公室</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lang w:eastAsia="zh-CN"/>
        </w:rPr>
        <w:t>预算收支比</w:t>
      </w:r>
      <w:r>
        <w:rPr>
          <w:rFonts w:hint="eastAsia" w:eastAsia="方正仿宋简体"/>
          <w:color w:val="auto"/>
          <w:sz w:val="32"/>
          <w:szCs w:val="32"/>
          <w:lang w:val="en-US" w:eastAsia="zh-CN"/>
        </w:rPr>
        <w:t>2021年上升，一是人员增加，工资性及公用经费增加。二是临时聘用人员增加和人员经费标准提高，增加项目支出经费。</w:t>
      </w:r>
      <w:r>
        <w:rPr>
          <w:rFonts w:hint="eastAsia"/>
          <w:lang w:val="en-US" w:eastAsia="zh-CN"/>
        </w:rPr>
        <w:t xml:space="preserve">  </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lang w:eastAsia="zh-CN"/>
        </w:rPr>
        <w:t>资阳市雁江区人民政府办公室</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2年一般公共预算当年拨款</w:t>
      </w:r>
      <w:r>
        <w:rPr>
          <w:rFonts w:hint="eastAsia" w:eastAsia="方正仿宋简体"/>
          <w:color w:val="auto"/>
          <w:sz w:val="32"/>
          <w:szCs w:val="32"/>
          <w:lang w:val="en-US" w:eastAsia="zh-CN"/>
        </w:rPr>
        <w:t>1032.42</w:t>
      </w:r>
      <w:r>
        <w:rPr>
          <w:rFonts w:hint="eastAsia" w:eastAsia="方正仿宋简体"/>
          <w:color w:val="auto"/>
          <w:sz w:val="32"/>
          <w:szCs w:val="32"/>
        </w:rPr>
        <w:t>万元，比2021年预算数</w:t>
      </w:r>
      <w:r>
        <w:rPr>
          <w:rFonts w:hint="eastAsia" w:eastAsia="方正仿宋简体"/>
          <w:color w:val="auto"/>
          <w:sz w:val="32"/>
          <w:szCs w:val="32"/>
          <w:lang w:val="en-US" w:eastAsia="zh-CN"/>
        </w:rPr>
        <w:t>985.41万元，</w:t>
      </w:r>
      <w:r>
        <w:rPr>
          <w:rFonts w:hint="eastAsia" w:eastAsia="方正仿宋简体"/>
          <w:color w:val="auto"/>
          <w:sz w:val="32"/>
          <w:szCs w:val="32"/>
        </w:rPr>
        <w:t>增加</w:t>
      </w:r>
      <w:r>
        <w:rPr>
          <w:rFonts w:hint="eastAsia" w:eastAsia="方正仿宋简体"/>
          <w:color w:val="auto"/>
          <w:sz w:val="32"/>
          <w:szCs w:val="32"/>
          <w:lang w:val="en-US" w:eastAsia="zh-CN"/>
        </w:rPr>
        <w:t>47.01</w:t>
      </w:r>
      <w:r>
        <w:rPr>
          <w:rFonts w:hint="eastAsia" w:eastAsia="方正仿宋简体"/>
          <w:color w:val="auto"/>
          <w:sz w:val="32"/>
          <w:szCs w:val="32"/>
        </w:rPr>
        <w:t>万元。</w:t>
      </w:r>
      <w:r>
        <w:rPr>
          <w:rFonts w:hint="eastAsia" w:eastAsia="方正仿宋简体"/>
          <w:color w:val="auto"/>
          <w:sz w:val="32"/>
          <w:szCs w:val="32"/>
          <w:lang w:eastAsia="zh-CN"/>
        </w:rPr>
        <w:t>当年拨款增加，</w:t>
      </w:r>
      <w:r>
        <w:rPr>
          <w:rFonts w:hint="eastAsia" w:eastAsia="方正仿宋简体"/>
          <w:color w:val="auto"/>
          <w:sz w:val="32"/>
          <w:szCs w:val="32"/>
          <w:lang w:val="en-US" w:eastAsia="zh-CN"/>
        </w:rPr>
        <w:t>一是人员增加，工资性及公用经费收支增加。二是临时聘用人员增加和人员经费标准提高，增加项目经费收支。</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rPr>
      </w:pPr>
      <w:r>
        <w:rPr>
          <w:rFonts w:hint="eastAsia" w:eastAsia="方正仿宋简体"/>
          <w:color w:val="auto"/>
          <w:sz w:val="32"/>
          <w:szCs w:val="32"/>
          <w:lang w:eastAsia="zh-CN"/>
        </w:rPr>
        <w:t>资阳市雁江区人民政府办公室</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2年一般公共服务支出</w:t>
      </w:r>
      <w:r>
        <w:rPr>
          <w:rFonts w:hint="eastAsia" w:eastAsia="方正仿宋简体"/>
          <w:color w:val="auto"/>
          <w:sz w:val="32"/>
          <w:szCs w:val="32"/>
          <w:lang w:val="en-US" w:eastAsia="zh-CN"/>
        </w:rPr>
        <w:t>881.70</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85.40%；</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w:t>
      </w:r>
      <w:r>
        <w:rPr>
          <w:rFonts w:hint="eastAsia" w:ascii="Times New Roman" w:hAnsi="Times New Roman" w:eastAsia="方正仿宋简体"/>
          <w:sz w:val="32"/>
          <w:szCs w:val="32"/>
        </w:rPr>
        <w:t>843.60</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38.10万元，上升4.52%。</w:t>
      </w:r>
      <w:r>
        <w:rPr>
          <w:rFonts w:hint="eastAsia" w:eastAsia="方正仿宋简体"/>
          <w:color w:val="auto"/>
          <w:sz w:val="32"/>
          <w:szCs w:val="32"/>
        </w:rPr>
        <w:t>社会保障和就业支出</w:t>
      </w:r>
      <w:r>
        <w:rPr>
          <w:rFonts w:hint="eastAsia" w:eastAsia="方正仿宋简体"/>
          <w:color w:val="auto"/>
          <w:sz w:val="32"/>
          <w:szCs w:val="32"/>
          <w:lang w:val="en-US" w:eastAsia="zh-CN"/>
        </w:rPr>
        <w:t>57.11</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5.53%；</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2021年53.26万元，增加3.85万元，上升7.23%。</w:t>
      </w:r>
      <w:r>
        <w:rPr>
          <w:rFonts w:hint="eastAsia" w:eastAsia="方正仿宋简体"/>
          <w:color w:val="auto"/>
          <w:sz w:val="32"/>
          <w:szCs w:val="32"/>
        </w:rPr>
        <w:t>卫生健康支出</w:t>
      </w:r>
      <w:r>
        <w:rPr>
          <w:rFonts w:hint="eastAsia" w:eastAsia="方正仿宋简体"/>
          <w:color w:val="auto"/>
          <w:sz w:val="32"/>
          <w:szCs w:val="32"/>
          <w:lang w:val="en-US" w:eastAsia="zh-CN"/>
        </w:rPr>
        <w:t>31.67</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3.07%；</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2021年29.48万元，增加2.19万元，上升7.43%。</w:t>
      </w:r>
      <w:r>
        <w:rPr>
          <w:rFonts w:hint="eastAsia" w:eastAsia="方正仿宋简体"/>
          <w:color w:val="auto"/>
          <w:sz w:val="32"/>
          <w:szCs w:val="32"/>
        </w:rPr>
        <w:t>住房保障支出</w:t>
      </w:r>
      <w:r>
        <w:rPr>
          <w:rFonts w:hint="eastAsia" w:eastAsia="方正仿宋简体"/>
          <w:color w:val="auto"/>
          <w:sz w:val="32"/>
          <w:szCs w:val="32"/>
          <w:lang w:val="en-US" w:eastAsia="zh-CN"/>
        </w:rPr>
        <w:t>41.94</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4.06%；</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2021年39.07万元，增加2.87万元，上升7.35%。</w:t>
      </w:r>
      <w:r>
        <w:rPr>
          <w:rFonts w:hint="eastAsia" w:eastAsia="方正仿宋简体"/>
          <w:color w:val="auto"/>
          <w:sz w:val="32"/>
          <w:szCs w:val="32"/>
          <w:lang w:eastAsia="zh-CN"/>
        </w:rPr>
        <w:t>农林水支出</w:t>
      </w:r>
      <w:r>
        <w:rPr>
          <w:rFonts w:hint="eastAsia" w:eastAsia="方正仿宋简体"/>
          <w:color w:val="auto"/>
          <w:sz w:val="32"/>
          <w:szCs w:val="32"/>
          <w:lang w:val="en-US" w:eastAsia="zh-CN"/>
        </w:rPr>
        <w:t>20万元，</w:t>
      </w:r>
      <w:r>
        <w:rPr>
          <w:rFonts w:hint="eastAsia" w:ascii="Times New Roman" w:hAnsi="Times New Roman" w:eastAsia="方正仿宋简体"/>
          <w:sz w:val="32"/>
          <w:szCs w:val="32"/>
        </w:rPr>
        <w:t>占总支出的</w:t>
      </w:r>
      <w:r>
        <w:rPr>
          <w:rFonts w:hint="eastAsia" w:eastAsia="方正仿宋简体"/>
          <w:sz w:val="32"/>
          <w:szCs w:val="32"/>
          <w:lang w:val="en-US" w:eastAsia="zh-CN"/>
        </w:rPr>
        <w:t>1.94</w:t>
      </w:r>
      <w:r>
        <w:rPr>
          <w:rFonts w:hint="eastAsia" w:ascii="Times New Roman" w:hAnsi="Times New Roman" w:eastAsia="方正仿宋简体"/>
          <w:sz w:val="32"/>
          <w:szCs w:val="32"/>
        </w:rPr>
        <w:t>%，与202</w:t>
      </w:r>
      <w:r>
        <w:rPr>
          <w:rFonts w:hint="eastAsia" w:eastAsia="方正仿宋简体"/>
          <w:sz w:val="32"/>
          <w:szCs w:val="32"/>
          <w:lang w:val="en-US" w:eastAsia="zh-CN"/>
        </w:rPr>
        <w:t>1</w:t>
      </w:r>
      <w:r>
        <w:rPr>
          <w:rFonts w:hint="eastAsia" w:ascii="Times New Roman" w:hAnsi="Times New Roman" w:eastAsia="方正仿宋简体"/>
          <w:sz w:val="32"/>
          <w:szCs w:val="32"/>
        </w:rPr>
        <w:t>年持平。</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资阳市雁江区人民政府办公室</w:t>
      </w:r>
      <w:r>
        <w:rPr>
          <w:rFonts w:hint="eastAsia" w:ascii="Times New Roman" w:hAnsi="Times New Roman" w:eastAsia="方正仿宋简体"/>
          <w:sz w:val="32"/>
          <w:szCs w:val="32"/>
        </w:rPr>
        <w:t>202</w:t>
      </w:r>
      <w:r>
        <w:rPr>
          <w:rFonts w:hint="eastAsia" w:eastAsia="方正仿宋简体"/>
          <w:sz w:val="32"/>
          <w:szCs w:val="32"/>
          <w:lang w:val="en-US" w:eastAsia="zh-CN"/>
        </w:rPr>
        <w:t>2</w:t>
      </w:r>
      <w:r>
        <w:rPr>
          <w:rFonts w:hint="eastAsia" w:ascii="Times New Roman" w:hAnsi="Times New Roman" w:eastAsia="方正仿宋简体"/>
          <w:sz w:val="32"/>
          <w:szCs w:val="32"/>
        </w:rPr>
        <w:t>年</w:t>
      </w:r>
      <w:r>
        <w:rPr>
          <w:rFonts w:ascii="Times New Roman" w:hAnsi="Times New Roman" w:eastAsia="方正仿宋简体"/>
          <w:sz w:val="32"/>
          <w:szCs w:val="32"/>
        </w:rPr>
        <w:t>预算安排财政拨款支出主要用于保障本部门及内设机构和代管其他事业单位机关正常运转、完成日常工作任务以及承担区委、区政府安排的全区中心工作等相关工作</w:t>
      </w:r>
      <w:r>
        <w:rPr>
          <w:rFonts w:hint="eastAsia" w:ascii="Times New Roman" w:hAnsi="Times New Roman" w:eastAsia="方正仿宋简体"/>
          <w:sz w:val="32"/>
          <w:szCs w:val="32"/>
        </w:rPr>
        <w:t>所需经费</w:t>
      </w:r>
      <w:r>
        <w:rPr>
          <w:rFonts w:ascii="Times New Roman" w:hAnsi="Times New Roman" w:eastAsia="方正仿宋简体"/>
          <w:sz w:val="32"/>
          <w:szCs w:val="32"/>
        </w:rPr>
        <w:t>。其中：</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lang w:eastAsia="zh-CN"/>
        </w:rPr>
      </w:pPr>
      <w:r>
        <w:rPr>
          <w:rFonts w:ascii="Times New Roman" w:hAnsi="Times New Roman" w:eastAsia="方正仿宋简体"/>
          <w:sz w:val="32"/>
          <w:szCs w:val="32"/>
        </w:rPr>
        <w:t>基本支出，</w:t>
      </w:r>
      <w:r>
        <w:rPr>
          <w:rFonts w:hint="eastAsia" w:ascii="Times New Roman" w:hAnsi="Times New Roman" w:eastAsia="方正仿宋简体"/>
          <w:sz w:val="32"/>
          <w:szCs w:val="32"/>
        </w:rPr>
        <w:t>主要</w:t>
      </w:r>
      <w:r>
        <w:rPr>
          <w:rFonts w:ascii="Times New Roman" w:hAnsi="Times New Roman" w:eastAsia="方正仿宋简体"/>
          <w:sz w:val="32"/>
          <w:szCs w:val="32"/>
        </w:rPr>
        <w:t>用于保障机关及内设机构和代管其他事业单位等机构正常运转的日常支出，包括基本工资、津贴补贴</w:t>
      </w:r>
      <w:r>
        <w:rPr>
          <w:rFonts w:hint="eastAsia" w:eastAsia="方正仿宋简体"/>
          <w:sz w:val="32"/>
          <w:szCs w:val="32"/>
          <w:lang w:eastAsia="zh-CN"/>
        </w:rPr>
        <w:t>、机关事业单位基本养老保险缴费、职工基本医疗保险缴费、公务员医疗补助缴费</w:t>
      </w:r>
      <w:r>
        <w:rPr>
          <w:rFonts w:ascii="Times New Roman" w:hAnsi="Times New Roman" w:eastAsia="方正仿宋简体"/>
          <w:sz w:val="32"/>
          <w:szCs w:val="32"/>
        </w:rPr>
        <w:t>等人员经费以及办公费、印刷费、</w:t>
      </w:r>
      <w:r>
        <w:rPr>
          <w:rFonts w:hint="eastAsia" w:eastAsia="方正仿宋简体"/>
          <w:sz w:val="32"/>
          <w:szCs w:val="32"/>
          <w:lang w:eastAsia="zh-CN"/>
        </w:rPr>
        <w:t>差旅费、工会经费、福利费、其他交通费用、公务用车运行维护费、</w:t>
      </w:r>
      <w:r>
        <w:rPr>
          <w:rFonts w:ascii="Times New Roman" w:hAnsi="Times New Roman" w:eastAsia="方正仿宋简体"/>
          <w:sz w:val="32"/>
          <w:szCs w:val="32"/>
        </w:rPr>
        <w:t>水电费等日常公用经费</w:t>
      </w:r>
      <w:r>
        <w:rPr>
          <w:rFonts w:hint="eastAsia" w:ascii="Times New Roman" w:hAnsi="Times New Roman" w:eastAsia="方正仿宋简体"/>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lang w:eastAsia="zh-CN"/>
        </w:rPr>
      </w:pPr>
      <w:r>
        <w:rPr>
          <w:rFonts w:ascii="Times New Roman" w:hAnsi="Times New Roman" w:eastAsia="方正仿宋简体"/>
          <w:sz w:val="32"/>
          <w:szCs w:val="32"/>
        </w:rPr>
        <w:t>项目支出，</w:t>
      </w:r>
      <w:r>
        <w:rPr>
          <w:rFonts w:hint="eastAsia" w:ascii="Times New Roman" w:hAnsi="Times New Roman" w:eastAsia="方正仿宋简体"/>
          <w:sz w:val="32"/>
          <w:szCs w:val="32"/>
        </w:rPr>
        <w:t>主要</w:t>
      </w:r>
      <w:r>
        <w:rPr>
          <w:rFonts w:ascii="Times New Roman" w:hAnsi="Times New Roman" w:eastAsia="方正仿宋简体"/>
          <w:sz w:val="32"/>
          <w:szCs w:val="32"/>
        </w:rPr>
        <w:t>用于保障机关及内设机构和代管其他事业单位等机构为完成特定的行政工作任务或事业发展目标，用于专项业务工作的经费支出。</w:t>
      </w:r>
      <w:r>
        <w:rPr>
          <w:rFonts w:hint="eastAsia" w:eastAsia="方正仿宋简体"/>
          <w:sz w:val="32"/>
          <w:szCs w:val="32"/>
          <w:lang w:eastAsia="zh-CN"/>
        </w:rPr>
        <w:t>主要用于会议费、公务接待费、培训费、差旅费、维修（护）费、临时聘用人员经费、办公费、邮电费等公用经费。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资阳市雁江区人民政府办公室</w:t>
      </w:r>
      <w:r>
        <w:rPr>
          <w:rFonts w:ascii="Times New Roman" w:hAnsi="Times New Roman" w:eastAsia="方正仿宋简体"/>
          <w:sz w:val="32"/>
          <w:szCs w:val="32"/>
        </w:rPr>
        <w:t>202</w:t>
      </w:r>
      <w:r>
        <w:rPr>
          <w:rFonts w:hint="eastAsia" w:eastAsia="方正仿宋简体"/>
          <w:sz w:val="32"/>
          <w:szCs w:val="32"/>
          <w:lang w:val="en-US" w:eastAsia="zh-CN"/>
        </w:rPr>
        <w:t>2</w:t>
      </w:r>
      <w:r>
        <w:rPr>
          <w:rFonts w:ascii="Times New Roman" w:hAnsi="Times New Roman" w:eastAsia="方正仿宋简体"/>
          <w:sz w:val="32"/>
          <w:szCs w:val="32"/>
        </w:rPr>
        <w:t>年部门预算支出按支出功能分类主要用于以下方面：</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1．</w:t>
      </w:r>
      <w:r>
        <w:rPr>
          <w:rFonts w:ascii="Times New Roman" w:hAnsi="Times New Roman" w:eastAsia="方正仿宋简体"/>
          <w:sz w:val="32"/>
          <w:szCs w:val="32"/>
        </w:rPr>
        <w:t>一般公共服务</w:t>
      </w:r>
      <w:r>
        <w:rPr>
          <w:rFonts w:hint="eastAsia" w:ascii="Times New Roman" w:hAnsi="Times New Roman" w:eastAsia="方正仿宋简体"/>
          <w:sz w:val="32"/>
          <w:szCs w:val="32"/>
        </w:rPr>
        <w:t>支出</w:t>
      </w:r>
      <w:r>
        <w:rPr>
          <w:rFonts w:ascii="Times New Roman" w:hAnsi="Times New Roman" w:eastAsia="方正仿宋简体"/>
          <w:sz w:val="32"/>
          <w:szCs w:val="32"/>
        </w:rPr>
        <w:t>（类）</w:t>
      </w:r>
      <w:r>
        <w:rPr>
          <w:rFonts w:hint="eastAsia" w:ascii="Times New Roman" w:hAnsi="Times New Roman" w:eastAsia="方正仿宋简体"/>
          <w:sz w:val="32"/>
          <w:szCs w:val="32"/>
        </w:rPr>
        <w:t>政府办公厅（室）及相关机构事务</w:t>
      </w:r>
      <w:r>
        <w:rPr>
          <w:rFonts w:ascii="Times New Roman" w:hAnsi="Times New Roman" w:eastAsia="方正仿宋简体"/>
          <w:sz w:val="32"/>
          <w:szCs w:val="32"/>
        </w:rPr>
        <w:t>（款）行政运行（项）</w:t>
      </w:r>
      <w:r>
        <w:rPr>
          <w:rFonts w:hint="eastAsia" w:ascii="Times New Roman" w:hAnsi="Times New Roman" w:eastAsia="方正仿宋简体"/>
          <w:sz w:val="32"/>
          <w:szCs w:val="32"/>
        </w:rPr>
        <w:t>2010301</w:t>
      </w:r>
      <w:r>
        <w:rPr>
          <w:rFonts w:ascii="Times New Roman" w:hAnsi="Times New Roman" w:eastAsia="方正仿宋简体"/>
          <w:sz w:val="32"/>
          <w:szCs w:val="32"/>
        </w:rPr>
        <w:t>：202</w:t>
      </w:r>
      <w:r>
        <w:rPr>
          <w:rFonts w:hint="eastAsia" w:eastAsia="方正仿宋简体"/>
          <w:sz w:val="32"/>
          <w:szCs w:val="32"/>
          <w:lang w:val="en-US" w:eastAsia="zh-CN"/>
        </w:rPr>
        <w:t>2</w:t>
      </w:r>
      <w:r>
        <w:rPr>
          <w:rFonts w:ascii="Times New Roman" w:hAnsi="Times New Roman" w:eastAsia="方正仿宋简体"/>
          <w:sz w:val="32"/>
          <w:szCs w:val="32"/>
        </w:rPr>
        <w:t>年预算数为</w:t>
      </w:r>
      <w:r>
        <w:rPr>
          <w:rFonts w:hint="eastAsia" w:eastAsia="方正仿宋简体"/>
          <w:sz w:val="32"/>
          <w:szCs w:val="32"/>
          <w:lang w:val="en-US" w:eastAsia="zh-CN"/>
        </w:rPr>
        <w:t>500.49万元，比2021年</w:t>
      </w:r>
      <w:r>
        <w:rPr>
          <w:rFonts w:hint="eastAsia" w:ascii="Times New Roman" w:hAnsi="Times New Roman" w:eastAsia="方正仿宋简体"/>
          <w:sz w:val="32"/>
          <w:szCs w:val="32"/>
        </w:rPr>
        <w:t>466</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34.49万元，上升7.40%。</w:t>
      </w:r>
      <w:r>
        <w:rPr>
          <w:rFonts w:ascii="Times New Roman" w:hAnsi="Times New Roman" w:eastAsia="方正仿宋简体"/>
          <w:sz w:val="32"/>
          <w:szCs w:val="32"/>
        </w:rPr>
        <w:t>主要用于：区政府办公室及相关机构正常运转的基本支出。包括基本工资、津贴补贴等人员经费以及办公费、差旅费、会议费、印刷费、其他交通费用、水电费、邮电费等日常公用经费。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2．</w:t>
      </w:r>
      <w:r>
        <w:rPr>
          <w:rFonts w:ascii="Times New Roman" w:hAnsi="Times New Roman" w:eastAsia="方正仿宋简体"/>
          <w:sz w:val="32"/>
          <w:szCs w:val="32"/>
        </w:rPr>
        <w:t>一般公共服务</w:t>
      </w:r>
      <w:r>
        <w:rPr>
          <w:rFonts w:hint="eastAsia" w:ascii="Times New Roman" w:hAnsi="Times New Roman" w:eastAsia="方正仿宋简体"/>
          <w:sz w:val="32"/>
          <w:szCs w:val="32"/>
        </w:rPr>
        <w:t>支出（类）</w:t>
      </w:r>
      <w:r>
        <w:rPr>
          <w:rFonts w:ascii="Times New Roman" w:hAnsi="Times New Roman" w:eastAsia="方正仿宋简体"/>
          <w:sz w:val="32"/>
          <w:szCs w:val="32"/>
        </w:rPr>
        <w:t>政府办公厅（室）及相关机构事务</w:t>
      </w:r>
      <w:r>
        <w:rPr>
          <w:rFonts w:hint="eastAsia" w:ascii="Times New Roman" w:hAnsi="Times New Roman" w:eastAsia="方正仿宋简体"/>
          <w:sz w:val="32"/>
          <w:szCs w:val="32"/>
        </w:rPr>
        <w:t>（款）</w:t>
      </w:r>
      <w:r>
        <w:rPr>
          <w:rFonts w:ascii="Times New Roman" w:hAnsi="Times New Roman" w:eastAsia="方正仿宋简体"/>
          <w:sz w:val="32"/>
          <w:szCs w:val="32"/>
        </w:rPr>
        <w:t>一般行政管理事务（</w:t>
      </w:r>
      <w:r>
        <w:rPr>
          <w:rFonts w:hint="eastAsia" w:ascii="Times New Roman" w:hAnsi="Times New Roman" w:eastAsia="方正仿宋简体"/>
          <w:sz w:val="32"/>
          <w:szCs w:val="32"/>
        </w:rPr>
        <w:t>项</w:t>
      </w:r>
      <w:r>
        <w:rPr>
          <w:rFonts w:ascii="Times New Roman" w:hAnsi="Times New Roman" w:eastAsia="方正仿宋简体"/>
          <w:sz w:val="32"/>
          <w:szCs w:val="32"/>
        </w:rPr>
        <w:t>）</w:t>
      </w:r>
      <w:r>
        <w:rPr>
          <w:rFonts w:hint="eastAsia" w:ascii="Times New Roman" w:hAnsi="Times New Roman" w:eastAsia="方正仿宋简体"/>
          <w:sz w:val="32"/>
          <w:szCs w:val="32"/>
        </w:rPr>
        <w:t>2010302：202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hint="eastAsia" w:eastAsia="方正仿宋简体"/>
          <w:sz w:val="32"/>
          <w:szCs w:val="32"/>
          <w:lang w:val="en-US" w:eastAsia="zh-CN"/>
        </w:rPr>
        <w:t>339.80万元，比2021年</w:t>
      </w:r>
      <w:r>
        <w:rPr>
          <w:rFonts w:hint="eastAsia" w:ascii="Times New Roman" w:hAnsi="Times New Roman" w:eastAsia="方正仿宋简体"/>
          <w:sz w:val="32"/>
          <w:szCs w:val="32"/>
        </w:rPr>
        <w:t>330.80</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9万元，上升2.72%。支出增加，主要是临时聘用人员增加和工资标准提高，增加临时聘用人员经费支出。</w:t>
      </w:r>
      <w:r>
        <w:rPr>
          <w:rFonts w:ascii="Times New Roman" w:hAnsi="Times New Roman" w:eastAsia="方正仿宋简体"/>
          <w:sz w:val="32"/>
          <w:szCs w:val="32"/>
        </w:rPr>
        <w:t>主要用于区政府、区政府办公室、区节能办、区政府督查室、区政府研究室、区外网办等</w:t>
      </w:r>
      <w:r>
        <w:rPr>
          <w:rFonts w:hint="eastAsia" w:ascii="Times New Roman" w:hAnsi="Times New Roman" w:eastAsia="方正仿宋简体"/>
          <w:sz w:val="32"/>
          <w:szCs w:val="32"/>
        </w:rPr>
        <w:t>部门</w:t>
      </w:r>
      <w:r>
        <w:rPr>
          <w:rFonts w:ascii="Times New Roman" w:hAnsi="Times New Roman" w:eastAsia="方正仿宋简体"/>
          <w:sz w:val="32"/>
          <w:szCs w:val="32"/>
        </w:rPr>
        <w:t>开展专项业务工作</w:t>
      </w:r>
      <w:r>
        <w:rPr>
          <w:rFonts w:hint="eastAsia" w:ascii="Times New Roman" w:hAnsi="Times New Roman" w:eastAsia="方正仿宋简体"/>
          <w:sz w:val="32"/>
          <w:szCs w:val="32"/>
        </w:rPr>
        <w:t>经费</w:t>
      </w:r>
      <w:r>
        <w:rPr>
          <w:rFonts w:ascii="Times New Roman" w:hAnsi="Times New Roman" w:eastAsia="方正仿宋简体"/>
          <w:sz w:val="32"/>
          <w:szCs w:val="32"/>
        </w:rPr>
        <w:t>支出。其中：</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（1）运行运转保障经费200万元，其中：公务用车运行维护费</w:t>
      </w:r>
      <w:r>
        <w:rPr>
          <w:rFonts w:hint="eastAsia" w:eastAsia="方正仿宋简体"/>
          <w:sz w:val="32"/>
          <w:szCs w:val="32"/>
          <w:lang w:val="en-US" w:eastAsia="zh-CN"/>
        </w:rPr>
        <w:t>34</w:t>
      </w:r>
      <w:r>
        <w:rPr>
          <w:rFonts w:ascii="Times New Roman" w:hAnsi="Times New Roman" w:eastAsia="方正仿宋简体"/>
          <w:sz w:val="32"/>
          <w:szCs w:val="32"/>
        </w:rPr>
        <w:t>万元，邮电费</w:t>
      </w:r>
      <w:r>
        <w:rPr>
          <w:rFonts w:hint="eastAsia" w:eastAsia="方正仿宋简体"/>
          <w:sz w:val="32"/>
          <w:szCs w:val="32"/>
          <w:lang w:val="en-US" w:eastAsia="zh-CN"/>
        </w:rPr>
        <w:t>10</w:t>
      </w:r>
      <w:r>
        <w:rPr>
          <w:rFonts w:ascii="Times New Roman" w:hAnsi="Times New Roman" w:eastAsia="方正仿宋简体"/>
          <w:sz w:val="32"/>
          <w:szCs w:val="32"/>
        </w:rPr>
        <w:t>万元，物业管理费</w:t>
      </w:r>
      <w:r>
        <w:rPr>
          <w:rFonts w:hint="eastAsia" w:ascii="Times New Roman" w:hAnsi="Times New Roman" w:eastAsia="方正仿宋简体"/>
          <w:sz w:val="32"/>
          <w:szCs w:val="32"/>
        </w:rPr>
        <w:t>3.5</w:t>
      </w:r>
      <w:r>
        <w:rPr>
          <w:rFonts w:hint="eastAsia" w:eastAsia="方正仿宋简体"/>
          <w:sz w:val="32"/>
          <w:szCs w:val="32"/>
          <w:lang w:val="en-US" w:eastAsia="zh-CN"/>
        </w:rPr>
        <w:t>0</w:t>
      </w:r>
      <w:r>
        <w:rPr>
          <w:rFonts w:ascii="Times New Roman" w:hAnsi="Times New Roman" w:eastAsia="方正仿宋简体"/>
          <w:sz w:val="32"/>
          <w:szCs w:val="32"/>
        </w:rPr>
        <w:t>万元，</w:t>
      </w:r>
      <w:r>
        <w:rPr>
          <w:rFonts w:hint="eastAsia" w:ascii="Times New Roman" w:hAnsi="Times New Roman" w:eastAsia="方正仿宋简体"/>
          <w:sz w:val="32"/>
          <w:szCs w:val="32"/>
        </w:rPr>
        <w:t>劳务费5万元，</w:t>
      </w:r>
      <w:r>
        <w:rPr>
          <w:rFonts w:ascii="Times New Roman" w:hAnsi="Times New Roman" w:eastAsia="方正仿宋简体"/>
          <w:sz w:val="32"/>
          <w:szCs w:val="32"/>
        </w:rPr>
        <w:t>差旅费</w:t>
      </w:r>
      <w:r>
        <w:rPr>
          <w:rFonts w:hint="eastAsia" w:eastAsia="方正仿宋简体"/>
          <w:sz w:val="32"/>
          <w:szCs w:val="32"/>
          <w:lang w:val="en-US" w:eastAsia="zh-CN"/>
        </w:rPr>
        <w:t>40</w:t>
      </w:r>
      <w:r>
        <w:rPr>
          <w:rFonts w:ascii="Times New Roman" w:hAnsi="Times New Roman" w:eastAsia="方正仿宋简体"/>
          <w:sz w:val="32"/>
          <w:szCs w:val="32"/>
        </w:rPr>
        <w:t>万元，公务接待经费</w:t>
      </w:r>
      <w:r>
        <w:rPr>
          <w:rFonts w:hint="eastAsia" w:eastAsia="方正仿宋简体"/>
          <w:sz w:val="32"/>
          <w:szCs w:val="32"/>
          <w:lang w:val="en-US" w:eastAsia="zh-CN"/>
        </w:rPr>
        <w:t>40</w:t>
      </w:r>
      <w:r>
        <w:rPr>
          <w:rFonts w:ascii="Times New Roman" w:hAnsi="Times New Roman" w:eastAsia="方正仿宋简体"/>
          <w:sz w:val="32"/>
          <w:szCs w:val="32"/>
        </w:rPr>
        <w:t>万元，办公费</w:t>
      </w:r>
      <w:r>
        <w:rPr>
          <w:rFonts w:hint="eastAsia" w:eastAsia="方正仿宋简体"/>
          <w:sz w:val="32"/>
          <w:szCs w:val="32"/>
          <w:lang w:val="en-US" w:eastAsia="zh-CN"/>
        </w:rPr>
        <w:t>26</w:t>
      </w:r>
      <w:r>
        <w:rPr>
          <w:rFonts w:ascii="Times New Roman" w:hAnsi="Times New Roman" w:eastAsia="方正仿宋简体"/>
          <w:sz w:val="32"/>
          <w:szCs w:val="32"/>
        </w:rPr>
        <w:t>万元，印刷费</w:t>
      </w:r>
      <w:r>
        <w:rPr>
          <w:rFonts w:hint="eastAsia" w:eastAsia="方正仿宋简体"/>
          <w:sz w:val="32"/>
          <w:szCs w:val="32"/>
          <w:lang w:val="en-US" w:eastAsia="zh-CN"/>
        </w:rPr>
        <w:t>10</w:t>
      </w:r>
      <w:r>
        <w:rPr>
          <w:rFonts w:ascii="Times New Roman" w:hAnsi="Times New Roman" w:eastAsia="方正仿宋简体"/>
          <w:sz w:val="32"/>
          <w:szCs w:val="32"/>
        </w:rPr>
        <w:t>万元，</w:t>
      </w:r>
      <w:r>
        <w:rPr>
          <w:rFonts w:hint="eastAsia" w:ascii="Times New Roman" w:hAnsi="Times New Roman" w:eastAsia="方正仿宋简体"/>
          <w:sz w:val="32"/>
          <w:szCs w:val="32"/>
        </w:rPr>
        <w:t>维修（护）费</w:t>
      </w:r>
      <w:r>
        <w:rPr>
          <w:rFonts w:hint="eastAsia" w:eastAsia="方正仿宋简体"/>
          <w:sz w:val="32"/>
          <w:szCs w:val="32"/>
          <w:lang w:val="en-US" w:eastAsia="zh-CN"/>
        </w:rPr>
        <w:t>8</w:t>
      </w:r>
      <w:r>
        <w:rPr>
          <w:rFonts w:hint="eastAsia" w:ascii="Times New Roman" w:hAnsi="Times New Roman" w:eastAsia="方正仿宋简体"/>
          <w:sz w:val="32"/>
          <w:szCs w:val="32"/>
        </w:rPr>
        <w:t>万元，</w:t>
      </w:r>
      <w:r>
        <w:rPr>
          <w:rFonts w:hint="eastAsia" w:eastAsia="方正仿宋简体"/>
          <w:sz w:val="32"/>
          <w:szCs w:val="32"/>
          <w:lang w:eastAsia="zh-CN"/>
        </w:rPr>
        <w:t>电费</w:t>
      </w:r>
      <w:r>
        <w:rPr>
          <w:rFonts w:hint="eastAsia" w:eastAsia="方正仿宋简体"/>
          <w:sz w:val="32"/>
          <w:szCs w:val="32"/>
          <w:lang w:val="en-US" w:eastAsia="zh-CN"/>
        </w:rPr>
        <w:t>1.50万元，其他商品和服务支出7万元，</w:t>
      </w:r>
      <w:r>
        <w:rPr>
          <w:rFonts w:ascii="Times New Roman" w:hAnsi="Times New Roman" w:eastAsia="方正仿宋简体"/>
          <w:sz w:val="32"/>
          <w:szCs w:val="32"/>
        </w:rPr>
        <w:t>办公设备购置经费</w:t>
      </w:r>
      <w:r>
        <w:rPr>
          <w:rFonts w:hint="eastAsia" w:eastAsia="方正仿宋简体"/>
          <w:sz w:val="32"/>
          <w:szCs w:val="32"/>
          <w:lang w:val="en-US" w:eastAsia="zh-CN"/>
        </w:rPr>
        <w:t>1</w:t>
      </w:r>
      <w:r>
        <w:rPr>
          <w:rFonts w:hint="eastAsia" w:ascii="Times New Roman" w:hAnsi="Times New Roman" w:eastAsia="方正仿宋简体"/>
          <w:sz w:val="32"/>
          <w:szCs w:val="32"/>
        </w:rPr>
        <w:t>5</w:t>
      </w:r>
      <w:r>
        <w:rPr>
          <w:rFonts w:ascii="Times New Roman" w:hAnsi="Times New Roman" w:eastAsia="方正仿宋简体"/>
          <w:sz w:val="32"/>
          <w:szCs w:val="32"/>
        </w:rPr>
        <w:t>万元。</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rPr>
      </w:pPr>
      <w:r>
        <w:rPr>
          <w:rFonts w:ascii="Times New Roman" w:hAnsi="Times New Roman" w:eastAsia="方正仿宋简体"/>
          <w:sz w:val="32"/>
          <w:szCs w:val="32"/>
        </w:rPr>
        <w:t>（2）大型会议经费100万元，其中：印刷费</w:t>
      </w:r>
      <w:r>
        <w:rPr>
          <w:rFonts w:hint="eastAsia" w:eastAsia="方正仿宋简体"/>
          <w:sz w:val="32"/>
          <w:szCs w:val="32"/>
          <w:lang w:val="en-US" w:eastAsia="zh-CN"/>
        </w:rPr>
        <w:t>10</w:t>
      </w:r>
      <w:r>
        <w:rPr>
          <w:rFonts w:ascii="Times New Roman" w:hAnsi="Times New Roman" w:eastAsia="方正仿宋简体"/>
          <w:sz w:val="32"/>
          <w:szCs w:val="32"/>
        </w:rPr>
        <w:t>万元，</w:t>
      </w:r>
      <w:r>
        <w:rPr>
          <w:rFonts w:hint="eastAsia" w:ascii="Times New Roman" w:hAnsi="Times New Roman" w:eastAsia="方正仿宋简体"/>
          <w:sz w:val="32"/>
          <w:szCs w:val="32"/>
        </w:rPr>
        <w:t>邮电费</w:t>
      </w:r>
      <w:r>
        <w:rPr>
          <w:rFonts w:hint="eastAsia" w:eastAsia="方正仿宋简体"/>
          <w:sz w:val="32"/>
          <w:szCs w:val="32"/>
          <w:lang w:val="en-US" w:eastAsia="zh-CN"/>
        </w:rPr>
        <w:t>20</w:t>
      </w:r>
      <w:r>
        <w:rPr>
          <w:rFonts w:hint="eastAsia" w:ascii="Times New Roman" w:hAnsi="Times New Roman" w:eastAsia="方正仿宋简体"/>
          <w:sz w:val="32"/>
          <w:szCs w:val="32"/>
        </w:rPr>
        <w:t>万元，差旅费</w:t>
      </w:r>
      <w:r>
        <w:rPr>
          <w:rFonts w:hint="eastAsia" w:eastAsia="方正仿宋简体"/>
          <w:sz w:val="32"/>
          <w:szCs w:val="32"/>
          <w:lang w:val="en-US" w:eastAsia="zh-CN"/>
        </w:rPr>
        <w:t>15</w:t>
      </w:r>
      <w:r>
        <w:rPr>
          <w:rFonts w:hint="eastAsia" w:ascii="Times New Roman" w:hAnsi="Times New Roman" w:eastAsia="方正仿宋简体"/>
          <w:sz w:val="32"/>
          <w:szCs w:val="32"/>
        </w:rPr>
        <w:t>万元，</w:t>
      </w:r>
      <w:r>
        <w:rPr>
          <w:rFonts w:ascii="Times New Roman" w:hAnsi="Times New Roman" w:eastAsia="方正仿宋简体"/>
          <w:sz w:val="32"/>
          <w:szCs w:val="32"/>
        </w:rPr>
        <w:t>筹备现场会</w:t>
      </w:r>
      <w:r>
        <w:rPr>
          <w:rFonts w:hint="eastAsia" w:ascii="Times New Roman" w:hAnsi="Times New Roman" w:eastAsia="方正仿宋简体"/>
          <w:sz w:val="32"/>
          <w:szCs w:val="32"/>
        </w:rPr>
        <w:t>等大型会议</w:t>
      </w:r>
      <w:r>
        <w:rPr>
          <w:rFonts w:ascii="Times New Roman" w:hAnsi="Times New Roman" w:eastAsia="方正仿宋简体"/>
          <w:sz w:val="32"/>
          <w:szCs w:val="32"/>
        </w:rPr>
        <w:t>租车经费、制作展板</w:t>
      </w:r>
      <w:r>
        <w:rPr>
          <w:rFonts w:hint="eastAsia" w:ascii="Times New Roman" w:hAnsi="Times New Roman" w:eastAsia="方正仿宋简体"/>
          <w:sz w:val="32"/>
          <w:szCs w:val="32"/>
        </w:rPr>
        <w:t>、资料印刷</w:t>
      </w:r>
      <w:r>
        <w:rPr>
          <w:rFonts w:ascii="Times New Roman" w:hAnsi="Times New Roman" w:eastAsia="方正仿宋简体"/>
          <w:sz w:val="32"/>
          <w:szCs w:val="32"/>
        </w:rPr>
        <w:t>等会议费</w:t>
      </w:r>
      <w:r>
        <w:rPr>
          <w:rFonts w:hint="eastAsia" w:eastAsia="方正仿宋简体"/>
          <w:sz w:val="32"/>
          <w:szCs w:val="32"/>
          <w:lang w:val="en-US" w:eastAsia="zh-CN"/>
        </w:rPr>
        <w:t>20</w:t>
      </w:r>
      <w:r>
        <w:rPr>
          <w:rFonts w:ascii="Times New Roman" w:hAnsi="Times New Roman" w:eastAsia="方正仿宋简体"/>
          <w:sz w:val="32"/>
          <w:szCs w:val="32"/>
        </w:rPr>
        <w:t>万元，</w:t>
      </w:r>
      <w:r>
        <w:rPr>
          <w:rFonts w:hint="eastAsia" w:eastAsia="方正仿宋简体"/>
          <w:sz w:val="32"/>
          <w:szCs w:val="32"/>
          <w:lang w:eastAsia="zh-CN"/>
        </w:rPr>
        <w:t>培训费</w:t>
      </w:r>
      <w:r>
        <w:rPr>
          <w:rFonts w:hint="eastAsia" w:eastAsia="方正仿宋简体"/>
          <w:sz w:val="32"/>
          <w:szCs w:val="32"/>
          <w:lang w:val="en-US" w:eastAsia="zh-CN"/>
        </w:rPr>
        <w:t>10万元，办公费25</w:t>
      </w:r>
      <w:r>
        <w:rPr>
          <w:rFonts w:ascii="Times New Roman" w:hAnsi="Times New Roman" w:eastAsia="方正仿宋简体"/>
          <w:sz w:val="32"/>
          <w:szCs w:val="32"/>
        </w:rPr>
        <w:t>万元。</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sz w:val="32"/>
          <w:szCs w:val="32"/>
          <w:lang w:eastAsia="zh-CN"/>
        </w:rPr>
      </w:pPr>
      <w:r>
        <w:rPr>
          <w:rFonts w:hint="eastAsia" w:ascii="Times New Roman" w:hAnsi="Times New Roman" w:eastAsia="方正仿宋简体"/>
          <w:sz w:val="32"/>
          <w:szCs w:val="32"/>
        </w:rPr>
        <w:t>（3）外事专项工作经费2万元，其中：办公费</w:t>
      </w:r>
      <w:r>
        <w:rPr>
          <w:rFonts w:hint="eastAsia" w:eastAsia="方正仿宋简体"/>
          <w:sz w:val="32"/>
          <w:szCs w:val="32"/>
          <w:lang w:val="en-US" w:eastAsia="zh-CN"/>
        </w:rPr>
        <w:t>2</w:t>
      </w:r>
      <w:r>
        <w:rPr>
          <w:rFonts w:hint="eastAsia" w:ascii="Times New Roman" w:hAnsi="Times New Roman" w:eastAsia="方正仿宋简体"/>
          <w:sz w:val="32"/>
          <w:szCs w:val="32"/>
        </w:rPr>
        <w:t>万元</w:t>
      </w:r>
      <w:r>
        <w:rPr>
          <w:rFonts w:hint="eastAsia" w:eastAsia="方正仿宋简体"/>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（4）临时聘用人员补助经费</w:t>
      </w:r>
      <w:r>
        <w:rPr>
          <w:rFonts w:hint="eastAsia" w:eastAsia="方正仿宋简体"/>
          <w:sz w:val="32"/>
          <w:szCs w:val="32"/>
          <w:lang w:val="en-US" w:eastAsia="zh-CN"/>
        </w:rPr>
        <w:t>37.80</w:t>
      </w:r>
      <w:r>
        <w:rPr>
          <w:rFonts w:ascii="Times New Roman" w:hAnsi="Times New Roman" w:eastAsia="方正仿宋简体"/>
          <w:sz w:val="32"/>
          <w:szCs w:val="32"/>
        </w:rPr>
        <w:t>万元，主要用于区政府办公室劳务派遣人员工资</w:t>
      </w:r>
      <w:r>
        <w:rPr>
          <w:rFonts w:hint="eastAsia" w:ascii="Times New Roman" w:hAnsi="Times New Roman" w:eastAsia="方正仿宋简体"/>
          <w:sz w:val="32"/>
          <w:szCs w:val="32"/>
        </w:rPr>
        <w:t>福利</w:t>
      </w:r>
      <w:r>
        <w:rPr>
          <w:rFonts w:ascii="Times New Roman" w:hAnsi="Times New Roman" w:eastAsia="方正仿宋简体"/>
          <w:sz w:val="32"/>
          <w:szCs w:val="32"/>
        </w:rPr>
        <w:t>等</w:t>
      </w:r>
      <w:r>
        <w:rPr>
          <w:rFonts w:hint="eastAsia" w:ascii="Times New Roman" w:hAnsi="Times New Roman" w:eastAsia="方正仿宋简体"/>
          <w:sz w:val="32"/>
          <w:szCs w:val="32"/>
        </w:rPr>
        <w:t>经费</w:t>
      </w:r>
      <w:r>
        <w:rPr>
          <w:rFonts w:ascii="Times New Roman" w:hAnsi="Times New Roman" w:eastAsia="方正仿宋简体"/>
          <w:sz w:val="32"/>
          <w:szCs w:val="32"/>
        </w:rPr>
        <w:t>支出。</w:t>
      </w:r>
    </w:p>
    <w:p>
      <w:pPr>
        <w:pStyle w:val="2"/>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eastAsia="方正仿宋简体"/>
          <w:sz w:val="32"/>
          <w:szCs w:val="32"/>
        </w:rPr>
      </w:pPr>
      <w:r>
        <w:rPr>
          <w:rFonts w:hint="eastAsia" w:ascii="Times New Roman" w:hAnsi="Times New Roman" w:eastAsia="方正仿宋简体"/>
          <w:sz w:val="32"/>
          <w:szCs w:val="32"/>
        </w:rPr>
        <w:t>3</w:t>
      </w:r>
      <w:r>
        <w:rPr>
          <w:rFonts w:ascii="Times New Roman" w:hAnsi="Times New Roman" w:eastAsia="方正仿宋简体"/>
          <w:sz w:val="32"/>
          <w:szCs w:val="32"/>
        </w:rPr>
        <w:t>．一般公共服务</w:t>
      </w:r>
      <w:r>
        <w:rPr>
          <w:rFonts w:hint="eastAsia" w:ascii="Times New Roman" w:hAnsi="Times New Roman" w:eastAsia="方正仿宋简体"/>
          <w:sz w:val="32"/>
          <w:szCs w:val="32"/>
        </w:rPr>
        <w:t>支出</w:t>
      </w:r>
      <w:r>
        <w:rPr>
          <w:rFonts w:ascii="Times New Roman" w:hAnsi="Times New Roman" w:eastAsia="方正仿宋简体"/>
          <w:sz w:val="32"/>
          <w:szCs w:val="32"/>
        </w:rPr>
        <w:t>（类）</w:t>
      </w:r>
      <w:r>
        <w:rPr>
          <w:rFonts w:hint="eastAsia" w:ascii="Times New Roman" w:hAnsi="Times New Roman" w:eastAsia="方正仿宋简体"/>
          <w:sz w:val="32"/>
          <w:szCs w:val="32"/>
        </w:rPr>
        <w:t>政府办公厅（室）及相关机构事务</w:t>
      </w:r>
      <w:r>
        <w:rPr>
          <w:rFonts w:ascii="Times New Roman" w:hAnsi="Times New Roman" w:eastAsia="方正仿宋简体"/>
          <w:sz w:val="32"/>
          <w:szCs w:val="32"/>
        </w:rPr>
        <w:t>（款）</w:t>
      </w:r>
      <w:r>
        <w:rPr>
          <w:rFonts w:hint="eastAsia" w:ascii="Times New Roman" w:hAnsi="Times New Roman" w:eastAsia="方正仿宋简体"/>
          <w:sz w:val="32"/>
          <w:szCs w:val="32"/>
        </w:rPr>
        <w:t>事务运行（项）2010350：202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hint="eastAsia" w:eastAsia="方正仿宋简体"/>
          <w:sz w:val="32"/>
          <w:szCs w:val="32"/>
          <w:lang w:val="en-US" w:eastAsia="zh-CN"/>
        </w:rPr>
        <w:t>41.41万元，比2021年预算</w:t>
      </w:r>
      <w:r>
        <w:rPr>
          <w:rFonts w:hint="eastAsia" w:ascii="Times New Roman" w:hAnsi="Times New Roman" w:eastAsia="方正仿宋简体"/>
          <w:sz w:val="32"/>
          <w:szCs w:val="32"/>
        </w:rPr>
        <w:t>46.80万元，</w:t>
      </w:r>
      <w:r>
        <w:rPr>
          <w:rFonts w:hint="eastAsia" w:eastAsia="方正仿宋简体"/>
          <w:sz w:val="32"/>
          <w:szCs w:val="32"/>
          <w:lang w:eastAsia="zh-CN"/>
        </w:rPr>
        <w:t>减少</w:t>
      </w:r>
      <w:r>
        <w:rPr>
          <w:rFonts w:hint="eastAsia" w:eastAsia="方正仿宋简体"/>
          <w:sz w:val="32"/>
          <w:szCs w:val="32"/>
          <w:lang w:val="en-US" w:eastAsia="zh-CN"/>
        </w:rPr>
        <w:t>5.39万元，下降11.52%。支出减少，主要是人员减少，工资性及公用经费减少。支出</w:t>
      </w:r>
      <w:r>
        <w:rPr>
          <w:rFonts w:hint="eastAsia" w:ascii="Times New Roman" w:hAnsi="Times New Roman" w:eastAsia="方正仿宋简体"/>
          <w:sz w:val="32"/>
          <w:szCs w:val="32"/>
        </w:rPr>
        <w:t>主要</w:t>
      </w:r>
      <w:r>
        <w:rPr>
          <w:rFonts w:hint="eastAsia" w:eastAsia="方正仿宋简体"/>
          <w:sz w:val="32"/>
          <w:szCs w:val="32"/>
          <w:lang w:eastAsia="zh-CN"/>
        </w:rPr>
        <w:t>用于</w:t>
      </w:r>
      <w:r>
        <w:rPr>
          <w:rFonts w:hint="eastAsia" w:ascii="Times New Roman" w:hAnsi="Times New Roman" w:eastAsia="方正仿宋简体"/>
          <w:sz w:val="32"/>
          <w:szCs w:val="32"/>
        </w:rPr>
        <w:t>资阳市雁江区人民政府办公室下属其他事业单位资阳市雁江区人民政府电子政务外网建设管理办公室人员的基本工资、绩效工资、津贴补贴等支出。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4</w:t>
      </w:r>
      <w:r>
        <w:rPr>
          <w:rFonts w:ascii="Times New Roman" w:hAnsi="Times New Roman" w:eastAsia="方正仿宋简体"/>
          <w:sz w:val="32"/>
          <w:szCs w:val="32"/>
        </w:rPr>
        <w:t>．农林水支出</w:t>
      </w:r>
      <w:r>
        <w:rPr>
          <w:rFonts w:hint="eastAsia" w:ascii="Times New Roman" w:hAnsi="Times New Roman" w:eastAsia="方正仿宋简体"/>
          <w:sz w:val="32"/>
          <w:szCs w:val="32"/>
        </w:rPr>
        <w:t>（类）</w:t>
      </w:r>
      <w:r>
        <w:rPr>
          <w:rFonts w:ascii="Times New Roman" w:hAnsi="Times New Roman" w:eastAsia="方正仿宋简体"/>
          <w:sz w:val="32"/>
          <w:szCs w:val="32"/>
        </w:rPr>
        <w:t>扶贫</w:t>
      </w:r>
      <w:r>
        <w:rPr>
          <w:rFonts w:hint="eastAsia" w:ascii="Times New Roman" w:hAnsi="Times New Roman" w:eastAsia="方正仿宋简体"/>
          <w:sz w:val="32"/>
          <w:szCs w:val="32"/>
        </w:rPr>
        <w:t>（款）</w:t>
      </w:r>
      <w:r>
        <w:rPr>
          <w:rFonts w:ascii="Times New Roman" w:hAnsi="Times New Roman" w:eastAsia="方正仿宋简体"/>
          <w:sz w:val="32"/>
          <w:szCs w:val="32"/>
        </w:rPr>
        <w:t>其他</w:t>
      </w:r>
      <w:r>
        <w:rPr>
          <w:rFonts w:hint="eastAsia" w:eastAsia="方正仿宋简体"/>
          <w:sz w:val="32"/>
          <w:szCs w:val="32"/>
          <w:lang w:eastAsia="zh-CN"/>
        </w:rPr>
        <w:t>巩固脱贫衔接乡村振兴</w:t>
      </w:r>
      <w:r>
        <w:rPr>
          <w:rFonts w:ascii="Times New Roman" w:hAnsi="Times New Roman" w:eastAsia="方正仿宋简体"/>
          <w:sz w:val="32"/>
          <w:szCs w:val="32"/>
        </w:rPr>
        <w:t>支出</w:t>
      </w:r>
      <w:r>
        <w:rPr>
          <w:rFonts w:hint="eastAsia" w:ascii="Times New Roman" w:hAnsi="Times New Roman" w:eastAsia="方正仿宋简体"/>
          <w:sz w:val="32"/>
          <w:szCs w:val="32"/>
        </w:rPr>
        <w:t>（项）2130599：202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ascii="Times New Roman" w:hAnsi="Times New Roman" w:eastAsia="方正仿宋简体"/>
          <w:sz w:val="32"/>
          <w:szCs w:val="32"/>
        </w:rPr>
        <w:t>20万元，</w:t>
      </w:r>
      <w:r>
        <w:rPr>
          <w:rFonts w:hint="eastAsia" w:eastAsia="方正仿宋简体"/>
          <w:sz w:val="32"/>
          <w:szCs w:val="32"/>
          <w:lang w:eastAsia="zh-CN"/>
        </w:rPr>
        <w:t>与</w:t>
      </w:r>
      <w:r>
        <w:rPr>
          <w:rFonts w:hint="eastAsia" w:eastAsia="方正仿宋简体"/>
          <w:sz w:val="32"/>
          <w:szCs w:val="32"/>
          <w:lang w:val="en-US" w:eastAsia="zh-CN"/>
        </w:rPr>
        <w:t>2021年持平。</w:t>
      </w:r>
      <w:r>
        <w:rPr>
          <w:rFonts w:ascii="Times New Roman" w:hAnsi="Times New Roman" w:eastAsia="方正仿宋简体"/>
          <w:sz w:val="32"/>
          <w:szCs w:val="32"/>
        </w:rPr>
        <w:t>主要用于资阳市雁江区扶贫基金联络会工作经费10万元及扶贫基金10万元。</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5</w:t>
      </w:r>
      <w:r>
        <w:rPr>
          <w:rFonts w:ascii="Times New Roman" w:hAnsi="Times New Roman" w:eastAsia="方正仿宋简体"/>
          <w:sz w:val="32"/>
          <w:szCs w:val="32"/>
        </w:rPr>
        <w:t>．社会保障和就业支出</w:t>
      </w:r>
      <w:r>
        <w:rPr>
          <w:rFonts w:hint="eastAsia" w:ascii="Times New Roman" w:hAnsi="Times New Roman" w:eastAsia="方正仿宋简体"/>
          <w:sz w:val="32"/>
          <w:szCs w:val="32"/>
        </w:rPr>
        <w:t>（类）</w:t>
      </w:r>
      <w:r>
        <w:rPr>
          <w:rFonts w:ascii="Times New Roman" w:hAnsi="Times New Roman" w:eastAsia="方正仿宋简体"/>
          <w:sz w:val="32"/>
          <w:szCs w:val="32"/>
        </w:rPr>
        <w:t>行政单位离退休</w:t>
      </w:r>
      <w:r>
        <w:rPr>
          <w:rFonts w:hint="eastAsia" w:ascii="Times New Roman" w:hAnsi="Times New Roman" w:eastAsia="方正仿宋简体"/>
          <w:sz w:val="32"/>
          <w:szCs w:val="32"/>
        </w:rPr>
        <w:t>（款）</w:t>
      </w:r>
      <w:r>
        <w:rPr>
          <w:rFonts w:ascii="Times New Roman" w:hAnsi="Times New Roman" w:eastAsia="方正仿宋简体"/>
          <w:sz w:val="32"/>
          <w:szCs w:val="32"/>
        </w:rPr>
        <w:t>机关事业单位</w:t>
      </w:r>
      <w:r>
        <w:rPr>
          <w:rFonts w:hint="eastAsia" w:ascii="Times New Roman" w:hAnsi="Times New Roman" w:eastAsia="方正仿宋简体"/>
          <w:sz w:val="32"/>
          <w:szCs w:val="32"/>
        </w:rPr>
        <w:t>基本</w:t>
      </w:r>
      <w:r>
        <w:rPr>
          <w:rFonts w:ascii="Times New Roman" w:hAnsi="Times New Roman" w:eastAsia="方正仿宋简体"/>
          <w:sz w:val="32"/>
          <w:szCs w:val="32"/>
        </w:rPr>
        <w:t>养老保险缴费支出</w:t>
      </w:r>
      <w:r>
        <w:rPr>
          <w:rFonts w:hint="eastAsia" w:ascii="Times New Roman" w:hAnsi="Times New Roman" w:eastAsia="方正仿宋简体"/>
          <w:sz w:val="32"/>
          <w:szCs w:val="32"/>
        </w:rPr>
        <w:t>（项）2080505：202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hint="eastAsia" w:eastAsia="方正仿宋简体"/>
          <w:sz w:val="32"/>
          <w:szCs w:val="32"/>
          <w:lang w:val="en-US" w:eastAsia="zh-CN"/>
        </w:rPr>
        <w:t>55.92万元，比2021年</w:t>
      </w:r>
      <w:r>
        <w:rPr>
          <w:rFonts w:hint="eastAsia" w:ascii="Times New Roman" w:hAnsi="Times New Roman" w:eastAsia="方正仿宋简体"/>
          <w:sz w:val="32"/>
          <w:szCs w:val="32"/>
        </w:rPr>
        <w:t>52.09</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3.83万元，上升7.35%。</w:t>
      </w:r>
      <w:r>
        <w:rPr>
          <w:rFonts w:ascii="Times New Roman" w:hAnsi="Times New Roman" w:eastAsia="方正仿宋简体"/>
          <w:sz w:val="32"/>
          <w:szCs w:val="32"/>
        </w:rPr>
        <w:t>主要用于实施养老保险制度后，单位按照规定由单位缴纳的基本养老保险</w:t>
      </w:r>
      <w:r>
        <w:rPr>
          <w:rFonts w:hint="eastAsia" w:eastAsia="方正仿宋简体"/>
          <w:sz w:val="32"/>
          <w:szCs w:val="32"/>
          <w:lang w:eastAsia="zh-CN"/>
        </w:rPr>
        <w:t>缴费</w:t>
      </w:r>
      <w:r>
        <w:rPr>
          <w:rFonts w:ascii="Times New Roman" w:hAnsi="Times New Roman" w:eastAsia="方正仿宋简体"/>
          <w:sz w:val="32"/>
          <w:szCs w:val="32"/>
        </w:rPr>
        <w:t>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6</w:t>
      </w:r>
      <w:r>
        <w:rPr>
          <w:rFonts w:ascii="Times New Roman" w:hAnsi="Times New Roman" w:eastAsia="方正仿宋简体"/>
          <w:sz w:val="32"/>
          <w:szCs w:val="32"/>
        </w:rPr>
        <w:t>．社会保障和就业支出</w:t>
      </w:r>
      <w:r>
        <w:rPr>
          <w:rFonts w:hint="eastAsia" w:ascii="Times New Roman" w:hAnsi="Times New Roman" w:eastAsia="方正仿宋简体"/>
          <w:sz w:val="32"/>
          <w:szCs w:val="32"/>
        </w:rPr>
        <w:t>（类）其他社会保障和就业支出（款）</w:t>
      </w:r>
      <w:r>
        <w:rPr>
          <w:rFonts w:ascii="Times New Roman" w:hAnsi="Times New Roman" w:eastAsia="方正仿宋简体"/>
          <w:sz w:val="32"/>
          <w:szCs w:val="32"/>
        </w:rPr>
        <w:t>其他社会保障和就业支出</w:t>
      </w:r>
      <w:r>
        <w:rPr>
          <w:rFonts w:hint="eastAsia" w:ascii="Times New Roman" w:hAnsi="Times New Roman" w:eastAsia="方正仿宋简体"/>
          <w:sz w:val="32"/>
          <w:szCs w:val="32"/>
        </w:rPr>
        <w:t>（项）2089999：202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hint="eastAsia" w:eastAsia="方正仿宋简体"/>
          <w:sz w:val="32"/>
          <w:szCs w:val="32"/>
          <w:lang w:val="en-US" w:eastAsia="zh-CN"/>
        </w:rPr>
        <w:t>1.18万元，比2021年</w:t>
      </w:r>
      <w:r>
        <w:rPr>
          <w:rFonts w:hint="eastAsia" w:ascii="Times New Roman" w:hAnsi="Times New Roman" w:eastAsia="方正仿宋简体"/>
          <w:sz w:val="32"/>
          <w:szCs w:val="32"/>
        </w:rPr>
        <w:t>1.17</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0.01万元，上升0.85%。</w:t>
      </w:r>
      <w:r>
        <w:rPr>
          <w:rFonts w:ascii="Times New Roman" w:hAnsi="Times New Roman" w:eastAsia="方正仿宋简体"/>
          <w:sz w:val="32"/>
          <w:szCs w:val="32"/>
        </w:rPr>
        <w:t>主要用于按照规定为机关及下属事业单位缴纳的失业保险缴费、工伤保险缴费、生育保险缴费、工伤生育医疗保险缴费支出。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7</w:t>
      </w:r>
      <w:r>
        <w:rPr>
          <w:rFonts w:ascii="Times New Roman" w:hAnsi="Times New Roman" w:eastAsia="方正仿宋简体"/>
          <w:sz w:val="32"/>
          <w:szCs w:val="32"/>
        </w:rPr>
        <w:t>．卫生健康支出</w:t>
      </w:r>
      <w:r>
        <w:rPr>
          <w:rFonts w:hint="eastAsia" w:ascii="Times New Roman" w:hAnsi="Times New Roman" w:eastAsia="方正仿宋简体"/>
          <w:sz w:val="32"/>
          <w:szCs w:val="32"/>
        </w:rPr>
        <w:t>（类）</w:t>
      </w:r>
      <w:r>
        <w:rPr>
          <w:rFonts w:ascii="Times New Roman" w:hAnsi="Times New Roman" w:eastAsia="方正仿宋简体"/>
          <w:sz w:val="32"/>
          <w:szCs w:val="32"/>
        </w:rPr>
        <w:t>行政事业单位医疗</w:t>
      </w:r>
      <w:r>
        <w:rPr>
          <w:rFonts w:hint="eastAsia" w:ascii="Times New Roman" w:hAnsi="Times New Roman" w:eastAsia="方正仿宋简体"/>
          <w:sz w:val="32"/>
          <w:szCs w:val="32"/>
        </w:rPr>
        <w:t>（款）</w:t>
      </w:r>
      <w:r>
        <w:rPr>
          <w:rFonts w:ascii="Times New Roman" w:hAnsi="Times New Roman" w:eastAsia="方正仿宋简体"/>
          <w:sz w:val="32"/>
          <w:szCs w:val="32"/>
        </w:rPr>
        <w:t>行政</w:t>
      </w:r>
      <w:r>
        <w:rPr>
          <w:rFonts w:hint="eastAsia" w:ascii="Times New Roman" w:hAnsi="Times New Roman" w:eastAsia="方正仿宋简体"/>
          <w:sz w:val="32"/>
          <w:szCs w:val="32"/>
        </w:rPr>
        <w:t>单位</w:t>
      </w:r>
      <w:r>
        <w:rPr>
          <w:rFonts w:ascii="Times New Roman" w:hAnsi="Times New Roman" w:eastAsia="方正仿宋简体"/>
          <w:sz w:val="32"/>
          <w:szCs w:val="32"/>
        </w:rPr>
        <w:t>医疗</w:t>
      </w:r>
      <w:r>
        <w:rPr>
          <w:rFonts w:hint="eastAsia" w:ascii="Times New Roman" w:hAnsi="Times New Roman" w:eastAsia="方正仿宋简体"/>
          <w:sz w:val="32"/>
          <w:szCs w:val="32"/>
        </w:rPr>
        <w:t>（项）2101101：202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hint="eastAsia" w:eastAsia="方正仿宋简体"/>
          <w:sz w:val="32"/>
          <w:szCs w:val="32"/>
          <w:lang w:val="en-US" w:eastAsia="zh-CN"/>
        </w:rPr>
        <w:t>23.11万元，比2021年</w:t>
      </w:r>
      <w:r>
        <w:rPr>
          <w:rFonts w:hint="eastAsia" w:ascii="Times New Roman" w:hAnsi="Times New Roman" w:eastAsia="方正仿宋简体"/>
          <w:sz w:val="32"/>
          <w:szCs w:val="32"/>
        </w:rPr>
        <w:t>24.42</w:t>
      </w:r>
      <w:r>
        <w:rPr>
          <w:rFonts w:ascii="Times New Roman" w:hAnsi="Times New Roman" w:eastAsia="方正仿宋简体"/>
          <w:sz w:val="32"/>
          <w:szCs w:val="32"/>
        </w:rPr>
        <w:t>万</w:t>
      </w:r>
      <w:r>
        <w:rPr>
          <w:rFonts w:hint="eastAsia" w:eastAsia="方正仿宋简体"/>
          <w:sz w:val="32"/>
          <w:szCs w:val="32"/>
          <w:lang w:eastAsia="zh-CN"/>
        </w:rPr>
        <w:t>元</w:t>
      </w:r>
      <w:r>
        <w:rPr>
          <w:rFonts w:ascii="Times New Roman" w:hAnsi="Times New Roman" w:eastAsia="方正仿宋简体"/>
          <w:sz w:val="32"/>
          <w:szCs w:val="32"/>
        </w:rPr>
        <w:t>，</w:t>
      </w:r>
      <w:r>
        <w:rPr>
          <w:rFonts w:hint="eastAsia" w:eastAsia="方正仿宋简体"/>
          <w:sz w:val="32"/>
          <w:szCs w:val="32"/>
          <w:lang w:eastAsia="zh-CN"/>
        </w:rPr>
        <w:t>减少</w:t>
      </w:r>
      <w:r>
        <w:rPr>
          <w:rFonts w:hint="eastAsia" w:eastAsia="方正仿宋简体"/>
          <w:sz w:val="32"/>
          <w:szCs w:val="32"/>
          <w:lang w:val="en-US" w:eastAsia="zh-CN"/>
        </w:rPr>
        <w:t>1.31万元，下降5.36%。支出减少，主要是缴费比例下降。</w:t>
      </w:r>
      <w:r>
        <w:rPr>
          <w:rFonts w:ascii="Times New Roman" w:hAnsi="Times New Roman" w:eastAsia="方正仿宋简体"/>
          <w:sz w:val="32"/>
          <w:szCs w:val="32"/>
        </w:rPr>
        <w:t>主要用于财政部门安排的</w:t>
      </w:r>
      <w:r>
        <w:rPr>
          <w:rFonts w:hint="eastAsia" w:ascii="Times New Roman" w:hAnsi="Times New Roman" w:eastAsia="方正仿宋简体"/>
          <w:sz w:val="32"/>
          <w:szCs w:val="32"/>
        </w:rPr>
        <w:t>行政</w:t>
      </w:r>
      <w:r>
        <w:rPr>
          <w:rFonts w:ascii="Times New Roman" w:hAnsi="Times New Roman" w:eastAsia="方正仿宋简体"/>
          <w:sz w:val="32"/>
          <w:szCs w:val="32"/>
        </w:rPr>
        <w:t>单位基本医疗保险缴费支出。</w:t>
      </w:r>
    </w:p>
    <w:p>
      <w:pPr>
        <w:pStyle w:val="2"/>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default" w:eastAsia="方正仿宋简体"/>
          <w:lang w:val="en-US" w:eastAsia="zh-CN"/>
        </w:rPr>
      </w:pPr>
      <w:r>
        <w:rPr>
          <w:rFonts w:hint="eastAsia" w:eastAsia="方正仿宋简体"/>
          <w:sz w:val="32"/>
          <w:szCs w:val="32"/>
          <w:lang w:val="en-US" w:eastAsia="zh-CN"/>
        </w:rPr>
        <w:t>8.</w:t>
      </w:r>
      <w:r>
        <w:rPr>
          <w:rFonts w:ascii="Times New Roman" w:hAnsi="Times New Roman" w:eastAsia="方正仿宋简体"/>
          <w:sz w:val="32"/>
          <w:szCs w:val="32"/>
        </w:rPr>
        <w:t>卫生健康支出</w:t>
      </w:r>
      <w:r>
        <w:rPr>
          <w:rFonts w:hint="eastAsia" w:ascii="Times New Roman" w:hAnsi="Times New Roman" w:eastAsia="方正仿宋简体"/>
          <w:sz w:val="32"/>
          <w:szCs w:val="32"/>
        </w:rPr>
        <w:t>（类）</w:t>
      </w:r>
      <w:r>
        <w:rPr>
          <w:rFonts w:ascii="Times New Roman" w:hAnsi="Times New Roman" w:eastAsia="方正仿宋简体"/>
          <w:sz w:val="32"/>
          <w:szCs w:val="32"/>
        </w:rPr>
        <w:t>行政事业单位医疗</w:t>
      </w:r>
      <w:r>
        <w:rPr>
          <w:rFonts w:hint="eastAsia" w:ascii="Times New Roman" w:hAnsi="Times New Roman" w:eastAsia="方正仿宋简体"/>
          <w:sz w:val="32"/>
          <w:szCs w:val="32"/>
        </w:rPr>
        <w:t>（款）</w:t>
      </w:r>
      <w:r>
        <w:rPr>
          <w:rFonts w:hint="eastAsia" w:eastAsia="方正仿宋简体"/>
          <w:sz w:val="32"/>
          <w:szCs w:val="32"/>
          <w:lang w:eastAsia="zh-CN"/>
        </w:rPr>
        <w:t>事业</w:t>
      </w:r>
      <w:r>
        <w:rPr>
          <w:rFonts w:hint="eastAsia" w:ascii="Times New Roman" w:hAnsi="Times New Roman" w:eastAsia="方正仿宋简体"/>
          <w:sz w:val="32"/>
          <w:szCs w:val="32"/>
        </w:rPr>
        <w:t>单位</w:t>
      </w:r>
      <w:r>
        <w:rPr>
          <w:rFonts w:ascii="Times New Roman" w:hAnsi="Times New Roman" w:eastAsia="方正仿宋简体"/>
          <w:sz w:val="32"/>
          <w:szCs w:val="32"/>
        </w:rPr>
        <w:t>医疗</w:t>
      </w:r>
      <w:r>
        <w:rPr>
          <w:rFonts w:hint="eastAsia" w:ascii="Times New Roman" w:hAnsi="Times New Roman" w:eastAsia="方正仿宋简体"/>
          <w:sz w:val="32"/>
          <w:szCs w:val="32"/>
        </w:rPr>
        <w:t>（项）210110</w:t>
      </w:r>
      <w:r>
        <w:rPr>
          <w:rFonts w:hint="eastAsia" w:eastAsia="方正仿宋简体"/>
          <w:sz w:val="32"/>
          <w:szCs w:val="32"/>
          <w:lang w:val="en-US" w:eastAsia="zh-CN"/>
        </w:rPr>
        <w:t>2：2022年预算数为3.11万元。主要用于</w:t>
      </w:r>
      <w:r>
        <w:rPr>
          <w:rFonts w:ascii="Times New Roman" w:hAnsi="Times New Roman" w:eastAsia="方正仿宋简体"/>
          <w:sz w:val="32"/>
          <w:szCs w:val="32"/>
        </w:rPr>
        <w:t>财政部门安排</w:t>
      </w:r>
      <w:r>
        <w:rPr>
          <w:rFonts w:hint="eastAsia" w:eastAsia="方正仿宋简体"/>
          <w:sz w:val="32"/>
          <w:szCs w:val="32"/>
          <w:lang w:eastAsia="zh-CN"/>
        </w:rPr>
        <w:t>的</w:t>
      </w:r>
      <w:r>
        <w:rPr>
          <w:rFonts w:hint="eastAsia" w:eastAsia="方正仿宋简体"/>
          <w:sz w:val="32"/>
          <w:szCs w:val="32"/>
          <w:lang w:val="en-US" w:eastAsia="zh-CN"/>
        </w:rPr>
        <w:t>为机关下属事业单位（资阳市雁江区人民政府电子政务外网建设管理办公室）缴纳的职工基本医疗保险缴费支出。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eastAsia="方正仿宋简体"/>
          <w:sz w:val="32"/>
          <w:szCs w:val="32"/>
          <w:lang w:val="en-US" w:eastAsia="zh-CN"/>
        </w:rPr>
        <w:t>9</w:t>
      </w:r>
      <w:r>
        <w:rPr>
          <w:rFonts w:ascii="Times New Roman" w:hAnsi="Times New Roman" w:eastAsia="方正仿宋简体"/>
          <w:sz w:val="32"/>
          <w:szCs w:val="32"/>
        </w:rPr>
        <w:t>．卫生健康支出</w:t>
      </w:r>
      <w:r>
        <w:rPr>
          <w:rFonts w:hint="eastAsia" w:ascii="Times New Roman" w:hAnsi="Times New Roman" w:eastAsia="方正仿宋简体"/>
          <w:sz w:val="32"/>
          <w:szCs w:val="32"/>
        </w:rPr>
        <w:t>（类）</w:t>
      </w:r>
      <w:r>
        <w:rPr>
          <w:rFonts w:ascii="Times New Roman" w:hAnsi="Times New Roman" w:eastAsia="方正仿宋简体"/>
          <w:sz w:val="32"/>
          <w:szCs w:val="32"/>
        </w:rPr>
        <w:t>行政事业单位医疗</w:t>
      </w:r>
      <w:r>
        <w:rPr>
          <w:rFonts w:hint="eastAsia" w:ascii="Times New Roman" w:hAnsi="Times New Roman" w:eastAsia="方正仿宋简体"/>
          <w:sz w:val="32"/>
          <w:szCs w:val="32"/>
        </w:rPr>
        <w:t>（款）</w:t>
      </w:r>
      <w:r>
        <w:rPr>
          <w:rFonts w:ascii="Times New Roman" w:hAnsi="Times New Roman" w:eastAsia="方正仿宋简体"/>
          <w:sz w:val="32"/>
          <w:szCs w:val="32"/>
        </w:rPr>
        <w:t>公务员医疗补助</w:t>
      </w:r>
      <w:r>
        <w:rPr>
          <w:rFonts w:hint="eastAsia" w:ascii="Times New Roman" w:hAnsi="Times New Roman" w:eastAsia="方正仿宋简体"/>
          <w:sz w:val="32"/>
          <w:szCs w:val="32"/>
        </w:rPr>
        <w:t>（项）2101103：202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hint="eastAsia" w:eastAsia="方正仿宋简体"/>
          <w:sz w:val="32"/>
          <w:szCs w:val="32"/>
          <w:lang w:val="en-US" w:eastAsia="zh-CN"/>
        </w:rPr>
        <w:t>5.46万元，比2021年</w:t>
      </w:r>
      <w:r>
        <w:rPr>
          <w:rFonts w:hint="eastAsia" w:ascii="Times New Roman" w:hAnsi="Times New Roman" w:eastAsia="方正仿宋简体"/>
          <w:sz w:val="32"/>
          <w:szCs w:val="32"/>
        </w:rPr>
        <w:t>5.06</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0.40万元，上升7.91%。</w:t>
      </w:r>
      <w:r>
        <w:rPr>
          <w:rFonts w:ascii="Times New Roman" w:hAnsi="Times New Roman" w:eastAsia="方正仿宋简体"/>
          <w:sz w:val="32"/>
          <w:szCs w:val="32"/>
        </w:rPr>
        <w:t>主要用于财政部门安排的</w:t>
      </w:r>
      <w:r>
        <w:rPr>
          <w:rFonts w:hint="eastAsia" w:eastAsia="方正仿宋简体"/>
          <w:sz w:val="32"/>
          <w:szCs w:val="32"/>
          <w:lang w:eastAsia="zh-CN"/>
        </w:rPr>
        <w:t>为机关及下属事业单位缴纳的</w:t>
      </w:r>
      <w:r>
        <w:rPr>
          <w:rFonts w:ascii="Times New Roman" w:hAnsi="Times New Roman" w:eastAsia="方正仿宋简体"/>
          <w:sz w:val="32"/>
          <w:szCs w:val="32"/>
        </w:rPr>
        <w:t>公务员医疗补助</w:t>
      </w:r>
      <w:r>
        <w:rPr>
          <w:rFonts w:hint="eastAsia" w:eastAsia="方正仿宋简体"/>
          <w:sz w:val="32"/>
          <w:szCs w:val="32"/>
          <w:lang w:eastAsia="zh-CN"/>
        </w:rPr>
        <w:t>缴费</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eastAsia="方正仿宋简体"/>
          <w:sz w:val="32"/>
          <w:szCs w:val="32"/>
          <w:lang w:val="en-US" w:eastAsia="zh-CN"/>
        </w:rPr>
        <w:t>10</w:t>
      </w:r>
      <w:r>
        <w:rPr>
          <w:rFonts w:ascii="Times New Roman" w:hAnsi="Times New Roman" w:eastAsia="方正仿宋简体"/>
          <w:sz w:val="32"/>
          <w:szCs w:val="32"/>
        </w:rPr>
        <w:t>．住房保障支出</w:t>
      </w:r>
      <w:r>
        <w:rPr>
          <w:rFonts w:hint="eastAsia" w:ascii="Times New Roman" w:hAnsi="Times New Roman" w:eastAsia="方正仿宋简体"/>
          <w:sz w:val="32"/>
          <w:szCs w:val="32"/>
        </w:rPr>
        <w:t>（类）</w:t>
      </w:r>
      <w:r>
        <w:rPr>
          <w:rFonts w:ascii="Times New Roman" w:hAnsi="Times New Roman" w:eastAsia="方正仿宋简体"/>
          <w:sz w:val="32"/>
          <w:szCs w:val="32"/>
        </w:rPr>
        <w:t>住房改革支出</w:t>
      </w:r>
      <w:r>
        <w:rPr>
          <w:rFonts w:hint="eastAsia" w:ascii="Times New Roman" w:hAnsi="Times New Roman" w:eastAsia="方正仿宋简体"/>
          <w:sz w:val="32"/>
          <w:szCs w:val="32"/>
        </w:rPr>
        <w:t>（款）</w:t>
      </w:r>
      <w:r>
        <w:rPr>
          <w:rFonts w:ascii="Times New Roman" w:hAnsi="Times New Roman" w:eastAsia="方正仿宋简体"/>
          <w:sz w:val="32"/>
          <w:szCs w:val="32"/>
        </w:rPr>
        <w:t>住房公积金</w:t>
      </w:r>
      <w:r>
        <w:rPr>
          <w:rFonts w:hint="eastAsia" w:ascii="Times New Roman" w:hAnsi="Times New Roman" w:eastAsia="方正仿宋简体"/>
          <w:sz w:val="32"/>
          <w:szCs w:val="32"/>
        </w:rPr>
        <w:t>（项）2210201：202</w:t>
      </w:r>
      <w:r>
        <w:rPr>
          <w:rFonts w:hint="eastAsia" w:eastAsia="方正仿宋简体"/>
          <w:sz w:val="32"/>
          <w:szCs w:val="32"/>
          <w:lang w:val="en-US" w:eastAsia="zh-CN"/>
        </w:rPr>
        <w:t>2</w:t>
      </w:r>
      <w:r>
        <w:rPr>
          <w:rFonts w:hint="eastAsia" w:ascii="Times New Roman" w:hAnsi="Times New Roman" w:eastAsia="方正仿宋简体"/>
          <w:sz w:val="32"/>
          <w:szCs w:val="32"/>
        </w:rPr>
        <w:t>年预算数为</w:t>
      </w:r>
      <w:r>
        <w:rPr>
          <w:rFonts w:hint="eastAsia" w:eastAsia="方正仿宋简体"/>
          <w:sz w:val="32"/>
          <w:szCs w:val="32"/>
          <w:lang w:val="en-US" w:eastAsia="zh-CN"/>
        </w:rPr>
        <w:t>41.94万元，比2021年</w:t>
      </w:r>
      <w:r>
        <w:rPr>
          <w:rFonts w:hint="eastAsia" w:ascii="Times New Roman" w:hAnsi="Times New Roman" w:eastAsia="方正仿宋简体"/>
          <w:sz w:val="32"/>
          <w:szCs w:val="32"/>
        </w:rPr>
        <w:t>39.07</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2.87万元，上升7.35%。</w:t>
      </w:r>
      <w:r>
        <w:rPr>
          <w:rFonts w:ascii="Times New Roman" w:hAnsi="Times New Roman" w:eastAsia="方正仿宋简体"/>
          <w:sz w:val="32"/>
          <w:szCs w:val="32"/>
        </w:rPr>
        <w:t>主要用于</w:t>
      </w:r>
      <w:r>
        <w:rPr>
          <w:rFonts w:hint="eastAsia" w:ascii="Times New Roman" w:hAnsi="Times New Roman" w:eastAsia="方正仿宋简体"/>
          <w:sz w:val="32"/>
          <w:szCs w:val="32"/>
        </w:rPr>
        <w:t>行政事业</w:t>
      </w:r>
      <w:r>
        <w:rPr>
          <w:rFonts w:ascii="Times New Roman" w:hAnsi="Times New Roman" w:eastAsia="方正仿宋简体"/>
          <w:sz w:val="32"/>
          <w:szCs w:val="32"/>
        </w:rPr>
        <w:t>单位按照人力资源和社会保障部、财政部规定的</w:t>
      </w:r>
      <w:r>
        <w:rPr>
          <w:rFonts w:hint="eastAsia" w:eastAsia="方正仿宋简体"/>
          <w:sz w:val="32"/>
          <w:szCs w:val="32"/>
          <w:lang w:eastAsia="zh-CN"/>
        </w:rPr>
        <w:t>按照</w:t>
      </w:r>
      <w:r>
        <w:rPr>
          <w:rFonts w:ascii="Times New Roman" w:hAnsi="Times New Roman" w:eastAsia="方正仿宋简体"/>
          <w:sz w:val="32"/>
          <w:szCs w:val="32"/>
        </w:rPr>
        <w:t>基本工资和津贴补贴以及规定比例为职工缴纳</w:t>
      </w:r>
      <w:r>
        <w:rPr>
          <w:rFonts w:hint="eastAsia" w:eastAsia="方正仿宋简体"/>
          <w:sz w:val="32"/>
          <w:szCs w:val="32"/>
          <w:lang w:eastAsia="zh-CN"/>
        </w:rPr>
        <w:t>的</w:t>
      </w:r>
      <w:r>
        <w:rPr>
          <w:rFonts w:ascii="Times New Roman" w:hAnsi="Times New Roman" w:eastAsia="方正仿宋简体"/>
          <w:sz w:val="32"/>
          <w:szCs w:val="32"/>
        </w:rPr>
        <w:t>住房公积金支出。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黑体"/>
          <w:color w:val="auto"/>
          <w:sz w:val="32"/>
          <w:szCs w:val="32"/>
        </w:rPr>
      </w:pPr>
      <w:r>
        <w:rPr>
          <w:rFonts w:hint="eastAsia" w:eastAsia="黑体"/>
          <w:color w:val="auto"/>
          <w:sz w:val="32"/>
          <w:szCs w:val="32"/>
        </w:rPr>
        <w:t>六、一般公共预算基本支出情况说明</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lang w:eastAsia="zh-CN"/>
        </w:rPr>
        <w:t>资阳市雁江区人民政府办公室</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2年一般公共预算基本支出</w:t>
      </w:r>
      <w:r>
        <w:rPr>
          <w:rFonts w:hint="eastAsia" w:eastAsia="方正仿宋简体"/>
          <w:color w:val="auto"/>
          <w:sz w:val="32"/>
          <w:szCs w:val="32"/>
          <w:lang w:val="en-US" w:eastAsia="zh-CN"/>
        </w:rPr>
        <w:t>672.62</w:t>
      </w:r>
      <w:r>
        <w:rPr>
          <w:rFonts w:hint="eastAsia" w:eastAsia="方正仿宋简体"/>
          <w:color w:val="auto"/>
          <w:sz w:val="32"/>
          <w:szCs w:val="32"/>
        </w:rPr>
        <w:t>万元，</w:t>
      </w:r>
      <w:r>
        <w:rPr>
          <w:rFonts w:hint="eastAsia" w:eastAsia="方正仿宋简体"/>
          <w:color w:val="auto"/>
          <w:sz w:val="32"/>
          <w:szCs w:val="32"/>
          <w:lang w:eastAsia="zh-CN"/>
        </w:rPr>
        <w:t>占总支出的</w:t>
      </w:r>
      <w:r>
        <w:rPr>
          <w:rFonts w:hint="eastAsia" w:eastAsia="方正仿宋简体"/>
          <w:color w:val="auto"/>
          <w:sz w:val="32"/>
          <w:szCs w:val="32"/>
          <w:lang w:val="en-US" w:eastAsia="zh-CN"/>
        </w:rPr>
        <w:t>65.15%，</w:t>
      </w:r>
      <w:r>
        <w:rPr>
          <w:rFonts w:hint="eastAsia" w:eastAsia="方正仿宋简体"/>
          <w:sz w:val="32"/>
          <w:szCs w:val="32"/>
          <w:lang w:val="en-US" w:eastAsia="zh-CN"/>
        </w:rPr>
        <w:t>比2021年</w:t>
      </w:r>
      <w:r>
        <w:rPr>
          <w:rFonts w:hint="eastAsia" w:ascii="Times New Roman" w:hAnsi="Times New Roman" w:eastAsia="方正仿宋简体"/>
          <w:sz w:val="32"/>
          <w:szCs w:val="32"/>
        </w:rPr>
        <w:t>634.61</w:t>
      </w:r>
      <w:r>
        <w:rPr>
          <w:rFonts w:ascii="Times New Roman" w:hAnsi="Times New Roman"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38.01万元，上升59.90%。</w:t>
      </w:r>
      <w:r>
        <w:rPr>
          <w:rFonts w:hint="eastAsia" w:eastAsia="方正仿宋简体"/>
          <w:color w:val="auto"/>
          <w:sz w:val="32"/>
          <w:szCs w:val="32"/>
        </w:rPr>
        <w:t>其中：</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480.27</w:t>
      </w:r>
      <w:r>
        <w:rPr>
          <w:rFonts w:hint="eastAsia" w:eastAsia="方正仿宋简体"/>
          <w:color w:val="auto"/>
          <w:sz w:val="32"/>
          <w:szCs w:val="32"/>
        </w:rPr>
        <w:t>万元，</w:t>
      </w:r>
      <w:r>
        <w:rPr>
          <w:rFonts w:hint="eastAsia" w:eastAsia="方正仿宋简体"/>
          <w:color w:val="auto"/>
          <w:sz w:val="32"/>
          <w:szCs w:val="32"/>
          <w:lang w:eastAsia="zh-CN"/>
        </w:rPr>
        <w:t>占基本支出的</w:t>
      </w:r>
      <w:r>
        <w:rPr>
          <w:rFonts w:hint="eastAsia" w:eastAsia="方正仿宋简体"/>
          <w:color w:val="auto"/>
          <w:sz w:val="32"/>
          <w:szCs w:val="32"/>
          <w:lang w:val="en-US" w:eastAsia="zh-CN"/>
        </w:rPr>
        <w:t>71.40%；</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2021年预算数447.44万元，增加32.83万元，上升7.34%。</w:t>
      </w:r>
      <w:r>
        <w:rPr>
          <w:rFonts w:hint="eastAsia" w:eastAsia="方正仿宋简体"/>
          <w:color w:val="auto"/>
          <w:sz w:val="32"/>
          <w:szCs w:val="32"/>
        </w:rPr>
        <w:t>主要包括：</w:t>
      </w:r>
      <w:r>
        <w:rPr>
          <w:rFonts w:ascii="Times New Roman" w:hAnsi="Times New Roman" w:eastAsia="方正仿宋简体"/>
          <w:sz w:val="32"/>
          <w:szCs w:val="32"/>
        </w:rPr>
        <w:t>基本工资、</w:t>
      </w:r>
      <w:r>
        <w:rPr>
          <w:rFonts w:hint="eastAsia" w:ascii="Times New Roman" w:hAnsi="Times New Roman" w:eastAsia="方正仿宋简体"/>
          <w:sz w:val="32"/>
          <w:szCs w:val="32"/>
        </w:rPr>
        <w:t>绩效工资、</w:t>
      </w:r>
      <w:r>
        <w:rPr>
          <w:rFonts w:ascii="Times New Roman" w:hAnsi="Times New Roman" w:eastAsia="方正仿宋简体"/>
          <w:sz w:val="32"/>
          <w:szCs w:val="32"/>
        </w:rPr>
        <w:t>津贴补贴、奖金、社会保</w:t>
      </w:r>
      <w:r>
        <w:rPr>
          <w:rFonts w:hint="eastAsia" w:ascii="Times New Roman" w:hAnsi="Times New Roman" w:eastAsia="方正仿宋简体"/>
          <w:sz w:val="32"/>
          <w:szCs w:val="32"/>
        </w:rPr>
        <w:t>障</w:t>
      </w:r>
      <w:r>
        <w:rPr>
          <w:rFonts w:ascii="Times New Roman" w:hAnsi="Times New Roman" w:eastAsia="方正仿宋简体"/>
          <w:sz w:val="32"/>
          <w:szCs w:val="32"/>
        </w:rPr>
        <w:t>缴费</w:t>
      </w:r>
      <w:r>
        <w:rPr>
          <w:rFonts w:hint="eastAsia" w:ascii="Times New Roman" w:hAnsi="Times New Roman" w:eastAsia="方正仿宋简体"/>
          <w:sz w:val="32"/>
          <w:szCs w:val="32"/>
        </w:rPr>
        <w:t>、卫生健康支出、住房公积金</w:t>
      </w:r>
      <w:r>
        <w:rPr>
          <w:rFonts w:hint="eastAsia" w:eastAsia="方正仿宋简体"/>
          <w:sz w:val="32"/>
          <w:szCs w:val="32"/>
          <w:lang w:eastAsia="zh-CN"/>
        </w:rPr>
        <w:t>、奖励金</w:t>
      </w:r>
      <w:r>
        <w:rPr>
          <w:rFonts w:hint="eastAsia" w:ascii="Times New Roman" w:hAnsi="Times New Roman" w:eastAsia="方正仿宋简体"/>
          <w:sz w:val="32"/>
          <w:szCs w:val="32"/>
        </w:rPr>
        <w:t>等。</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192.35</w:t>
      </w:r>
      <w:r>
        <w:rPr>
          <w:rFonts w:hint="eastAsia" w:eastAsia="方正仿宋简体"/>
          <w:color w:val="auto"/>
          <w:sz w:val="32"/>
          <w:szCs w:val="32"/>
        </w:rPr>
        <w:t>万元，</w:t>
      </w:r>
      <w:r>
        <w:rPr>
          <w:rFonts w:hint="eastAsia" w:eastAsia="方正仿宋简体"/>
          <w:color w:val="auto"/>
          <w:sz w:val="32"/>
          <w:szCs w:val="32"/>
          <w:lang w:eastAsia="zh-CN"/>
        </w:rPr>
        <w:t>占基本支出的</w:t>
      </w:r>
      <w:r>
        <w:rPr>
          <w:rFonts w:hint="eastAsia" w:eastAsia="方正仿宋简体"/>
          <w:color w:val="auto"/>
          <w:sz w:val="32"/>
          <w:szCs w:val="32"/>
          <w:lang w:val="en-US" w:eastAsia="zh-CN"/>
        </w:rPr>
        <w:t>28.60%；</w:t>
      </w:r>
      <w:r>
        <w:rPr>
          <w:rFonts w:hint="eastAsia" w:eastAsia="方正仿宋简体"/>
          <w:color w:val="auto"/>
          <w:sz w:val="32"/>
          <w:szCs w:val="32"/>
          <w:lang w:eastAsia="zh-CN"/>
        </w:rPr>
        <w:t>比</w:t>
      </w:r>
      <w:r>
        <w:rPr>
          <w:rFonts w:hint="eastAsia" w:eastAsia="方正仿宋简体"/>
          <w:color w:val="auto"/>
          <w:sz w:val="32"/>
          <w:szCs w:val="32"/>
          <w:lang w:val="en-US" w:eastAsia="zh-CN"/>
        </w:rPr>
        <w:t>2021年预算数187.16万元，增加5.19万元，上升2.77%。</w:t>
      </w:r>
      <w:r>
        <w:rPr>
          <w:rFonts w:hint="eastAsia" w:eastAsia="方正仿宋简体"/>
          <w:color w:val="auto"/>
          <w:sz w:val="32"/>
          <w:szCs w:val="32"/>
        </w:rPr>
        <w:t>主要包括：</w:t>
      </w:r>
      <w:r>
        <w:rPr>
          <w:rFonts w:ascii="Times New Roman" w:hAnsi="Times New Roman" w:eastAsia="方正仿宋简体"/>
          <w:sz w:val="32"/>
          <w:szCs w:val="32"/>
        </w:rPr>
        <w:t>办公费、水费、电费、邮电费、印刷费、差旅费</w:t>
      </w:r>
      <w:r>
        <w:rPr>
          <w:rFonts w:hint="eastAsia" w:ascii="Times New Roman" w:hAnsi="Times New Roman" w:eastAsia="方正仿宋简体"/>
          <w:sz w:val="32"/>
          <w:szCs w:val="32"/>
        </w:rPr>
        <w:t>、会议费、培训费、工会经费、福利费、公务用车运行维护费、其他交通费用、退休人员经费等。</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资阳市雁江区人民政府办公室</w:t>
      </w:r>
      <w:r>
        <w:rPr>
          <w:rFonts w:ascii="Times New Roman" w:hAnsi="Times New Roman" w:eastAsia="方正仿宋简体"/>
          <w:sz w:val="32"/>
          <w:szCs w:val="32"/>
        </w:rPr>
        <w:t>202</w:t>
      </w:r>
      <w:r>
        <w:rPr>
          <w:rFonts w:hint="eastAsia" w:eastAsia="方正仿宋简体"/>
          <w:sz w:val="32"/>
          <w:szCs w:val="32"/>
          <w:lang w:val="en-US" w:eastAsia="zh-CN"/>
        </w:rPr>
        <w:t>2</w:t>
      </w:r>
      <w:r>
        <w:rPr>
          <w:rFonts w:ascii="Times New Roman" w:hAnsi="Times New Roman" w:eastAsia="方正仿宋简体"/>
          <w:sz w:val="32"/>
          <w:szCs w:val="32"/>
        </w:rPr>
        <w:t>年</w:t>
      </w:r>
      <w:r>
        <w:rPr>
          <w:rFonts w:hint="eastAsia" w:ascii="Times New Roman" w:hAnsi="Times New Roman" w:eastAsia="方正仿宋简体"/>
          <w:sz w:val="32"/>
          <w:szCs w:val="32"/>
        </w:rPr>
        <w:t>“</w:t>
      </w:r>
      <w:r>
        <w:rPr>
          <w:rFonts w:ascii="Times New Roman" w:hAnsi="Times New Roman" w:eastAsia="方正仿宋简体"/>
          <w:sz w:val="32"/>
          <w:szCs w:val="32"/>
        </w:rPr>
        <w:t>三公</w:t>
      </w:r>
      <w:r>
        <w:rPr>
          <w:rFonts w:hint="eastAsia" w:ascii="Times New Roman" w:hAnsi="Times New Roman" w:eastAsia="方正仿宋简体"/>
          <w:sz w:val="32"/>
          <w:szCs w:val="32"/>
        </w:rPr>
        <w:t>”</w:t>
      </w:r>
      <w:r>
        <w:rPr>
          <w:rFonts w:ascii="Times New Roman" w:hAnsi="Times New Roman" w:eastAsia="方正仿宋简体"/>
          <w:sz w:val="32"/>
          <w:szCs w:val="32"/>
        </w:rPr>
        <w:t>经费财政拨款预算数</w:t>
      </w:r>
      <w:r>
        <w:rPr>
          <w:rFonts w:hint="eastAsia" w:eastAsia="方正仿宋简体"/>
          <w:sz w:val="32"/>
          <w:szCs w:val="32"/>
          <w:lang w:eastAsia="zh-CN"/>
        </w:rPr>
        <w:t>为</w:t>
      </w:r>
      <w:r>
        <w:rPr>
          <w:rFonts w:hint="eastAsia" w:eastAsia="方正仿宋简体"/>
          <w:sz w:val="32"/>
          <w:szCs w:val="32"/>
          <w:lang w:val="en-US" w:eastAsia="zh-CN"/>
        </w:rPr>
        <w:t>118.50万元，比2021年</w:t>
      </w:r>
      <w:r>
        <w:rPr>
          <w:rFonts w:hint="eastAsia" w:ascii="Times New Roman" w:hAnsi="Times New Roman" w:eastAsia="方正仿宋简体"/>
          <w:sz w:val="32"/>
          <w:szCs w:val="32"/>
        </w:rPr>
        <w:t>119</w:t>
      </w:r>
      <w:r>
        <w:rPr>
          <w:rFonts w:ascii="Times New Roman" w:hAnsi="Times New Roman" w:eastAsia="方正仿宋简体"/>
          <w:sz w:val="32"/>
          <w:szCs w:val="32"/>
        </w:rPr>
        <w:t>万元，</w:t>
      </w:r>
      <w:r>
        <w:rPr>
          <w:rFonts w:hint="eastAsia" w:eastAsia="方正仿宋简体"/>
          <w:sz w:val="32"/>
          <w:szCs w:val="32"/>
          <w:lang w:eastAsia="zh-CN"/>
        </w:rPr>
        <w:t>减少</w:t>
      </w:r>
      <w:r>
        <w:rPr>
          <w:rFonts w:hint="eastAsia" w:eastAsia="方正仿宋简体"/>
          <w:sz w:val="32"/>
          <w:szCs w:val="32"/>
          <w:lang w:val="en-US" w:eastAsia="zh-CN"/>
        </w:rPr>
        <w:t>0.50万元，下降0.42%。</w:t>
      </w:r>
      <w:r>
        <w:rPr>
          <w:rFonts w:ascii="Times New Roman" w:hAnsi="Times New Roman" w:eastAsia="方正仿宋简体"/>
          <w:sz w:val="32"/>
          <w:szCs w:val="32"/>
        </w:rPr>
        <w:t>其中：因公出国（境）经费0万元，公务接待费</w:t>
      </w:r>
      <w:r>
        <w:rPr>
          <w:rFonts w:hint="eastAsia" w:ascii="Times New Roman" w:hAnsi="Times New Roman" w:eastAsia="方正仿宋简体"/>
          <w:sz w:val="32"/>
          <w:szCs w:val="32"/>
        </w:rPr>
        <w:t>40</w:t>
      </w:r>
      <w:r>
        <w:rPr>
          <w:rFonts w:ascii="Times New Roman" w:hAnsi="Times New Roman" w:eastAsia="方正仿宋简体"/>
          <w:sz w:val="32"/>
          <w:szCs w:val="32"/>
        </w:rPr>
        <w:t>万元，公务用车购置及运行维护费</w:t>
      </w:r>
      <w:r>
        <w:rPr>
          <w:rFonts w:hint="eastAsia" w:eastAsia="方正仿宋简体"/>
          <w:sz w:val="32"/>
          <w:szCs w:val="32"/>
          <w:lang w:val="en-US" w:eastAsia="zh-CN"/>
        </w:rPr>
        <w:t>78.50</w:t>
      </w:r>
      <w:r>
        <w:rPr>
          <w:rFonts w:ascii="Times New Roman" w:hAnsi="Times New Roman" w:eastAsia="方正仿宋简体"/>
          <w:sz w:val="32"/>
          <w:szCs w:val="32"/>
        </w:rPr>
        <w:t>万元。</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ascii="Times New Roman" w:hAnsi="Times New Roman" w:eastAsia="方正仿宋简体"/>
          <w:sz w:val="32"/>
          <w:szCs w:val="32"/>
        </w:rPr>
      </w:pPr>
      <w:r>
        <w:rPr>
          <w:rFonts w:ascii="Times New Roman" w:hAnsi="Times New Roman" w:eastAsia="方正楷体简体"/>
          <w:b/>
          <w:bCs/>
          <w:sz w:val="32"/>
          <w:szCs w:val="32"/>
        </w:rPr>
        <w:t>（一）</w:t>
      </w:r>
      <w:r>
        <w:rPr>
          <w:rFonts w:ascii="Times New Roman" w:hAnsi="Times New Roman" w:eastAsia="方正楷体简体"/>
          <w:b/>
          <w:bCs/>
          <w:kern w:val="0"/>
          <w:sz w:val="32"/>
          <w:szCs w:val="32"/>
        </w:rPr>
        <w:t>因公出国（境）经费暂未编入年初部门预算。</w:t>
      </w:r>
      <w:r>
        <w:rPr>
          <w:rFonts w:hint="eastAsia" w:ascii="Times New Roman" w:hAnsi="Times New Roman" w:eastAsia="方正仿宋简体"/>
          <w:sz w:val="32"/>
          <w:szCs w:val="32"/>
        </w:rPr>
        <w:t>主要原因是：为贯彻落实省委“四向拓展、全域开放”战略部署，加快构建立体全面开放格局，2018年省级调整因公出国（境）经费管理方式，实行总额控制、集中管理，因公出国（境）经费年初预算全部保留在省财政。执行中，财政厅会同省委外办（港澳办）根据各单位上报的202</w:t>
      </w:r>
      <w:r>
        <w:rPr>
          <w:rFonts w:hint="eastAsia" w:eastAsia="方正仿宋简体"/>
          <w:sz w:val="32"/>
          <w:szCs w:val="32"/>
          <w:lang w:val="en-US" w:eastAsia="zh-CN"/>
        </w:rPr>
        <w:t>2</w:t>
      </w:r>
      <w:r>
        <w:rPr>
          <w:rFonts w:hint="eastAsia" w:ascii="Times New Roman" w:hAnsi="Times New Roman" w:eastAsia="方正仿宋简体"/>
          <w:sz w:val="32"/>
          <w:szCs w:val="32"/>
        </w:rPr>
        <w:t>年因公临时出国（境）任务，考虑202</w:t>
      </w:r>
      <w:r>
        <w:rPr>
          <w:rFonts w:hint="eastAsia" w:eastAsia="方正仿宋简体"/>
          <w:sz w:val="32"/>
          <w:szCs w:val="32"/>
          <w:lang w:val="en-US" w:eastAsia="zh-CN"/>
        </w:rPr>
        <w:t>1</w:t>
      </w:r>
      <w:r>
        <w:rPr>
          <w:rFonts w:hint="eastAsia" w:ascii="Times New Roman" w:hAnsi="Times New Roman" w:eastAsia="方正仿宋简体"/>
          <w:sz w:val="32"/>
          <w:szCs w:val="32"/>
        </w:rPr>
        <w:t>年执行情况以及机构改革情况予以安排，按程序报批后下达预算。财政厅将及时公开因公出国（境）经费预算。</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ascii="Times New Roman" w:hAnsi="Times New Roman" w:eastAsia="方正仿宋简体"/>
          <w:sz w:val="32"/>
          <w:szCs w:val="32"/>
        </w:rPr>
      </w:pPr>
      <w:r>
        <w:rPr>
          <w:rFonts w:ascii="Times New Roman" w:hAnsi="Times New Roman" w:eastAsia="方正楷体简体"/>
          <w:b/>
          <w:bCs/>
          <w:sz w:val="32"/>
          <w:szCs w:val="32"/>
        </w:rPr>
        <w:t>（</w:t>
      </w:r>
      <w:r>
        <w:rPr>
          <w:rFonts w:hint="eastAsia" w:ascii="Times New Roman" w:hAnsi="Times New Roman" w:eastAsia="方正楷体简体"/>
          <w:b/>
          <w:bCs/>
          <w:sz w:val="32"/>
          <w:szCs w:val="32"/>
        </w:rPr>
        <w:t>二</w:t>
      </w:r>
      <w:r>
        <w:rPr>
          <w:rFonts w:ascii="Times New Roman" w:hAnsi="Times New Roman" w:eastAsia="方正楷体简体"/>
          <w:b/>
          <w:bCs/>
          <w:sz w:val="32"/>
          <w:szCs w:val="32"/>
        </w:rPr>
        <w:t>）公务接待费</w:t>
      </w:r>
      <w:r>
        <w:rPr>
          <w:rFonts w:hint="eastAsia" w:ascii="Times New Roman" w:hAnsi="Times New Roman" w:eastAsia="方正楷体简体"/>
          <w:b/>
          <w:bCs/>
          <w:sz w:val="32"/>
          <w:szCs w:val="32"/>
        </w:rPr>
        <w:t>：</w:t>
      </w:r>
      <w:r>
        <w:rPr>
          <w:rFonts w:hint="eastAsia" w:ascii="Times New Roman" w:hAnsi="Times New Roman" w:eastAsia="方正仿宋简体"/>
          <w:sz w:val="32"/>
          <w:szCs w:val="32"/>
        </w:rPr>
        <w:t>资阳市雁江区人民政府办公室202</w:t>
      </w:r>
      <w:r>
        <w:rPr>
          <w:rFonts w:hint="eastAsia" w:eastAsia="方正仿宋简体"/>
          <w:sz w:val="32"/>
          <w:szCs w:val="32"/>
          <w:lang w:val="en-US" w:eastAsia="zh-CN"/>
        </w:rPr>
        <w:t>2</w:t>
      </w:r>
      <w:r>
        <w:rPr>
          <w:rFonts w:hint="eastAsia" w:ascii="Times New Roman" w:hAnsi="Times New Roman" w:eastAsia="方正仿宋简体"/>
          <w:sz w:val="32"/>
          <w:szCs w:val="32"/>
        </w:rPr>
        <w:t>年公务接待费预算数为40万元，</w:t>
      </w:r>
      <w:r>
        <w:rPr>
          <w:rFonts w:hint="eastAsia" w:eastAsia="方正仿宋简体"/>
          <w:sz w:val="32"/>
          <w:szCs w:val="32"/>
          <w:lang w:eastAsia="zh-CN"/>
        </w:rPr>
        <w:t>与</w:t>
      </w:r>
      <w:r>
        <w:rPr>
          <w:rFonts w:ascii="Times New Roman" w:hAnsi="Times New Roman" w:eastAsia="方正仿宋简体"/>
          <w:sz w:val="32"/>
          <w:szCs w:val="32"/>
        </w:rPr>
        <w:t>202</w:t>
      </w:r>
      <w:r>
        <w:rPr>
          <w:rFonts w:hint="eastAsia" w:eastAsia="方正仿宋简体"/>
          <w:sz w:val="32"/>
          <w:szCs w:val="32"/>
          <w:lang w:val="en-US" w:eastAsia="zh-CN"/>
        </w:rPr>
        <w:t>1</w:t>
      </w:r>
      <w:r>
        <w:rPr>
          <w:rFonts w:ascii="Times New Roman" w:hAnsi="Times New Roman" w:eastAsia="方正仿宋简体"/>
          <w:sz w:val="32"/>
          <w:szCs w:val="32"/>
        </w:rPr>
        <w:t>年预算</w:t>
      </w:r>
      <w:r>
        <w:rPr>
          <w:rFonts w:hint="eastAsia" w:ascii="Times New Roman" w:hAnsi="Times New Roman" w:eastAsia="方正仿宋简体"/>
          <w:sz w:val="32"/>
          <w:szCs w:val="32"/>
        </w:rPr>
        <w:t>数</w:t>
      </w:r>
      <w:r>
        <w:rPr>
          <w:rFonts w:hint="eastAsia" w:eastAsia="方正仿宋简体"/>
          <w:sz w:val="32"/>
          <w:szCs w:val="32"/>
          <w:lang w:eastAsia="zh-CN"/>
        </w:rPr>
        <w:t>持平。公务接待严格</w:t>
      </w:r>
      <w:r>
        <w:rPr>
          <w:rFonts w:ascii="Times New Roman" w:hAnsi="Times New Roman" w:eastAsia="方正仿宋简体"/>
          <w:sz w:val="32"/>
          <w:szCs w:val="32"/>
        </w:rPr>
        <w:t>按照中央</w:t>
      </w:r>
      <w:r>
        <w:rPr>
          <w:rFonts w:hint="eastAsia" w:eastAsia="方正仿宋简体"/>
          <w:sz w:val="32"/>
          <w:szCs w:val="32"/>
          <w:lang w:eastAsia="zh-CN"/>
        </w:rPr>
        <w:t>八</w:t>
      </w:r>
      <w:r>
        <w:rPr>
          <w:rFonts w:ascii="Times New Roman" w:hAnsi="Times New Roman" w:eastAsia="方正仿宋简体"/>
          <w:sz w:val="32"/>
          <w:szCs w:val="32"/>
        </w:rPr>
        <w:t>项规定</w:t>
      </w:r>
      <w:r>
        <w:rPr>
          <w:rFonts w:hint="eastAsia" w:ascii="Times New Roman" w:hAnsi="Times New Roman" w:eastAsia="方正仿宋简体"/>
          <w:sz w:val="32"/>
          <w:szCs w:val="32"/>
        </w:rPr>
        <w:t>和</w:t>
      </w:r>
      <w:r>
        <w:rPr>
          <w:rFonts w:ascii="Times New Roman" w:hAnsi="Times New Roman" w:eastAsia="方正仿宋简体"/>
          <w:sz w:val="32"/>
          <w:szCs w:val="32"/>
        </w:rPr>
        <w:t>省委省政府十项规定要求，厉行节约，严格控制接待规模及接待标准，规范公务接待支出</w:t>
      </w:r>
      <w:r>
        <w:rPr>
          <w:rFonts w:hint="eastAsia" w:ascii="Times New Roman" w:hAnsi="Times New Roman" w:eastAsia="方正仿宋简体"/>
          <w:sz w:val="32"/>
          <w:szCs w:val="32"/>
        </w:rPr>
        <w:t>，减少公务接待经费</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ascii="Times New Roman" w:hAnsi="Times New Roman" w:eastAsia="方正仿宋简体"/>
          <w:sz w:val="32"/>
          <w:szCs w:val="32"/>
        </w:rPr>
      </w:pPr>
      <w:r>
        <w:rPr>
          <w:rFonts w:ascii="Times New Roman" w:hAnsi="Times New Roman" w:eastAsia="方正仿宋简体"/>
          <w:sz w:val="32"/>
          <w:szCs w:val="32"/>
        </w:rPr>
        <w:t>202</w:t>
      </w:r>
      <w:r>
        <w:rPr>
          <w:rFonts w:hint="eastAsia" w:eastAsia="方正仿宋简体"/>
          <w:sz w:val="32"/>
          <w:szCs w:val="32"/>
          <w:lang w:val="en-US" w:eastAsia="zh-CN"/>
        </w:rPr>
        <w:t>2</w:t>
      </w:r>
      <w:r>
        <w:rPr>
          <w:rFonts w:ascii="Times New Roman" w:hAnsi="Times New Roman" w:eastAsia="方正仿宋简体"/>
          <w:sz w:val="32"/>
          <w:szCs w:val="32"/>
        </w:rPr>
        <w:t>年公务接待费计划用于</w:t>
      </w:r>
      <w:r>
        <w:rPr>
          <w:rFonts w:hint="eastAsia" w:ascii="Times New Roman" w:hAnsi="Times New Roman" w:eastAsia="方正仿宋简体"/>
          <w:sz w:val="32"/>
          <w:szCs w:val="32"/>
        </w:rPr>
        <w:t>接待上级部门及友好市、区、县前来我区考察、调研等公务活动经费。</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ascii="Times New Roman" w:hAnsi="Times New Roman" w:eastAsia="方正仿宋简体"/>
          <w:sz w:val="32"/>
          <w:szCs w:val="32"/>
        </w:rPr>
      </w:pPr>
      <w:r>
        <w:rPr>
          <w:rFonts w:ascii="Times New Roman" w:hAnsi="Times New Roman" w:eastAsia="方正楷体简体"/>
          <w:b/>
          <w:bCs/>
          <w:sz w:val="32"/>
          <w:szCs w:val="32"/>
        </w:rPr>
        <w:t>（三）公务用车购置及运行维护费</w:t>
      </w:r>
      <w:r>
        <w:rPr>
          <w:rFonts w:hint="eastAsia" w:ascii="Times New Roman" w:hAnsi="Times New Roman" w:eastAsia="方正楷体简体"/>
          <w:b/>
          <w:bCs/>
          <w:sz w:val="32"/>
          <w:szCs w:val="32"/>
        </w:rPr>
        <w:t>：</w:t>
      </w:r>
      <w:r>
        <w:rPr>
          <w:rFonts w:hint="eastAsia" w:ascii="Times New Roman" w:hAnsi="Times New Roman" w:eastAsia="方正仿宋简体"/>
          <w:sz w:val="32"/>
          <w:szCs w:val="32"/>
        </w:rPr>
        <w:t>资阳市雁江区人民政府办公室202</w:t>
      </w:r>
      <w:r>
        <w:rPr>
          <w:rFonts w:hint="eastAsia" w:eastAsia="方正仿宋简体"/>
          <w:sz w:val="32"/>
          <w:szCs w:val="32"/>
          <w:lang w:val="en-US" w:eastAsia="zh-CN"/>
        </w:rPr>
        <w:t>2</w:t>
      </w:r>
      <w:r>
        <w:rPr>
          <w:rFonts w:hint="eastAsia" w:ascii="Times New Roman" w:hAnsi="Times New Roman" w:eastAsia="方正仿宋简体"/>
          <w:sz w:val="32"/>
          <w:szCs w:val="32"/>
        </w:rPr>
        <w:t>年公务用车购置及运行维护费预算数</w:t>
      </w:r>
      <w:r>
        <w:rPr>
          <w:rFonts w:hint="eastAsia" w:ascii="Times New Roman" w:hAnsi="Times New Roman" w:eastAsia="方正仿宋简体"/>
          <w:sz w:val="32"/>
          <w:szCs w:val="32"/>
          <w:lang w:eastAsia="zh-CN"/>
        </w:rPr>
        <w:t>为</w:t>
      </w:r>
      <w:r>
        <w:rPr>
          <w:rFonts w:hint="eastAsia" w:eastAsia="方正仿宋简体"/>
          <w:sz w:val="32"/>
          <w:szCs w:val="32"/>
          <w:lang w:val="en-US" w:eastAsia="zh-CN"/>
        </w:rPr>
        <w:t>78.50万元，比2021年</w:t>
      </w:r>
      <w:r>
        <w:rPr>
          <w:rFonts w:ascii="Times New Roman" w:hAnsi="Times New Roman" w:eastAsia="方正仿宋简体"/>
          <w:sz w:val="32"/>
          <w:szCs w:val="32"/>
        </w:rPr>
        <w:t>79万元，</w:t>
      </w:r>
      <w:r>
        <w:rPr>
          <w:rFonts w:hint="eastAsia" w:eastAsia="方正仿宋简体"/>
          <w:sz w:val="32"/>
          <w:szCs w:val="32"/>
          <w:lang w:eastAsia="zh-CN"/>
        </w:rPr>
        <w:t>减少</w:t>
      </w:r>
      <w:r>
        <w:rPr>
          <w:rFonts w:hint="eastAsia" w:eastAsia="方正仿宋简体"/>
          <w:sz w:val="32"/>
          <w:szCs w:val="32"/>
          <w:lang w:val="en-US" w:eastAsia="zh-CN"/>
        </w:rPr>
        <w:t>0.50万元，下降0.63%。</w:t>
      </w:r>
      <w:r>
        <w:rPr>
          <w:rFonts w:hint="eastAsia" w:eastAsia="方正仿宋简体"/>
          <w:sz w:val="32"/>
          <w:szCs w:val="32"/>
          <w:lang w:eastAsia="zh-CN"/>
        </w:rPr>
        <w:t>公务用车运行维护费减少，主要是严格</w:t>
      </w:r>
      <w:r>
        <w:rPr>
          <w:rFonts w:ascii="Times New Roman" w:hAnsi="Times New Roman" w:eastAsia="方正仿宋简体"/>
          <w:sz w:val="32"/>
          <w:szCs w:val="32"/>
        </w:rPr>
        <w:t>执行中央八项规定及省委省政府十项规定要求，规范</w:t>
      </w:r>
      <w:r>
        <w:rPr>
          <w:rFonts w:hint="eastAsia" w:eastAsia="方正仿宋简体"/>
          <w:sz w:val="32"/>
          <w:szCs w:val="32"/>
          <w:lang w:eastAsia="zh-CN"/>
        </w:rPr>
        <w:t>公务</w:t>
      </w:r>
      <w:r>
        <w:rPr>
          <w:rFonts w:ascii="Times New Roman" w:hAnsi="Times New Roman" w:eastAsia="方正仿宋简体"/>
          <w:sz w:val="32"/>
          <w:szCs w:val="32"/>
        </w:rPr>
        <w:t>车辆管理</w:t>
      </w:r>
      <w:r>
        <w:rPr>
          <w:rFonts w:hint="eastAsia" w:eastAsia="方正仿宋简体"/>
          <w:sz w:val="32"/>
          <w:szCs w:val="32"/>
          <w:lang w:eastAsia="zh-CN"/>
        </w:rPr>
        <w:t>，遵守各项规章制度，压缩</w:t>
      </w:r>
      <w:r>
        <w:rPr>
          <w:rFonts w:ascii="Times New Roman" w:hAnsi="Times New Roman" w:eastAsia="方正仿宋简体"/>
          <w:sz w:val="32"/>
          <w:szCs w:val="32"/>
        </w:rPr>
        <w:t>公务用车运行维护经费支出。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资阳市雁江区人民政府办公室202</w:t>
      </w:r>
      <w:r>
        <w:rPr>
          <w:rFonts w:hint="eastAsia" w:eastAsia="方正仿宋简体"/>
          <w:sz w:val="32"/>
          <w:szCs w:val="32"/>
          <w:lang w:val="en-US" w:eastAsia="zh-CN"/>
        </w:rPr>
        <w:t>2</w:t>
      </w:r>
      <w:r>
        <w:rPr>
          <w:rFonts w:hint="eastAsia" w:ascii="Times New Roman" w:hAnsi="Times New Roman" w:eastAsia="方正仿宋简体"/>
          <w:sz w:val="32"/>
          <w:szCs w:val="32"/>
        </w:rPr>
        <w:t>年公务用车购置及运行维护费主要</w:t>
      </w:r>
      <w:r>
        <w:rPr>
          <w:rFonts w:ascii="Times New Roman" w:hAnsi="Times New Roman" w:eastAsia="方正仿宋简体"/>
          <w:sz w:val="32"/>
          <w:szCs w:val="32"/>
        </w:rPr>
        <w:t>安排</w:t>
      </w:r>
      <w:r>
        <w:rPr>
          <w:rFonts w:hint="eastAsia" w:ascii="Times New Roman" w:hAnsi="Times New Roman" w:eastAsia="方正仿宋简体"/>
          <w:sz w:val="32"/>
          <w:szCs w:val="32"/>
        </w:rPr>
        <w:t>为</w:t>
      </w:r>
      <w:r>
        <w:rPr>
          <w:rFonts w:ascii="Times New Roman" w:hAnsi="Times New Roman" w:eastAsia="方正仿宋简体"/>
          <w:sz w:val="32"/>
          <w:szCs w:val="32"/>
        </w:rPr>
        <w:t>公务用车运行维护费</w:t>
      </w:r>
      <w:r>
        <w:rPr>
          <w:rFonts w:hint="eastAsia" w:eastAsia="方正仿宋简体"/>
          <w:sz w:val="32"/>
          <w:szCs w:val="32"/>
          <w:lang w:val="en-US" w:eastAsia="zh-CN"/>
        </w:rPr>
        <w:t>78.50</w:t>
      </w:r>
      <w:r>
        <w:rPr>
          <w:rFonts w:ascii="Times New Roman" w:hAnsi="Times New Roman" w:eastAsia="方正仿宋简体"/>
          <w:sz w:val="32"/>
          <w:szCs w:val="32"/>
        </w:rPr>
        <w:t>万元</w:t>
      </w:r>
      <w:r>
        <w:rPr>
          <w:rFonts w:hint="eastAsia" w:eastAsia="方正仿宋简体"/>
          <w:sz w:val="32"/>
          <w:szCs w:val="32"/>
          <w:lang w:eastAsia="zh-CN"/>
        </w:rPr>
        <w:t>。经费</w:t>
      </w:r>
      <w:r>
        <w:rPr>
          <w:rFonts w:ascii="Times New Roman" w:hAnsi="Times New Roman" w:eastAsia="方正仿宋简体"/>
          <w:sz w:val="32"/>
          <w:szCs w:val="32"/>
        </w:rPr>
        <w:t>主要用于</w:t>
      </w:r>
      <w:r>
        <w:rPr>
          <w:rFonts w:hint="eastAsia" w:ascii="Times New Roman" w:hAnsi="Times New Roman" w:eastAsia="方正仿宋简体"/>
          <w:sz w:val="32"/>
          <w:szCs w:val="32"/>
        </w:rPr>
        <w:t>本单位</w:t>
      </w:r>
      <w:r>
        <w:rPr>
          <w:rFonts w:ascii="Times New Roman" w:hAnsi="Times New Roman" w:eastAsia="方正仿宋简体"/>
          <w:sz w:val="32"/>
          <w:szCs w:val="32"/>
        </w:rPr>
        <w:t>公务用车燃</w:t>
      </w:r>
      <w:r>
        <w:rPr>
          <w:rFonts w:hint="eastAsia" w:ascii="Times New Roman" w:hAnsi="Times New Roman" w:eastAsia="方正仿宋简体"/>
          <w:sz w:val="32"/>
          <w:szCs w:val="32"/>
        </w:rPr>
        <w:t>料费、</w:t>
      </w:r>
      <w:r>
        <w:rPr>
          <w:rFonts w:ascii="Times New Roman" w:hAnsi="Times New Roman" w:eastAsia="方正仿宋简体"/>
          <w:sz w:val="32"/>
          <w:szCs w:val="32"/>
        </w:rPr>
        <w:t>维修</w:t>
      </w:r>
      <w:r>
        <w:rPr>
          <w:rFonts w:hint="eastAsia" w:ascii="Times New Roman" w:hAnsi="Times New Roman" w:eastAsia="方正仿宋简体"/>
          <w:sz w:val="32"/>
          <w:szCs w:val="32"/>
        </w:rPr>
        <w:t>费</w:t>
      </w:r>
      <w:r>
        <w:rPr>
          <w:rFonts w:ascii="Times New Roman" w:hAnsi="Times New Roman" w:eastAsia="方正仿宋简体"/>
          <w:sz w:val="32"/>
          <w:szCs w:val="32"/>
        </w:rPr>
        <w:t>、过路过桥</w:t>
      </w:r>
      <w:r>
        <w:rPr>
          <w:rFonts w:hint="eastAsia" w:ascii="Times New Roman" w:hAnsi="Times New Roman" w:eastAsia="方正仿宋简体"/>
          <w:sz w:val="32"/>
          <w:szCs w:val="32"/>
        </w:rPr>
        <w:t>费</w:t>
      </w:r>
      <w:r>
        <w:rPr>
          <w:rFonts w:ascii="Times New Roman" w:hAnsi="Times New Roman" w:eastAsia="方正仿宋简体"/>
          <w:sz w:val="32"/>
          <w:szCs w:val="32"/>
        </w:rPr>
        <w:t>、保险</w:t>
      </w:r>
      <w:r>
        <w:rPr>
          <w:rFonts w:hint="eastAsia" w:ascii="Times New Roman" w:hAnsi="Times New Roman" w:eastAsia="方正仿宋简体"/>
          <w:sz w:val="32"/>
          <w:szCs w:val="32"/>
        </w:rPr>
        <w:t>费</w:t>
      </w:r>
      <w:r>
        <w:rPr>
          <w:rFonts w:ascii="Times New Roman" w:hAnsi="Times New Roman" w:eastAsia="方正仿宋简体"/>
          <w:sz w:val="32"/>
          <w:szCs w:val="32"/>
        </w:rPr>
        <w:t>等方面</w:t>
      </w:r>
      <w:r>
        <w:rPr>
          <w:rFonts w:hint="eastAsia" w:ascii="Times New Roman" w:hAnsi="Times New Roman" w:eastAsia="方正仿宋简体"/>
          <w:sz w:val="32"/>
          <w:szCs w:val="32"/>
        </w:rPr>
        <w:t>的</w:t>
      </w:r>
      <w:r>
        <w:rPr>
          <w:rFonts w:ascii="Times New Roman" w:hAnsi="Times New Roman" w:eastAsia="方正仿宋简体"/>
          <w:sz w:val="32"/>
          <w:szCs w:val="32"/>
        </w:rPr>
        <w:t>支出。主要保障区政府、区政府办、区政府督查室、区节能办、区政府研究室、区外网办等单位</w:t>
      </w:r>
      <w:r>
        <w:rPr>
          <w:rFonts w:hint="eastAsia" w:ascii="Times New Roman" w:hAnsi="Times New Roman" w:eastAsia="方正仿宋简体"/>
          <w:sz w:val="32"/>
          <w:szCs w:val="32"/>
        </w:rPr>
        <w:t>高质量高效率开展</w:t>
      </w:r>
      <w:r>
        <w:rPr>
          <w:rFonts w:ascii="Times New Roman" w:hAnsi="Times New Roman" w:eastAsia="方正仿宋简体"/>
          <w:sz w:val="32"/>
          <w:szCs w:val="32"/>
        </w:rPr>
        <w:t>各项工作</w:t>
      </w:r>
      <w:r>
        <w:rPr>
          <w:rFonts w:hint="eastAsia" w:eastAsia="方正仿宋简体"/>
          <w:sz w:val="32"/>
          <w:szCs w:val="32"/>
          <w:lang w:eastAsia="zh-CN"/>
        </w:rPr>
        <w:t>所需</w:t>
      </w:r>
      <w:r>
        <w:rPr>
          <w:rFonts w:hint="eastAsia" w:ascii="Times New Roman" w:hAnsi="Times New Roman" w:eastAsia="方正仿宋简体"/>
          <w:sz w:val="32"/>
          <w:szCs w:val="32"/>
        </w:rPr>
        <w:t>经费支出</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资阳市雁江区人民政府办公室202</w:t>
      </w:r>
      <w:r>
        <w:rPr>
          <w:rFonts w:hint="eastAsia" w:eastAsia="方正仿宋简体"/>
          <w:sz w:val="32"/>
          <w:szCs w:val="32"/>
          <w:lang w:val="en-US" w:eastAsia="zh-CN"/>
        </w:rPr>
        <w:t>2</w:t>
      </w:r>
      <w:r>
        <w:rPr>
          <w:rFonts w:hint="eastAsia" w:ascii="Times New Roman" w:hAnsi="Times New Roman" w:eastAsia="方正仿宋简体"/>
          <w:sz w:val="32"/>
          <w:szCs w:val="32"/>
        </w:rPr>
        <w:t>年</w:t>
      </w:r>
      <w:r>
        <w:rPr>
          <w:rFonts w:ascii="Times New Roman" w:hAnsi="Times New Roman" w:eastAsia="方正仿宋简体"/>
          <w:sz w:val="32"/>
          <w:szCs w:val="32"/>
        </w:rPr>
        <w:t>现有公务用车</w:t>
      </w:r>
      <w:r>
        <w:rPr>
          <w:rFonts w:hint="eastAsia" w:eastAsia="方正仿宋简体"/>
          <w:sz w:val="32"/>
          <w:szCs w:val="32"/>
          <w:lang w:val="en-US" w:eastAsia="zh-CN"/>
        </w:rPr>
        <w:t>14</w:t>
      </w:r>
      <w:r>
        <w:rPr>
          <w:rFonts w:ascii="Times New Roman" w:hAnsi="Times New Roman" w:eastAsia="方正仿宋简体"/>
          <w:sz w:val="32"/>
          <w:szCs w:val="32"/>
        </w:rPr>
        <w:t>辆，其中实物保障车辆1辆，应急救险专用车辆1辆，其他公务用车11辆（其中越野车3辆，轿车8辆）。</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default" w:ascii="Times New Roman" w:hAnsi="Times New Roman" w:eastAsia="方正仿宋简体"/>
          <w:sz w:val="32"/>
          <w:szCs w:val="32"/>
          <w:lang w:val="en-US" w:eastAsia="zh-CN"/>
        </w:rPr>
      </w:pPr>
      <w:r>
        <w:rPr>
          <w:rFonts w:hint="eastAsia" w:eastAsia="方正仿宋简体"/>
          <w:sz w:val="32"/>
          <w:szCs w:val="32"/>
          <w:lang w:val="en-US" w:eastAsia="zh-CN"/>
        </w:rPr>
        <w:t>2022年我单位实有公务用车14辆，</w:t>
      </w:r>
      <w:r>
        <w:rPr>
          <w:rFonts w:hint="eastAsia" w:eastAsia="方正仿宋简体"/>
          <w:sz w:val="32"/>
          <w:szCs w:val="32"/>
          <w:lang w:eastAsia="zh-CN"/>
        </w:rPr>
        <w:t>编制在我单位有</w:t>
      </w:r>
      <w:r>
        <w:rPr>
          <w:rFonts w:hint="eastAsia" w:eastAsia="方正仿宋简体"/>
          <w:sz w:val="32"/>
          <w:szCs w:val="32"/>
          <w:lang w:val="en-US" w:eastAsia="zh-CN"/>
        </w:rPr>
        <w:t>2辆（</w:t>
      </w:r>
      <w:r>
        <w:rPr>
          <w:rFonts w:ascii="Times New Roman" w:hAnsi="Times New Roman" w:eastAsia="方正仿宋简体"/>
          <w:sz w:val="32"/>
          <w:szCs w:val="32"/>
        </w:rPr>
        <w:t>实物保障车辆1辆</w:t>
      </w:r>
      <w:r>
        <w:rPr>
          <w:rFonts w:hint="eastAsia" w:eastAsia="方正仿宋简体"/>
          <w:sz w:val="32"/>
          <w:szCs w:val="32"/>
          <w:lang w:eastAsia="zh-CN"/>
        </w:rPr>
        <w:t>和</w:t>
      </w:r>
      <w:r>
        <w:rPr>
          <w:rFonts w:ascii="Times New Roman" w:hAnsi="Times New Roman" w:eastAsia="方正仿宋简体"/>
          <w:sz w:val="32"/>
          <w:szCs w:val="32"/>
        </w:rPr>
        <w:t>应急救险专用车辆</w:t>
      </w:r>
      <w:r>
        <w:rPr>
          <w:rFonts w:hint="eastAsia" w:eastAsia="方正仿宋简体"/>
          <w:sz w:val="32"/>
          <w:szCs w:val="32"/>
          <w:lang w:val="en-US" w:eastAsia="zh-CN"/>
        </w:rPr>
        <w:t>1辆），纳入我单位固定资产统计，其余12车辆由资阳市雁江区机关事务服务中心统一调度，编制不在我单位，未纳入我单位固定资产统计。</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rPr>
        <w:t>资阳市雁江区人民政府办公室202</w:t>
      </w:r>
      <w:r>
        <w:rPr>
          <w:rFonts w:hint="eastAsia" w:eastAsia="方正仿宋简体"/>
          <w:sz w:val="32"/>
          <w:szCs w:val="32"/>
          <w:lang w:val="en-US" w:eastAsia="zh-CN"/>
        </w:rPr>
        <w:t>2</w:t>
      </w:r>
      <w:r>
        <w:rPr>
          <w:rFonts w:hint="eastAsia" w:ascii="Times New Roman" w:hAnsi="Times New Roman" w:eastAsia="方正仿宋简体"/>
          <w:sz w:val="32"/>
          <w:szCs w:val="32"/>
        </w:rPr>
        <w:t>年</w:t>
      </w:r>
      <w:r>
        <w:rPr>
          <w:rFonts w:ascii="Times New Roman" w:hAnsi="Times New Roman" w:eastAsia="方正仿宋简体"/>
          <w:sz w:val="32"/>
          <w:szCs w:val="32"/>
        </w:rPr>
        <w:t>未安排公务用车购置经费。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黑体"/>
          <w:color w:val="auto"/>
          <w:sz w:val="32"/>
          <w:szCs w:val="32"/>
        </w:rPr>
        <w:t>八、政府性基金预算支出情况说明</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ascii="Times New Roman" w:hAnsi="Times New Roman" w:eastAsia="方正仿宋简体"/>
          <w:sz w:val="32"/>
          <w:szCs w:val="32"/>
        </w:rPr>
        <w:t>资阳市雁江区人民政府办公室</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2年没有使用政府性基金预算拨款安排的支出。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黑体"/>
          <w:color w:val="auto"/>
          <w:sz w:val="32"/>
          <w:szCs w:val="32"/>
        </w:rPr>
      </w:pPr>
      <w:r>
        <w:rPr>
          <w:rFonts w:hint="eastAsia" w:eastAsia="黑体"/>
          <w:color w:val="auto"/>
          <w:sz w:val="32"/>
          <w:szCs w:val="32"/>
        </w:rPr>
        <w:t>九、国有资本经营预算支出情况说明</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eastAsia="方正仿宋简体"/>
          <w:color w:val="auto"/>
          <w:sz w:val="32"/>
          <w:szCs w:val="32"/>
        </w:rPr>
      </w:pPr>
      <w:r>
        <w:rPr>
          <w:rFonts w:hint="eastAsia" w:ascii="Times New Roman" w:hAnsi="Times New Roman" w:eastAsia="方正仿宋简体"/>
          <w:sz w:val="32"/>
          <w:szCs w:val="32"/>
        </w:rPr>
        <w:t>资阳市雁江区人民政府办公室</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2年没有使用国有资本经营预算拨款安排的支出。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黑体"/>
          <w:color w:val="auto"/>
          <w:sz w:val="32"/>
          <w:szCs w:val="32"/>
        </w:rPr>
      </w:pPr>
      <w:r>
        <w:rPr>
          <w:rFonts w:hint="eastAsia" w:eastAsia="黑体"/>
          <w:color w:val="auto"/>
          <w:sz w:val="32"/>
          <w:szCs w:val="32"/>
        </w:rPr>
        <w:t>十、其他重要事项的情况说明</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color w:val="auto"/>
          <w:sz w:val="32"/>
          <w:szCs w:val="32"/>
        </w:rPr>
      </w:pPr>
      <w:r>
        <w:rPr>
          <w:rFonts w:hint="eastAsia" w:eastAsia="方正楷体简体"/>
          <w:b/>
          <w:color w:val="auto"/>
          <w:sz w:val="32"/>
          <w:szCs w:val="32"/>
        </w:rPr>
        <w:t>（一）机关运行经费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default" w:eastAsia="方正仿宋简体"/>
          <w:color w:val="auto"/>
          <w:sz w:val="32"/>
          <w:szCs w:val="32"/>
          <w:lang w:val="en-US" w:eastAsia="zh-CN"/>
        </w:rPr>
      </w:pPr>
      <w:r>
        <w:rPr>
          <w:rFonts w:hint="eastAsia" w:ascii="Times New Roman" w:hAnsi="Times New Roman" w:eastAsia="方正仿宋简体"/>
          <w:sz w:val="32"/>
          <w:szCs w:val="32"/>
        </w:rPr>
        <w:t>资阳市雁江区人民政府办公室</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年机关运行经费财政拨款预算为</w:t>
      </w:r>
      <w:r>
        <w:rPr>
          <w:rFonts w:hint="eastAsia" w:eastAsia="方正仿宋简体"/>
          <w:color w:val="auto"/>
          <w:sz w:val="32"/>
          <w:szCs w:val="32"/>
          <w:lang w:val="en-US" w:eastAsia="zh-CN"/>
        </w:rPr>
        <w:t>192.35</w:t>
      </w:r>
      <w:r>
        <w:rPr>
          <w:rFonts w:eastAsia="方正仿宋简体"/>
          <w:color w:val="auto"/>
          <w:sz w:val="32"/>
          <w:szCs w:val="32"/>
        </w:rPr>
        <w:t>万元，比20</w:t>
      </w:r>
      <w:r>
        <w:rPr>
          <w:rFonts w:hint="eastAsia" w:eastAsia="方正仿宋简体"/>
          <w:color w:val="auto"/>
          <w:sz w:val="32"/>
          <w:szCs w:val="32"/>
        </w:rPr>
        <w:t>2</w:t>
      </w:r>
      <w:r>
        <w:rPr>
          <w:rFonts w:hint="eastAsia" w:eastAsia="方正仿宋简体"/>
          <w:color w:val="auto"/>
          <w:sz w:val="32"/>
          <w:szCs w:val="32"/>
          <w:lang w:val="en-US" w:eastAsia="zh-CN"/>
        </w:rPr>
        <w:t>1</w:t>
      </w:r>
      <w:r>
        <w:rPr>
          <w:rFonts w:eastAsia="方正仿宋简体"/>
          <w:color w:val="auto"/>
          <w:sz w:val="32"/>
          <w:szCs w:val="32"/>
        </w:rPr>
        <w:t>年预算</w:t>
      </w:r>
      <w:r>
        <w:rPr>
          <w:rFonts w:hint="eastAsia" w:eastAsia="方正仿宋简体"/>
          <w:color w:val="auto"/>
          <w:sz w:val="32"/>
          <w:szCs w:val="32"/>
          <w:lang w:val="en-US" w:eastAsia="zh-CN"/>
        </w:rPr>
        <w:t>187.16万元</w:t>
      </w:r>
      <w:r>
        <w:rPr>
          <w:rFonts w:eastAsia="方正仿宋简体"/>
          <w:color w:val="auto"/>
          <w:sz w:val="32"/>
          <w:szCs w:val="32"/>
        </w:rPr>
        <w:t>增加</w:t>
      </w:r>
      <w:r>
        <w:rPr>
          <w:rFonts w:hint="eastAsia" w:eastAsia="方正仿宋简体"/>
          <w:color w:val="auto"/>
          <w:sz w:val="32"/>
          <w:szCs w:val="32"/>
          <w:lang w:val="en-US" w:eastAsia="zh-CN"/>
        </w:rPr>
        <w:t>5.19</w:t>
      </w:r>
      <w:r>
        <w:rPr>
          <w:rFonts w:eastAsia="方正仿宋简体"/>
          <w:color w:val="auto"/>
          <w:sz w:val="32"/>
          <w:szCs w:val="32"/>
        </w:rPr>
        <w:t>万元，增长</w:t>
      </w:r>
      <w:r>
        <w:rPr>
          <w:rFonts w:hint="eastAsia" w:eastAsia="方正仿宋简体"/>
          <w:color w:val="auto"/>
          <w:sz w:val="32"/>
          <w:szCs w:val="32"/>
          <w:lang w:val="en-US" w:eastAsia="zh-CN"/>
        </w:rPr>
        <w:t>2.77</w:t>
      </w:r>
      <w:r>
        <w:rPr>
          <w:rFonts w:eastAsia="方正仿宋简体"/>
          <w:color w:val="auto"/>
          <w:sz w:val="32"/>
          <w:szCs w:val="32"/>
        </w:rPr>
        <w:t>%。</w:t>
      </w:r>
      <w:r>
        <w:rPr>
          <w:rFonts w:hint="eastAsia" w:eastAsia="方正仿宋简体"/>
          <w:color w:val="auto"/>
          <w:sz w:val="32"/>
          <w:szCs w:val="32"/>
          <w:lang w:val="en-US" w:eastAsia="zh-CN"/>
        </w:rPr>
        <w:t>2022年机关运行经费略有增长，一是人员增加，增加基本工资、津补贴等人员经费和公用经费；二是因工作需要，增加公务用车1辆，公务用车运行维护经费略有增加。</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color w:val="auto"/>
          <w:sz w:val="32"/>
          <w:szCs w:val="32"/>
        </w:rPr>
      </w:pPr>
      <w:r>
        <w:rPr>
          <w:rFonts w:hint="eastAsia" w:eastAsia="方正楷体简体"/>
          <w:b/>
          <w:color w:val="auto"/>
          <w:sz w:val="32"/>
          <w:szCs w:val="32"/>
        </w:rPr>
        <w:t>（二）政府采购情况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ascii="Times New Roman" w:hAnsi="Times New Roman" w:eastAsia="方正仿宋简体"/>
          <w:sz w:val="32"/>
          <w:szCs w:val="32"/>
        </w:rPr>
        <w:t>资阳市雁江区人民政府办公室</w:t>
      </w:r>
      <w:r>
        <w:rPr>
          <w:rFonts w:eastAsia="方正仿宋简体"/>
          <w:color w:val="auto"/>
          <w:sz w:val="32"/>
          <w:szCs w:val="32"/>
        </w:rPr>
        <w:t>安排政府采购预算</w:t>
      </w:r>
      <w:r>
        <w:rPr>
          <w:rFonts w:hint="eastAsia" w:eastAsia="方正仿宋简体"/>
          <w:color w:val="auto"/>
          <w:sz w:val="32"/>
          <w:szCs w:val="32"/>
          <w:lang w:val="en-US" w:eastAsia="zh-CN"/>
        </w:rPr>
        <w:t>51.05</w:t>
      </w:r>
      <w:r>
        <w:rPr>
          <w:rFonts w:eastAsia="方正仿宋简体"/>
          <w:color w:val="auto"/>
          <w:sz w:val="32"/>
          <w:szCs w:val="32"/>
        </w:rPr>
        <w:t>万元，</w:t>
      </w:r>
      <w:r>
        <w:rPr>
          <w:rFonts w:ascii="Times New Roman" w:hAnsi="Times New Roman" w:eastAsia="方正仿宋简体"/>
          <w:sz w:val="32"/>
          <w:szCs w:val="32"/>
        </w:rPr>
        <w:t>主要用于采购办公电脑、打印机、复印机、办公桌椅</w:t>
      </w:r>
      <w:r>
        <w:rPr>
          <w:rFonts w:hint="eastAsia" w:ascii="Times New Roman" w:hAnsi="Times New Roman" w:eastAsia="方正仿宋简体"/>
          <w:sz w:val="32"/>
          <w:szCs w:val="32"/>
        </w:rPr>
        <w:t>、打印复印纸、硒鼓</w:t>
      </w:r>
      <w:r>
        <w:rPr>
          <w:rFonts w:ascii="Times New Roman" w:hAnsi="Times New Roman" w:eastAsia="方正仿宋简体"/>
          <w:sz w:val="32"/>
          <w:szCs w:val="32"/>
        </w:rPr>
        <w:t>等办公设备</w:t>
      </w:r>
      <w:r>
        <w:rPr>
          <w:rFonts w:hint="eastAsia" w:ascii="Times New Roman" w:hAnsi="Times New Roman" w:eastAsia="方正仿宋简体"/>
          <w:sz w:val="32"/>
          <w:szCs w:val="32"/>
        </w:rPr>
        <w:t>及办公耗材</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color w:val="auto"/>
          <w:sz w:val="32"/>
          <w:szCs w:val="32"/>
        </w:rPr>
      </w:pPr>
      <w:r>
        <w:rPr>
          <w:rFonts w:hint="eastAsia" w:eastAsia="方正楷体简体"/>
          <w:b/>
          <w:color w:val="auto"/>
          <w:sz w:val="32"/>
          <w:szCs w:val="32"/>
        </w:rPr>
        <w:t>（三）国有资产占有使用情况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sz w:val="32"/>
          <w:szCs w:val="32"/>
          <w:lang w:val="en-US" w:eastAsia="zh-CN"/>
        </w:rPr>
      </w:pPr>
      <w:r>
        <w:rPr>
          <w:rFonts w:ascii="Times New Roman" w:eastAsia="方正仿宋简体"/>
          <w:sz w:val="32"/>
          <w:szCs w:val="32"/>
        </w:rPr>
        <w:t>资阳市雁江区人民政府办公室</w:t>
      </w:r>
      <w:r>
        <w:rPr>
          <w:rFonts w:hint="eastAsia" w:eastAsia="方正仿宋简体"/>
          <w:sz w:val="32"/>
          <w:szCs w:val="32"/>
          <w:lang w:val="en-US" w:eastAsia="zh-CN"/>
        </w:rPr>
        <w:t>2022年初</w:t>
      </w:r>
      <w:r>
        <w:rPr>
          <w:rFonts w:ascii="Times New Roman" w:eastAsia="方正仿宋简体"/>
          <w:sz w:val="32"/>
          <w:szCs w:val="32"/>
        </w:rPr>
        <w:t>国有</w:t>
      </w:r>
      <w:r>
        <w:rPr>
          <w:rFonts w:hint="eastAsia" w:ascii="Times New Roman" w:eastAsia="方正仿宋简体"/>
          <w:sz w:val="32"/>
          <w:szCs w:val="32"/>
        </w:rPr>
        <w:t>固定</w:t>
      </w:r>
      <w:r>
        <w:rPr>
          <w:rFonts w:ascii="Times New Roman" w:eastAsia="方正仿宋简体"/>
          <w:sz w:val="32"/>
          <w:szCs w:val="32"/>
        </w:rPr>
        <w:t>资产</w:t>
      </w:r>
      <w:r>
        <w:rPr>
          <w:rFonts w:hint="eastAsia" w:ascii="Times New Roman" w:eastAsia="方正仿宋简体"/>
          <w:sz w:val="32"/>
          <w:szCs w:val="32"/>
        </w:rPr>
        <w:t>原值</w:t>
      </w:r>
      <w:r>
        <w:rPr>
          <w:rFonts w:hint="eastAsia" w:eastAsia="方正仿宋简体"/>
          <w:sz w:val="32"/>
          <w:szCs w:val="32"/>
          <w:lang w:val="en-US" w:eastAsia="zh-CN"/>
        </w:rPr>
        <w:t>1,408,445.96元，比2020年</w:t>
      </w:r>
      <w:r>
        <w:rPr>
          <w:rFonts w:hint="eastAsia" w:ascii="Times New Roman" w:eastAsia="方正仿宋简体"/>
          <w:sz w:val="32"/>
          <w:szCs w:val="32"/>
        </w:rPr>
        <w:t>1,060,791.78元</w:t>
      </w:r>
      <w:r>
        <w:rPr>
          <w:rFonts w:hint="eastAsia" w:ascii="Times New Roman" w:eastAsia="方正仿宋简体"/>
          <w:sz w:val="32"/>
          <w:szCs w:val="32"/>
          <w:lang w:eastAsia="zh-CN"/>
        </w:rPr>
        <w:t>，</w:t>
      </w:r>
      <w:r>
        <w:rPr>
          <w:rFonts w:hint="eastAsia" w:eastAsia="方正仿宋简体"/>
          <w:sz w:val="32"/>
          <w:szCs w:val="32"/>
          <w:lang w:eastAsia="zh-CN"/>
        </w:rPr>
        <w:t>增加</w:t>
      </w:r>
      <w:r>
        <w:rPr>
          <w:rFonts w:hint="eastAsia" w:eastAsia="方正仿宋简体"/>
          <w:sz w:val="32"/>
          <w:szCs w:val="32"/>
          <w:lang w:val="en-US" w:eastAsia="zh-CN"/>
        </w:rPr>
        <w:t>347,654.18</w:t>
      </w:r>
      <w:r>
        <w:rPr>
          <w:rFonts w:hint="eastAsia" w:ascii="Times New Roman" w:eastAsia="方正仿宋简体"/>
          <w:sz w:val="32"/>
          <w:szCs w:val="32"/>
        </w:rPr>
        <w:t>元，</w:t>
      </w:r>
      <w:r>
        <w:rPr>
          <w:rFonts w:hint="eastAsia" w:eastAsia="方正仿宋简体"/>
          <w:sz w:val="32"/>
          <w:szCs w:val="32"/>
          <w:lang w:eastAsia="zh-CN"/>
        </w:rPr>
        <w:t>上升</w:t>
      </w:r>
      <w:r>
        <w:rPr>
          <w:rFonts w:hint="eastAsia" w:eastAsia="方正仿宋简体"/>
          <w:sz w:val="32"/>
          <w:szCs w:val="32"/>
          <w:lang w:val="en-US" w:eastAsia="zh-CN"/>
        </w:rPr>
        <w:t>32.77</w:t>
      </w:r>
      <w:r>
        <w:rPr>
          <w:rFonts w:hint="eastAsia" w:ascii="Times New Roman" w:eastAsia="方正仿宋简体"/>
          <w:sz w:val="32"/>
          <w:szCs w:val="32"/>
        </w:rPr>
        <w:t>%。</w:t>
      </w:r>
      <w:r>
        <w:rPr>
          <w:rFonts w:hint="eastAsia" w:eastAsia="方正仿宋简体"/>
          <w:sz w:val="32"/>
          <w:szCs w:val="32"/>
          <w:lang w:val="en-US" w:eastAsia="zh-CN"/>
        </w:rPr>
        <w:t>2021年固定资产大幅度增加，主要是按照上级要求，开展安可替代工程项目建设，购置电脑、打印机等设备1批，增加固定资产原值31.75万元。</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default" w:ascii="Times New Roman" w:hAnsi="Times New Roman" w:eastAsia="方正仿宋简体"/>
          <w:sz w:val="32"/>
          <w:szCs w:val="32"/>
          <w:lang w:val="en-US" w:eastAsia="zh-CN"/>
        </w:rPr>
      </w:pPr>
      <w:r>
        <w:rPr>
          <w:rFonts w:ascii="Times New Roman" w:hAnsi="Times New Roman" w:eastAsia="方正仿宋简体"/>
          <w:sz w:val="32"/>
          <w:szCs w:val="32"/>
        </w:rPr>
        <w:t>资阳市雁江区人民政府办公室及所属各预算单位</w:t>
      </w:r>
      <w:r>
        <w:rPr>
          <w:rFonts w:hint="eastAsia" w:eastAsia="方正仿宋简体"/>
          <w:sz w:val="32"/>
          <w:szCs w:val="32"/>
          <w:lang w:val="en-US" w:eastAsia="zh-CN"/>
        </w:rPr>
        <w:t>2022年</w:t>
      </w:r>
      <w:r>
        <w:rPr>
          <w:rFonts w:hint="eastAsia" w:ascii="Times New Roman" w:hAnsi="Times New Roman" w:eastAsia="方正仿宋简体"/>
          <w:sz w:val="32"/>
          <w:szCs w:val="32"/>
        </w:rPr>
        <w:t>实</w:t>
      </w:r>
      <w:r>
        <w:rPr>
          <w:rFonts w:ascii="Times New Roman" w:hAnsi="Times New Roman" w:eastAsia="方正仿宋简体"/>
          <w:sz w:val="32"/>
          <w:szCs w:val="32"/>
        </w:rPr>
        <w:t>有</w:t>
      </w:r>
      <w:r>
        <w:rPr>
          <w:rFonts w:hint="eastAsia" w:eastAsia="方正仿宋简体"/>
          <w:sz w:val="32"/>
          <w:szCs w:val="32"/>
          <w:lang w:eastAsia="zh-CN"/>
        </w:rPr>
        <w:t>公务</w:t>
      </w:r>
      <w:r>
        <w:rPr>
          <w:rFonts w:ascii="Times New Roman" w:hAnsi="Times New Roman" w:eastAsia="方正仿宋简体"/>
          <w:sz w:val="32"/>
          <w:szCs w:val="32"/>
        </w:rPr>
        <w:t>车辆1</w:t>
      </w:r>
      <w:r>
        <w:rPr>
          <w:rFonts w:hint="eastAsia" w:eastAsia="方正仿宋简体"/>
          <w:sz w:val="32"/>
          <w:szCs w:val="32"/>
          <w:lang w:val="en-US" w:eastAsia="zh-CN"/>
        </w:rPr>
        <w:t>4</w:t>
      </w:r>
      <w:r>
        <w:rPr>
          <w:rFonts w:ascii="Times New Roman" w:hAnsi="Times New Roman" w:eastAsia="方正仿宋简体"/>
          <w:sz w:val="32"/>
          <w:szCs w:val="32"/>
        </w:rPr>
        <w:t>辆，其中实物保障车辆1辆，应急救险专用车辆1辆，其他公务用车1</w:t>
      </w:r>
      <w:r>
        <w:rPr>
          <w:rFonts w:hint="eastAsia" w:eastAsia="方正仿宋简体"/>
          <w:sz w:val="32"/>
          <w:szCs w:val="32"/>
          <w:lang w:val="en-US" w:eastAsia="zh-CN"/>
        </w:rPr>
        <w:t>2</w:t>
      </w:r>
      <w:r>
        <w:rPr>
          <w:rFonts w:ascii="Times New Roman" w:hAnsi="Times New Roman" w:eastAsia="方正仿宋简体"/>
          <w:sz w:val="32"/>
          <w:szCs w:val="32"/>
        </w:rPr>
        <w:t>辆（其中越野车3辆，轿车</w:t>
      </w:r>
      <w:r>
        <w:rPr>
          <w:rFonts w:hint="eastAsia" w:eastAsia="方正仿宋简体"/>
          <w:sz w:val="32"/>
          <w:szCs w:val="32"/>
          <w:lang w:val="en-US" w:eastAsia="zh-CN"/>
        </w:rPr>
        <w:t>9</w:t>
      </w:r>
      <w:r>
        <w:rPr>
          <w:rFonts w:ascii="Times New Roman" w:hAnsi="Times New Roman" w:eastAsia="方正仿宋简体"/>
          <w:sz w:val="32"/>
          <w:szCs w:val="32"/>
        </w:rPr>
        <w:t>辆）。</w:t>
      </w:r>
      <w:r>
        <w:rPr>
          <w:rFonts w:hint="eastAsia" w:eastAsia="方正仿宋简体"/>
          <w:sz w:val="32"/>
          <w:szCs w:val="32"/>
          <w:lang w:eastAsia="zh-CN"/>
        </w:rPr>
        <w:t>以上车辆，编制在我单位的有</w:t>
      </w:r>
      <w:r>
        <w:rPr>
          <w:rFonts w:hint="eastAsia" w:eastAsia="方正仿宋简体"/>
          <w:sz w:val="32"/>
          <w:szCs w:val="32"/>
          <w:lang w:val="en-US" w:eastAsia="zh-CN"/>
        </w:rPr>
        <w:t>2辆（</w:t>
      </w:r>
      <w:r>
        <w:rPr>
          <w:rFonts w:ascii="Times New Roman" w:hAnsi="Times New Roman" w:eastAsia="方正仿宋简体"/>
          <w:sz w:val="32"/>
          <w:szCs w:val="32"/>
        </w:rPr>
        <w:t>实物保障车辆1辆</w:t>
      </w:r>
      <w:r>
        <w:rPr>
          <w:rFonts w:hint="eastAsia" w:eastAsia="方正仿宋简体"/>
          <w:sz w:val="32"/>
          <w:szCs w:val="32"/>
          <w:lang w:eastAsia="zh-CN"/>
        </w:rPr>
        <w:t>和</w:t>
      </w:r>
      <w:r>
        <w:rPr>
          <w:rFonts w:ascii="Times New Roman" w:hAnsi="Times New Roman" w:eastAsia="方正仿宋简体"/>
          <w:sz w:val="32"/>
          <w:szCs w:val="32"/>
        </w:rPr>
        <w:t>应急救险专用车辆</w:t>
      </w:r>
      <w:r>
        <w:rPr>
          <w:rFonts w:hint="eastAsia" w:eastAsia="方正仿宋简体"/>
          <w:sz w:val="32"/>
          <w:szCs w:val="32"/>
          <w:lang w:val="en-US" w:eastAsia="zh-CN"/>
        </w:rPr>
        <w:t>1辆），其余12车辆由资阳市雁江区机关事务服务中心统一调度，编制不在我单位。</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无单位价值100万元以上大型设备。</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ascii="Times New Roman" w:hAnsi="Times New Roman" w:eastAsia="方正仿宋简体"/>
          <w:sz w:val="32"/>
          <w:szCs w:val="32"/>
        </w:rPr>
      </w:pPr>
      <w:r>
        <w:rPr>
          <w:rFonts w:ascii="Times New Roman" w:hAnsi="Times New Roman" w:eastAsia="方正仿宋简体"/>
          <w:sz w:val="32"/>
          <w:szCs w:val="32"/>
        </w:rPr>
        <w:t>20</w:t>
      </w:r>
      <w:r>
        <w:rPr>
          <w:rFonts w:hint="eastAsia" w:ascii="Times New Roman" w:hAnsi="Times New Roman" w:eastAsia="方正仿宋简体"/>
          <w:sz w:val="32"/>
          <w:szCs w:val="32"/>
        </w:rPr>
        <w:t>2</w:t>
      </w:r>
      <w:r>
        <w:rPr>
          <w:rFonts w:hint="eastAsia" w:eastAsia="方正仿宋简体"/>
          <w:sz w:val="32"/>
          <w:szCs w:val="32"/>
          <w:lang w:val="en-US" w:eastAsia="zh-CN"/>
        </w:rPr>
        <w:t>2</w:t>
      </w:r>
      <w:r>
        <w:rPr>
          <w:rFonts w:ascii="Times New Roman" w:hAnsi="Times New Roman" w:eastAsia="方正仿宋简体"/>
          <w:sz w:val="32"/>
          <w:szCs w:val="32"/>
        </w:rPr>
        <w:t>年部门预算未安排购置</w:t>
      </w:r>
      <w:r>
        <w:rPr>
          <w:rFonts w:hint="eastAsia" w:ascii="Times New Roman" w:hAnsi="Times New Roman" w:eastAsia="方正仿宋简体"/>
          <w:sz w:val="32"/>
          <w:szCs w:val="32"/>
        </w:rPr>
        <w:t>公务用</w:t>
      </w:r>
      <w:r>
        <w:rPr>
          <w:rFonts w:ascii="Times New Roman" w:hAnsi="Times New Roman" w:eastAsia="方正仿宋简体"/>
          <w:sz w:val="32"/>
          <w:szCs w:val="32"/>
        </w:rPr>
        <w:t>车及单位价值100万元以上大型设备</w:t>
      </w:r>
      <w:r>
        <w:rPr>
          <w:rFonts w:hint="eastAsia" w:ascii="Times New Roman" w:hAnsi="Times New Roman" w:eastAsia="方正仿宋简体"/>
          <w:sz w:val="32"/>
          <w:szCs w:val="32"/>
        </w:rPr>
        <w:t>采购</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jc w:val="both"/>
        <w:textAlignment w:val="auto"/>
        <w:rPr>
          <w:rFonts w:hint="eastAsia" w:eastAsia="方正楷体简体"/>
          <w:b/>
          <w:color w:val="auto"/>
          <w:sz w:val="32"/>
          <w:szCs w:val="32"/>
        </w:rPr>
      </w:pPr>
      <w:r>
        <w:rPr>
          <w:rFonts w:hint="eastAsia" w:eastAsia="方正楷体简体"/>
          <w:b/>
          <w:color w:val="auto"/>
          <w:sz w:val="32"/>
          <w:szCs w:val="32"/>
        </w:rPr>
        <w:t>（四）绩效目标设置情况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w:t>
      </w:r>
      <w:r>
        <w:rPr>
          <w:rFonts w:hint="eastAsia" w:eastAsia="方正仿宋简体"/>
          <w:color w:val="auto"/>
          <w:sz w:val="32"/>
          <w:szCs w:val="32"/>
        </w:rPr>
        <w:t>2年</w:t>
      </w:r>
      <w:r>
        <w:rPr>
          <w:rFonts w:hint="eastAsia" w:eastAsia="方正仿宋简体"/>
          <w:color w:val="auto"/>
          <w:sz w:val="32"/>
          <w:szCs w:val="32"/>
          <w:lang w:eastAsia="zh-CN"/>
        </w:rPr>
        <w:t>资阳市雁江区人民政府办公室</w:t>
      </w:r>
      <w:r>
        <w:rPr>
          <w:rFonts w:hint="eastAsia" w:eastAsia="方正仿宋简体"/>
          <w:color w:val="auto"/>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黑体"/>
          <w:color w:val="auto"/>
          <w:sz w:val="32"/>
          <w:szCs w:val="32"/>
        </w:rPr>
      </w:pPr>
      <w:r>
        <w:rPr>
          <w:rFonts w:hint="eastAsia" w:eastAsia="黑体"/>
          <w:color w:val="auto"/>
          <w:sz w:val="32"/>
          <w:szCs w:val="32"/>
        </w:rPr>
        <w:t>十一、名词解释</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rPr>
        <w:t>（一）一般公共预算拨款收入：指区级财政当年拨付的资金。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rPr>
        <w:t>（二）上年结转：指以前年度尚未完成，结转到本年仍按原规定用途继续使用的资金。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三</w:t>
      </w:r>
      <w:r>
        <w:rPr>
          <w:rFonts w:hint="eastAsia" w:ascii="Times New Roman" w:eastAsia="方正仿宋简体"/>
          <w:sz w:val="32"/>
          <w:szCs w:val="32"/>
        </w:rPr>
        <w:t>）事业收入：指事业单位开展专项业务活动及辅助活动所取得的收入。</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四</w:t>
      </w:r>
      <w:r>
        <w:rPr>
          <w:rFonts w:hint="eastAsia" w:ascii="Times New Roman" w:eastAsia="方正仿宋简体"/>
          <w:sz w:val="32"/>
          <w:szCs w:val="32"/>
        </w:rPr>
        <w:t>）经营收入：指事业单位在专项业务活动及其辅助活动之外开展非独立核算经营活动取得的收入。</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五</w:t>
      </w:r>
      <w:r>
        <w:rPr>
          <w:rFonts w:hint="eastAsia" w:ascii="Times New Roman" w:eastAsia="方正仿宋简体"/>
          <w:sz w:val="32"/>
          <w:szCs w:val="32"/>
        </w:rPr>
        <w:t>）其他收入：指除上述“财政拨款收入”、“事业收入”、“经营收入”等以外的收入。</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六</w:t>
      </w:r>
      <w:r>
        <w:rPr>
          <w:rFonts w:hint="eastAsia" w:ascii="Times New Roman" w:eastAsia="方正仿宋简体"/>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七</w:t>
      </w:r>
      <w:r>
        <w:rPr>
          <w:rFonts w:hint="eastAsia" w:ascii="Times New Roman" w:eastAsia="方正仿宋简体"/>
          <w:sz w:val="32"/>
          <w:szCs w:val="32"/>
        </w:rPr>
        <w:t>）年初结转和结余：指以前年度尚未完成、结转到本年按有关规定继续使用的资金。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八</w:t>
      </w:r>
      <w:r>
        <w:rPr>
          <w:rFonts w:hint="eastAsia" w:ascii="Times New Roman" w:eastAsia="方正仿宋简体"/>
          <w:sz w:val="32"/>
          <w:szCs w:val="32"/>
        </w:rPr>
        <w:t>）一般公共服务支出：2010301是指政府办公厅（室）及相关机构事务中的行政运行；2010302是指政府办公厅（室）及相关机构事务的一般行政管理事务；2010399是指政府办公厅（室）及相关机构事务中除项目以外的其他政府办公厅（室）及相关机构事务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九</w:t>
      </w:r>
      <w:r>
        <w:rPr>
          <w:rFonts w:hint="eastAsia" w:ascii="Times New Roman" w:eastAsia="方正仿宋简体"/>
          <w:sz w:val="32"/>
          <w:szCs w:val="32"/>
        </w:rPr>
        <w:t>）农林水支出：2130599是指用于其他</w:t>
      </w:r>
      <w:r>
        <w:rPr>
          <w:rFonts w:hint="eastAsia" w:eastAsia="方正仿宋简体"/>
          <w:sz w:val="32"/>
          <w:szCs w:val="32"/>
          <w:lang w:eastAsia="zh-CN"/>
        </w:rPr>
        <w:t>巩固脱贫衔接乡村振兴的</w:t>
      </w:r>
      <w:r>
        <w:rPr>
          <w:rFonts w:hint="eastAsia" w:ascii="Times New Roman" w:eastAsia="方正仿宋简体"/>
          <w:sz w:val="32"/>
          <w:szCs w:val="32"/>
        </w:rPr>
        <w:t>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十</w:t>
      </w:r>
      <w:r>
        <w:rPr>
          <w:rFonts w:hint="eastAsia" w:ascii="Times New Roman" w:eastAsia="方正仿宋简体"/>
          <w:sz w:val="32"/>
          <w:szCs w:val="32"/>
        </w:rPr>
        <w:t>）社会保障和就业：2080501指行政事业单位离退休中的归口管理的行政单位离退休经费；2080505指行政事业单位离退休中的机关事业单位基本养老保险缴费支出。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一</w:t>
      </w:r>
      <w:r>
        <w:rPr>
          <w:rFonts w:hint="eastAsia" w:ascii="Times New Roman" w:eastAsia="方正仿宋简体"/>
          <w:sz w:val="32"/>
          <w:szCs w:val="32"/>
        </w:rPr>
        <w:t>）住房保障支出：2210201指住房改革支出中的住房公积金支出。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二</w:t>
      </w:r>
      <w:r>
        <w:rPr>
          <w:rFonts w:hint="eastAsia" w:ascii="Times New Roman" w:eastAsia="方正仿宋简体"/>
          <w:sz w:val="32"/>
          <w:szCs w:val="32"/>
        </w:rPr>
        <w:t>）结余分配：指事业单位按规定提取的职工福利基金、事业基金和缴纳的所得税，以及建设单位按规定应交回的基本建设竣工项目结余资金。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三</w:t>
      </w:r>
      <w:r>
        <w:rPr>
          <w:rFonts w:hint="eastAsia" w:ascii="Times New Roman" w:eastAsia="方正仿宋简体"/>
          <w:sz w:val="32"/>
          <w:szCs w:val="32"/>
        </w:rPr>
        <w:t>）年末结转和结余：指本年度或以前年度预算安排、因客观条件发生变化无法按原计划实施，需延迟到以后年度按有关规定继续使用的资金。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四</w:t>
      </w:r>
      <w:r>
        <w:rPr>
          <w:rFonts w:hint="eastAsia" w:ascii="Times New Roman" w:eastAsia="方正仿宋简体"/>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五</w:t>
      </w:r>
      <w:r>
        <w:rPr>
          <w:rFonts w:hint="eastAsia" w:ascii="Times New Roman" w:eastAsia="方正仿宋简体"/>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六</w:t>
      </w:r>
      <w:r>
        <w:rPr>
          <w:rFonts w:hint="eastAsia" w:ascii="Times New Roman" w:eastAsia="方正仿宋简体"/>
          <w:sz w:val="32"/>
          <w:szCs w:val="32"/>
        </w:rPr>
        <w:t>）经营支出：指事业单位在专项业务活动及其辅助活动之外开展非独立核算经营活动发生的支出。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七</w:t>
      </w:r>
      <w:r>
        <w:rPr>
          <w:rFonts w:hint="eastAsia" w:ascii="Times New Roman" w:eastAsia="方正仿宋简体"/>
          <w:sz w:val="32"/>
          <w:szCs w:val="32"/>
        </w:rPr>
        <w:t>）“三公”经费：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八</w:t>
      </w:r>
      <w:r>
        <w:rPr>
          <w:rFonts w:hint="eastAsia" w:ascii="Times New Roman" w:eastAsia="方正仿宋简体"/>
          <w:sz w:val="32"/>
          <w:szCs w:val="32"/>
        </w:rPr>
        <w:t>）机关运行经费：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（十</w:t>
      </w:r>
      <w:r>
        <w:rPr>
          <w:rFonts w:hint="eastAsia" w:eastAsia="方正仿宋简体"/>
          <w:sz w:val="32"/>
          <w:szCs w:val="32"/>
          <w:lang w:eastAsia="zh-CN"/>
        </w:rPr>
        <w:t>九</w:t>
      </w:r>
      <w:r>
        <w:rPr>
          <w:rFonts w:hint="eastAsia" w:ascii="Times New Roman" w:eastAsia="方正仿宋简体"/>
          <w:sz w:val="32"/>
          <w:szCs w:val="32"/>
        </w:rPr>
        <w:t>）社会保障和就业（类）行政事业单位离退休（款）机关事业单位职业年金缴费支出（项）2080506：指部门实施养老保险制度由单位实际缴纳的职业年金支出。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w:t>
      </w:r>
      <w:r>
        <w:rPr>
          <w:rFonts w:hint="eastAsia" w:eastAsia="方正仿宋简体"/>
          <w:sz w:val="32"/>
          <w:szCs w:val="32"/>
          <w:lang w:eastAsia="zh-CN"/>
        </w:rPr>
        <w:t>二</w:t>
      </w:r>
      <w:r>
        <w:rPr>
          <w:rFonts w:hint="eastAsia" w:ascii="Times New Roman" w:eastAsia="方正仿宋简体"/>
          <w:sz w:val="32"/>
          <w:szCs w:val="32"/>
        </w:rPr>
        <w:t>十）社会保障和就业（类）其他社会保障和就业（款）其他社会保障和就业支出（项）2089999：指除上述项目外，其他用于社会保障和就业方面的支出。</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（二十</w:t>
      </w:r>
      <w:r>
        <w:rPr>
          <w:rFonts w:hint="eastAsia" w:eastAsia="方正仿宋简体"/>
          <w:sz w:val="32"/>
          <w:szCs w:val="32"/>
          <w:lang w:eastAsia="zh-CN"/>
        </w:rPr>
        <w:t>一</w:t>
      </w:r>
      <w:r>
        <w:rPr>
          <w:rFonts w:hint="eastAsia" w:ascii="Times New Roman" w:eastAsia="方正仿宋简体"/>
          <w:sz w:val="32"/>
          <w:szCs w:val="32"/>
        </w:rPr>
        <w:t>）卫生健康（类）行政事业单位医疗（款）行政单位医疗（项）2101101：指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（二十</w:t>
      </w:r>
      <w:r>
        <w:rPr>
          <w:rFonts w:hint="eastAsia" w:eastAsia="方正仿宋简体"/>
          <w:sz w:val="32"/>
          <w:szCs w:val="32"/>
          <w:lang w:eastAsia="zh-CN"/>
        </w:rPr>
        <w:t>二</w:t>
      </w:r>
      <w:r>
        <w:rPr>
          <w:rFonts w:hint="eastAsia" w:ascii="Times New Roman" w:eastAsia="方正仿宋简体"/>
          <w:sz w:val="32"/>
          <w:szCs w:val="32"/>
        </w:rPr>
        <w:t>）卫生健康（类）行政事业单位医疗（款）事业单位医疗（项）2101102：指财政部门安排的事业单位基本医疗保险缴费经费，未参加医疗保险的事业单位的公费</w:t>
      </w:r>
      <w:bookmarkStart w:id="2" w:name="_GoBack"/>
      <w:bookmarkEnd w:id="2"/>
      <w:r>
        <w:rPr>
          <w:rFonts w:hint="eastAsia" w:ascii="Times New Roman" w:eastAsia="方正仿宋简体"/>
          <w:sz w:val="32"/>
          <w:szCs w:val="32"/>
        </w:rPr>
        <w:t>医疗经费，按国家规定享受离休人员、红军老战士待遇人员的医疗经费。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r>
        <w:rPr>
          <w:rFonts w:hint="eastAsia" w:ascii="Times New Roman" w:eastAsia="方正仿宋简体"/>
          <w:sz w:val="32"/>
          <w:szCs w:val="32"/>
        </w:rPr>
        <w:t>（二十</w:t>
      </w:r>
      <w:r>
        <w:rPr>
          <w:rFonts w:hint="eastAsia" w:eastAsia="方正仿宋简体"/>
          <w:sz w:val="32"/>
          <w:szCs w:val="32"/>
          <w:lang w:eastAsia="zh-CN"/>
        </w:rPr>
        <w:t>三</w:t>
      </w:r>
      <w:r>
        <w:rPr>
          <w:rFonts w:hint="eastAsia" w:ascii="Times New Roman" w:eastAsia="方正仿宋简体"/>
          <w:sz w:val="32"/>
          <w:szCs w:val="32"/>
        </w:rPr>
        <w:t>）卫生健康（类）行政事业单位医疗（款）公务员医疗补助</w:t>
      </w:r>
      <w:r>
        <w:rPr>
          <w:rFonts w:hint="eastAsia" w:ascii="Times New Roman" w:eastAsia="方正仿宋简体"/>
          <w:spacing w:val="-8"/>
          <w:sz w:val="32"/>
          <w:szCs w:val="32"/>
        </w:rPr>
        <w:t>（项）2101103：指财政部门安排的公务员医疗补助经费。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0"/>
        <w:rPr>
          <w:rFonts w:hint="eastAsia" w:ascii="Times New Roman" w:eastAsia="方正仿宋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hint="eastAsia" w:eastAsia="方正仿宋简体"/>
          <w:color w:val="auto"/>
          <w:sz w:val="32"/>
          <w:szCs w:val="32"/>
        </w:rPr>
      </w:pPr>
      <w:r>
        <w:rPr>
          <w:rFonts w:hint="eastAsia" w:eastAsia="方正仿宋简体"/>
          <w:color w:val="auto"/>
          <w:sz w:val="32"/>
          <w:szCs w:val="32"/>
        </w:rPr>
        <w:t>附件：20</w:t>
      </w:r>
      <w:r>
        <w:rPr>
          <w:rFonts w:eastAsia="方正仿宋简体"/>
          <w:color w:val="auto"/>
          <w:sz w:val="32"/>
          <w:szCs w:val="32"/>
        </w:rPr>
        <w:t>2</w:t>
      </w:r>
      <w:r>
        <w:rPr>
          <w:rFonts w:hint="eastAsia" w:eastAsia="方正仿宋简体"/>
          <w:color w:val="auto"/>
          <w:sz w:val="32"/>
          <w:szCs w:val="32"/>
        </w:rPr>
        <w:t>2年部门预算公开表</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jc w:val="both"/>
        <w:textAlignment w:val="auto"/>
        <w:rPr>
          <w:rFonts w:eastAsia="方正仿宋简体"/>
          <w:color w:val="auto"/>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420" w:firstLineChars="200"/>
        <w:jc w:val="both"/>
        <w:textAlignment w:val="auto"/>
        <w:rPr>
          <w:color w:val="auto"/>
        </w:rPr>
      </w:pPr>
    </w:p>
    <w:sectPr>
      <w:footerReference r:id="rId3" w:type="default"/>
      <w:pgSz w:w="11906" w:h="16838"/>
      <w:pgMar w:top="2098" w:right="1474" w:bottom="1984" w:left="1587" w:header="850" w:footer="147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ZmUwYWE3MjRkNzU1ZTMyMzk2MjIxNmIwOTcyOTEifQ=="/>
  </w:docVars>
  <w:rsids>
    <w:rsidRoot w:val="3E2B482E"/>
    <w:rsid w:val="042E6481"/>
    <w:rsid w:val="05AE1A1E"/>
    <w:rsid w:val="090B0B2A"/>
    <w:rsid w:val="091A0BCD"/>
    <w:rsid w:val="0A586546"/>
    <w:rsid w:val="12111877"/>
    <w:rsid w:val="122C0D77"/>
    <w:rsid w:val="125C71A2"/>
    <w:rsid w:val="1278300E"/>
    <w:rsid w:val="14524026"/>
    <w:rsid w:val="17FF44C5"/>
    <w:rsid w:val="1BBF3C48"/>
    <w:rsid w:val="1C1B5646"/>
    <w:rsid w:val="1C986C96"/>
    <w:rsid w:val="1D4A2936"/>
    <w:rsid w:val="1F52668D"/>
    <w:rsid w:val="22B45EAC"/>
    <w:rsid w:val="25C7239A"/>
    <w:rsid w:val="285F656E"/>
    <w:rsid w:val="2B335E32"/>
    <w:rsid w:val="2BA53BA6"/>
    <w:rsid w:val="2D3E73E6"/>
    <w:rsid w:val="2F9D7346"/>
    <w:rsid w:val="30850E88"/>
    <w:rsid w:val="30B33C47"/>
    <w:rsid w:val="32C22984"/>
    <w:rsid w:val="338A5521"/>
    <w:rsid w:val="378325C5"/>
    <w:rsid w:val="3D1C07CC"/>
    <w:rsid w:val="3E2B482E"/>
    <w:rsid w:val="43A548D7"/>
    <w:rsid w:val="449A71A0"/>
    <w:rsid w:val="453E0C83"/>
    <w:rsid w:val="47E0136E"/>
    <w:rsid w:val="49071F33"/>
    <w:rsid w:val="4BA32431"/>
    <w:rsid w:val="4CC90623"/>
    <w:rsid w:val="4D2824D6"/>
    <w:rsid w:val="4D3A4615"/>
    <w:rsid w:val="4D8F6478"/>
    <w:rsid w:val="4EDB7446"/>
    <w:rsid w:val="50B45146"/>
    <w:rsid w:val="51F31587"/>
    <w:rsid w:val="52C30181"/>
    <w:rsid w:val="53A56260"/>
    <w:rsid w:val="55047CE6"/>
    <w:rsid w:val="559E1ECE"/>
    <w:rsid w:val="57703884"/>
    <w:rsid w:val="59777658"/>
    <w:rsid w:val="59BD6FFD"/>
    <w:rsid w:val="5C4D1781"/>
    <w:rsid w:val="5CAC13C7"/>
    <w:rsid w:val="5D443070"/>
    <w:rsid w:val="5D7C35D6"/>
    <w:rsid w:val="5F5F6500"/>
    <w:rsid w:val="60B44CEE"/>
    <w:rsid w:val="62A76916"/>
    <w:rsid w:val="63C876C0"/>
    <w:rsid w:val="65EB1570"/>
    <w:rsid w:val="668B64F1"/>
    <w:rsid w:val="67002A3B"/>
    <w:rsid w:val="69C42446"/>
    <w:rsid w:val="6A3C4D62"/>
    <w:rsid w:val="6CBF69A2"/>
    <w:rsid w:val="6ED9352A"/>
    <w:rsid w:val="6F094457"/>
    <w:rsid w:val="6F357FF8"/>
    <w:rsid w:val="6FC65119"/>
    <w:rsid w:val="7060287E"/>
    <w:rsid w:val="73016AC3"/>
    <w:rsid w:val="74021175"/>
    <w:rsid w:val="74C2652F"/>
    <w:rsid w:val="759058D2"/>
    <w:rsid w:val="77F2017E"/>
    <w:rsid w:val="78C87131"/>
    <w:rsid w:val="78CC777C"/>
    <w:rsid w:val="78D9133E"/>
    <w:rsid w:val="7CFC55FB"/>
    <w:rsid w:val="7DBF3E80"/>
    <w:rsid w:val="7F457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8977</Words>
  <Characters>10013</Characters>
  <Lines>0</Lines>
  <Paragraphs>0</Paragraphs>
  <TotalTime>2</TotalTime>
  <ScaleCrop>false</ScaleCrop>
  <LinksUpToDate>false</LinksUpToDate>
  <CharactersWithSpaces>10020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Administrator</cp:lastModifiedBy>
  <cp:lastPrinted>2022-02-05T08:08:00Z</cp:lastPrinted>
  <dcterms:modified xsi:type="dcterms:W3CDTF">2022-10-14T02:04:16Z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CAD7FA66C79B4E65995AE5FF3C9FCD97</vt:lpwstr>
  </property>
</Properties>
</file>