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简体"/>
          <w:sz w:val="32"/>
          <w:szCs w:val="32"/>
        </w:rPr>
      </w:pPr>
    </w:p>
    <w:p>
      <w:pPr>
        <w:keepNext w:val="0"/>
        <w:keepLines w:val="0"/>
        <w:pageBreakBefore w:val="0"/>
        <w:widowControl/>
        <w:kinsoku/>
        <w:wordWrap/>
        <w:overflowPunct/>
        <w:topLinePunct w:val="0"/>
        <w:autoSpaceDE/>
        <w:autoSpaceDN/>
        <w:bidi w:val="0"/>
        <w:adjustRightInd/>
        <w:snapToGrid/>
        <w:spacing w:line="640" w:lineRule="exact"/>
        <w:ind w:right="23" w:rightChars="11"/>
        <w:jc w:val="center"/>
        <w:textAlignment w:val="auto"/>
        <w:rPr>
          <w:rFonts w:hint="eastAsia" w:ascii="Times New Roman" w:hAnsi="Times New Roman" w:eastAsia="方正小标宋简体" w:cs="Times New Roman"/>
          <w:kern w:val="0"/>
          <w:sz w:val="44"/>
          <w:szCs w:val="44"/>
        </w:rPr>
      </w:pPr>
      <w:bookmarkStart w:id="0" w:name="_GoBack"/>
      <w:r>
        <w:rPr>
          <w:rFonts w:hint="eastAsia" w:ascii="Times New Roman" w:hAnsi="Times New Roman" w:eastAsia="方正小标宋简体" w:cs="Times New Roman"/>
          <w:kern w:val="0"/>
          <w:sz w:val="44"/>
          <w:szCs w:val="44"/>
          <w:lang w:val="en-US" w:eastAsia="zh-CN"/>
        </w:rPr>
        <w:t>资阳市雁江区</w:t>
      </w:r>
      <w:r>
        <w:rPr>
          <w:rFonts w:hint="eastAsia" w:ascii="Times New Roman" w:hAnsi="Times New Roman" w:eastAsia="方正小标宋简体" w:cs="Times New Roman"/>
          <w:kern w:val="0"/>
          <w:sz w:val="44"/>
          <w:szCs w:val="44"/>
        </w:rPr>
        <w:t>工业产业扶贫专项</w:t>
      </w:r>
    </w:p>
    <w:p>
      <w:pPr>
        <w:keepNext w:val="0"/>
        <w:keepLines w:val="0"/>
        <w:pageBreakBefore w:val="0"/>
        <w:widowControl/>
        <w:kinsoku/>
        <w:wordWrap/>
        <w:overflowPunct/>
        <w:topLinePunct w:val="0"/>
        <w:autoSpaceDE/>
        <w:autoSpaceDN/>
        <w:bidi w:val="0"/>
        <w:adjustRightInd/>
        <w:snapToGrid/>
        <w:spacing w:line="640" w:lineRule="exact"/>
        <w:ind w:right="23" w:rightChars="11"/>
        <w:jc w:val="center"/>
        <w:textAlignment w:val="auto"/>
        <w:rPr>
          <w:rFonts w:hint="eastAsia"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2019年实施方案</w:t>
      </w:r>
    </w:p>
    <w:bookmarkEnd w:id="0"/>
    <w:p>
      <w:pPr>
        <w:spacing w:line="578" w:lineRule="exact"/>
        <w:ind w:firstLine="630"/>
        <w:rPr>
          <w:rFonts w:hint="eastAsia"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简体" w:cs="Times New Roman"/>
          <w:color w:val="000000"/>
          <w:sz w:val="32"/>
          <w:szCs w:val="32"/>
        </w:rPr>
        <w:t>根据《资阳市雁江区2019年脱贫攻坚工作实施方案》，</w:t>
      </w:r>
      <w:r>
        <w:rPr>
          <w:rFonts w:hint="default" w:ascii="Times New Roman" w:hAnsi="Times New Roman" w:eastAsia="方正仿宋简体" w:cs="Times New Roman"/>
          <w:sz w:val="32"/>
          <w:szCs w:val="32"/>
        </w:rPr>
        <w:t>确保</w:t>
      </w:r>
      <w:r>
        <w:rPr>
          <w:rFonts w:hint="default" w:ascii="Times New Roman" w:hAnsi="Times New Roman" w:eastAsia="方正仿宋简体" w:cs="Times New Roman"/>
          <w:sz w:val="32"/>
          <w:szCs w:val="32"/>
          <w:lang w:eastAsia="zh-CN"/>
        </w:rPr>
        <w:t>全区</w:t>
      </w:r>
      <w:r>
        <w:rPr>
          <w:rFonts w:hint="default" w:ascii="Times New Roman" w:hAnsi="Times New Roman" w:eastAsia="方正仿宋简体" w:cs="Times New Roman"/>
          <w:sz w:val="32"/>
          <w:szCs w:val="32"/>
        </w:rPr>
        <w:t>2019年高质量实现26个贫困村退出、4456名贫困人口脱贫</w:t>
      </w:r>
      <w:r>
        <w:rPr>
          <w:rFonts w:hint="default" w:ascii="Times New Roman" w:hAnsi="Times New Roman" w:eastAsia="方正仿宋简体" w:cs="Times New Roman"/>
          <w:sz w:val="32"/>
          <w:szCs w:val="32"/>
          <w:lang w:eastAsia="zh-CN"/>
        </w:rPr>
        <w:t>目标任务</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sz w:val="32"/>
          <w:szCs w:val="32"/>
        </w:rPr>
        <w:t>实现50个已退出贫困村、5万已脱贫人口持续稳定达标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 xml:space="preserve">结合工业产业扶贫工作实际，制定本实施方案。  </w:t>
      </w:r>
      <w:r>
        <w:rPr>
          <w:rFonts w:hint="default" w:ascii="Times New Roman" w:hAnsi="Times New Roman" w:eastAsia="方正仿宋_GBK" w:cs="Times New Roman"/>
          <w:color w:val="000000"/>
          <w:sz w:val="32"/>
          <w:szCs w:val="32"/>
        </w:rPr>
        <w:t xml:space="preserve">   </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一、目标任务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auto"/>
          <w:sz w:val="32"/>
          <w:szCs w:val="32"/>
          <w:lang w:val="en-US" w:eastAsia="zh-CN"/>
        </w:rPr>
        <w:t>为推动我区脱贫攻坚进程，实现扶贫目标任务，结合方案中工业产业扶贫专项实施方案具体要求，</w:t>
      </w:r>
      <w:r>
        <w:rPr>
          <w:rFonts w:hint="default" w:ascii="Times New Roman" w:hAnsi="Times New Roman" w:eastAsia="方正仿宋简体" w:cs="Times New Roman"/>
          <w:color w:val="000000"/>
          <w:sz w:val="32"/>
          <w:szCs w:val="32"/>
        </w:rPr>
        <w:t>组织农副产品加工企业与贫困村结对帮扶，</w:t>
      </w:r>
      <w:r>
        <w:rPr>
          <w:rFonts w:hint="default" w:ascii="Times New Roman" w:hAnsi="Times New Roman" w:eastAsia="方正仿宋简体" w:cs="Times New Roman"/>
          <w:color w:val="000000"/>
          <w:sz w:val="32"/>
          <w:szCs w:val="32"/>
          <w:lang w:eastAsia="zh-CN"/>
        </w:rPr>
        <w:t>申请市级</w:t>
      </w:r>
      <w:r>
        <w:rPr>
          <w:rFonts w:hint="default" w:ascii="Times New Roman" w:hAnsi="Times New Roman" w:eastAsia="方正仿宋简体" w:cs="Times New Roman"/>
          <w:color w:val="000000"/>
          <w:sz w:val="32"/>
          <w:szCs w:val="32"/>
        </w:rPr>
        <w:t>工业发展专项资金用于支持农产品加工企业收购贫困村农副产品</w:t>
      </w:r>
      <w:r>
        <w:rPr>
          <w:rFonts w:hint="default" w:ascii="Times New Roman" w:hAnsi="Times New Roman" w:eastAsia="方正仿宋简体" w:cs="Times New Roman"/>
          <w:color w:val="000000"/>
          <w:kern w:val="0"/>
          <w:sz w:val="32"/>
          <w:szCs w:val="32"/>
        </w:rPr>
        <w:t>，带动贫困村连片发展种植（养殖）业，帮助贫困村贫困户增收</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全区</w:t>
      </w:r>
      <w:r>
        <w:rPr>
          <w:rFonts w:hint="default" w:ascii="Times New Roman" w:hAnsi="Times New Roman" w:eastAsia="方正仿宋简体" w:cs="Times New Roman"/>
          <w:color w:val="000000"/>
          <w:sz w:val="32"/>
          <w:szCs w:val="32"/>
          <w:lang w:val="en-US" w:eastAsia="zh-CN"/>
        </w:rPr>
        <w:t>2019年目标带动贫困户就业人数180人，较2018年新增中小微工业企业25户。</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二、工作措施</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b/>
          <w:color w:val="000000"/>
          <w:sz w:val="32"/>
          <w:szCs w:val="32"/>
          <w:lang w:val="en-US" w:eastAsia="zh-CN"/>
        </w:rPr>
        <w:t>（一）推进优势产业集聚发展</w:t>
      </w:r>
      <w:r>
        <w:rPr>
          <w:rFonts w:hint="default" w:ascii="Times New Roman" w:hAnsi="Times New Roman" w:eastAsia="方正楷体简体" w:cs="Times New Roman"/>
          <w:b/>
          <w:color w:val="000000"/>
          <w:sz w:val="32"/>
          <w:szCs w:val="32"/>
        </w:rPr>
        <w:t>。</w:t>
      </w:r>
      <w:r>
        <w:rPr>
          <w:rFonts w:hint="default" w:ascii="Times New Roman" w:hAnsi="Times New Roman" w:eastAsia="方正仿宋简体" w:cs="Times New Roman"/>
          <w:color w:val="auto"/>
          <w:sz w:val="32"/>
          <w:szCs w:val="32"/>
          <w:lang w:val="en-US" w:eastAsia="zh-CN"/>
        </w:rPr>
        <w:t>立足我区柑橘、生猪、调味品等优势农业行业，指导贫困村因地制宜培育出体现资源特色的优势产业，推进优势产业集聚发展，支持发展特色农产品精深加工，增强产业链扶贫实效。</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b/>
          <w:color w:val="000000"/>
          <w:sz w:val="32"/>
          <w:szCs w:val="32"/>
          <w:lang w:val="en-US" w:eastAsia="zh-CN"/>
        </w:rPr>
        <w:t>（二）帮助名优企业拓展市场。</w:t>
      </w:r>
      <w:r>
        <w:rPr>
          <w:rFonts w:hint="default" w:ascii="Times New Roman" w:hAnsi="Times New Roman" w:eastAsia="方正仿宋简体" w:cs="Times New Roman"/>
          <w:color w:val="auto"/>
          <w:sz w:val="32"/>
          <w:szCs w:val="32"/>
          <w:lang w:val="en-US" w:eastAsia="zh-CN"/>
        </w:rPr>
        <w:t>深入实施“质量、品牌建设行动计划”，指导涉农企业实施品牌战略，新培育一批名牌产品。组织6户农产品加工企业参加“中博会”“农洽会”“中交会”“西博会”等重大展销会活动，引导和鼓励企业开展网上营销，支持农副产品加工企业“走出去”，扩大“资阳造”产品特色优势和市场份额。</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b/>
          <w:color w:val="000000"/>
          <w:sz w:val="32"/>
          <w:szCs w:val="32"/>
          <w:lang w:val="en-US" w:eastAsia="zh-CN"/>
        </w:rPr>
        <w:t>（三）大力发展农产品加工业。</w:t>
      </w:r>
      <w:r>
        <w:rPr>
          <w:rFonts w:hint="default" w:ascii="Times New Roman" w:hAnsi="Times New Roman" w:eastAsia="方正仿宋简体" w:cs="Times New Roman"/>
          <w:color w:val="auto"/>
          <w:sz w:val="32"/>
          <w:szCs w:val="32"/>
          <w:lang w:val="en-US" w:eastAsia="zh-CN"/>
        </w:rPr>
        <w:t>依托国家商品粮生产基地农产品资源优势，突出绿色、生态、有机特色，推动农产品加工企业转型升级，支持农产品加工企业向“名、优、特、新”方向发展，大力发展以优质粮油、生猪、油菜、柑桔、红薯、榨菜等为原料的特色农产品加工业，带动全区种养业蓬勃发展，夯实长效脱贫增收产业支撑，促进农民脱贫增收。</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b/>
          <w:color w:val="000000"/>
          <w:sz w:val="32"/>
          <w:szCs w:val="32"/>
          <w:lang w:val="en-US" w:eastAsia="zh-CN"/>
        </w:rPr>
        <w:t>（四）组织食品企业参与精准扶贫。</w:t>
      </w:r>
      <w:r>
        <w:rPr>
          <w:rFonts w:hint="default" w:ascii="Times New Roman" w:hAnsi="Times New Roman" w:eastAsia="方正仿宋简体" w:cs="Times New Roman"/>
          <w:color w:val="auto"/>
          <w:sz w:val="32"/>
          <w:szCs w:val="32"/>
          <w:lang w:val="en-US" w:eastAsia="zh-CN"/>
        </w:rPr>
        <w:t>引导农产品加工企业履行社会责任，以雁江区贫困村、贫困人口为实施对象，组织和引导企业积极参与属地贫困村精准扶贫工作，充分发挥我区“省级精准扶贫示范企业”的引领带动作用，遴选优秀</w:t>
      </w:r>
      <w:r>
        <w:rPr>
          <w:rFonts w:hint="default" w:ascii="Times New Roman" w:hAnsi="Times New Roman" w:eastAsia="方正仿宋简体" w:cs="Times New Roman"/>
          <w:sz w:val="32"/>
          <w:szCs w:val="32"/>
          <w:lang w:val="en-US" w:eastAsia="zh-CN"/>
        </w:rPr>
        <w:t>农产品加工企业积极参与工业产业扶贫工作，通过企业与贫困村的精准对接，</w:t>
      </w:r>
      <w:r>
        <w:rPr>
          <w:rFonts w:hint="default" w:ascii="Times New Roman" w:hAnsi="Times New Roman" w:eastAsia="方正仿宋简体" w:cs="Times New Roman"/>
          <w:color w:val="auto"/>
          <w:sz w:val="32"/>
          <w:szCs w:val="32"/>
          <w:lang w:val="en-US" w:eastAsia="zh-CN"/>
        </w:rPr>
        <w:t>与贫困村（贫困村专业合作社、集体经济组织）建立农副产品购销关系，签订农副产品《收购合同》，收购贫困村农副产品。</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color w:val="000000"/>
          <w:sz w:val="32"/>
          <w:szCs w:val="32"/>
          <w:lang w:val="en-US" w:eastAsia="zh-CN"/>
        </w:rPr>
        <w:t>（五）着力壮大中小微企业发展。</w:t>
      </w:r>
      <w:r>
        <w:rPr>
          <w:rFonts w:hint="default" w:ascii="Times New Roman" w:hAnsi="Times New Roman" w:eastAsia="方正仿宋简体" w:cs="Times New Roman"/>
          <w:sz w:val="32"/>
          <w:szCs w:val="32"/>
          <w:lang w:val="en-US" w:eastAsia="zh-CN"/>
        </w:rPr>
        <w:t xml:space="preserve">支持民营经济成为推进经济发展的主体，鼓励民营企业积极参加“万企帮万村”活动，形成多种模式的帮扶机制。加快提升本地中小企业公共服务能力，支持符合条件的小微企业到创业创新基地发展。强化对民营企业家的培育提升，建设一支高素质民营企业家队伍，培养一批产业脱贫致富的能人、高人。  </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color w:val="000000"/>
          <w:sz w:val="32"/>
          <w:szCs w:val="32"/>
          <w:lang w:val="en-US" w:eastAsia="zh-CN"/>
        </w:rPr>
        <w:t>（六）推进我区工业园区高质量发展。</w:t>
      </w:r>
      <w:r>
        <w:rPr>
          <w:rFonts w:hint="default" w:ascii="Times New Roman" w:hAnsi="Times New Roman" w:eastAsia="方正仿宋简体" w:cs="Times New Roman"/>
          <w:sz w:val="32"/>
          <w:szCs w:val="32"/>
          <w:lang w:val="en-US" w:eastAsia="zh-CN"/>
        </w:rPr>
        <w:t>辖区内有工业园区的镇乡、街道办，要深入贯彻落实全省产业园区创新改革发展规划，配套编制园区主导产业指导目录，优化产业布局、明晰主导产业，引导园区引进一批符合产业定位的重点企业和项目，针对性的实施强链、补链，着力塑造园区产业形态、构建各具特色的产业生态圈。</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color w:val="000000"/>
          <w:sz w:val="32"/>
          <w:szCs w:val="32"/>
          <w:lang w:val="en-US" w:eastAsia="zh-CN"/>
        </w:rPr>
        <w:t>（七）推动实施工业产业扶贫项目。</w:t>
      </w:r>
      <w:r>
        <w:rPr>
          <w:rFonts w:hint="default" w:ascii="Times New Roman" w:hAnsi="Times New Roman" w:eastAsia="方正仿宋简体" w:cs="Times New Roman"/>
          <w:sz w:val="32"/>
          <w:szCs w:val="32"/>
          <w:lang w:val="en-US" w:eastAsia="zh-CN"/>
        </w:rPr>
        <w:t>加快工业产业扶贫项目建设，强化开竣工和储备项目工作力度，做深做实项目前期准备工作。引导项目实施单位在项目组织实施与后期管理运营上充分照顾当地贫困人口，在使用劳动力方面向贫困人口倾斜，让贫困人口第一时间享受项目所带来的好处。引导本地农产品加工企业加大对贫困村农副产品收购力度，安排资金给予收购奖补。</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黑体简体" w:cs="Times New Roman"/>
          <w:color w:val="000000"/>
          <w:sz w:val="32"/>
          <w:szCs w:val="32"/>
        </w:rPr>
      </w:pPr>
      <w:r>
        <w:rPr>
          <w:rFonts w:hint="eastAsia" w:ascii="Times New Roman" w:hAnsi="Times New Roman" w:eastAsia="方正黑体简体" w:cs="Times New Roman"/>
          <w:color w:val="000000"/>
          <w:sz w:val="32"/>
          <w:szCs w:val="32"/>
          <w:lang w:eastAsia="zh-CN"/>
        </w:rPr>
        <w:t>三、</w:t>
      </w:r>
      <w:r>
        <w:rPr>
          <w:rFonts w:hint="default" w:ascii="Times New Roman" w:hAnsi="Times New Roman" w:eastAsia="方正黑体简体" w:cs="Times New Roman"/>
          <w:color w:val="000000"/>
          <w:sz w:val="32"/>
          <w:szCs w:val="32"/>
        </w:rPr>
        <w:t>项目资金安排</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2019年，资阳市经济和信息化局将安排市级工业产业扶贫资金150万元，对收购贫困村农副产品企业按比例给予适当成本补贴。各镇乡、街道办要加强宣传引导，加大培育力度，遴选符合条件的农副产品企业积极申请市级工业产业扶贫资金，用于支持企业自身发展。</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黑体简体" w:cs="Times New Roman"/>
          <w:color w:val="000000"/>
          <w:sz w:val="32"/>
          <w:szCs w:val="32"/>
          <w:lang w:eastAsia="zh-CN"/>
        </w:rPr>
      </w:pPr>
      <w:r>
        <w:rPr>
          <w:rFonts w:hint="default" w:ascii="Times New Roman" w:hAnsi="Times New Roman" w:eastAsia="方正黑体简体" w:cs="Times New Roman"/>
          <w:color w:val="000000"/>
          <w:sz w:val="32"/>
          <w:szCs w:val="32"/>
          <w:lang w:eastAsia="zh-CN"/>
        </w:rPr>
        <w:t>四、时间进度安排</w:t>
      </w:r>
    </w:p>
    <w:p>
      <w:pPr>
        <w:keepNext w:val="0"/>
        <w:keepLines w:val="0"/>
        <w:pageBreakBefore w:val="0"/>
        <w:kinsoku/>
        <w:wordWrap/>
        <w:overflowPunct/>
        <w:topLinePunct w:val="0"/>
        <w:autoSpaceDE/>
        <w:autoSpaceDN/>
        <w:bidi w:val="0"/>
        <w:adjustRightInd/>
        <w:snapToGrid/>
        <w:spacing w:line="640" w:lineRule="exact"/>
        <w:ind w:firstLine="630" w:firstLineChars="196"/>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color w:val="000000"/>
          <w:sz w:val="32"/>
          <w:szCs w:val="32"/>
          <w:lang w:val="en-US" w:eastAsia="zh-CN"/>
        </w:rPr>
        <w:t>（一）组织农产品加工企业与贫困村结对。</w:t>
      </w:r>
      <w:r>
        <w:rPr>
          <w:rFonts w:hint="default" w:ascii="Times New Roman" w:hAnsi="Times New Roman" w:eastAsia="方正仿宋简体" w:cs="Times New Roman"/>
          <w:color w:val="000000"/>
          <w:sz w:val="32"/>
          <w:szCs w:val="32"/>
          <w:lang w:val="en-US" w:eastAsia="zh-CN"/>
        </w:rPr>
        <w:t>3月制定《关于组织农产品加工企业参与精准扶贫工作的通知》，4月落实农产品加工企业与贫困村结对工作，9月申请市级工业产业扶贫资金对收购贫困村农副产品企业按一定比例给予成本补助。</w:t>
      </w:r>
    </w:p>
    <w:p>
      <w:pPr>
        <w:keepNext w:val="0"/>
        <w:keepLines w:val="0"/>
        <w:pageBreakBefore w:val="0"/>
        <w:widowControl/>
        <w:kinsoku/>
        <w:wordWrap/>
        <w:overflowPunct/>
        <w:topLinePunct w:val="0"/>
        <w:autoSpaceDE/>
        <w:autoSpaceDN/>
        <w:bidi w:val="0"/>
        <w:adjustRightInd/>
        <w:snapToGrid/>
        <w:spacing w:line="640" w:lineRule="exact"/>
        <w:ind w:firstLine="469" w:firstLineChars="146"/>
        <w:jc w:val="lef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楷体简体" w:cs="Times New Roman"/>
          <w:b/>
          <w:color w:val="000000"/>
          <w:sz w:val="32"/>
          <w:szCs w:val="32"/>
          <w:lang w:val="en-US" w:eastAsia="zh-CN"/>
        </w:rPr>
        <w:t>（二）帮助农产品加工企业开拓市场。</w:t>
      </w:r>
      <w:r>
        <w:rPr>
          <w:rFonts w:hint="default" w:ascii="Times New Roman" w:hAnsi="Times New Roman" w:eastAsia="方正仿宋简体" w:cs="Times New Roman"/>
          <w:color w:val="000000"/>
          <w:sz w:val="32"/>
          <w:szCs w:val="32"/>
          <w:lang w:val="en-US" w:eastAsia="zh-CN"/>
        </w:rPr>
        <w:t>分别于6月、9月、10月组织6余户企业参加中国国际中小企业博览会、中国农产品加工业投资贸易洽谈会、中国国际</w:t>
      </w:r>
      <w:r>
        <w:rPr>
          <w:rFonts w:hint="default" w:ascii="Times New Roman" w:hAnsi="Times New Roman" w:eastAsia="方正仿宋简体" w:cs="Times New Roman"/>
          <w:color w:val="000000"/>
          <w:sz w:val="32"/>
          <w:szCs w:val="32"/>
          <w:lang w:val="en-US" w:eastAsia="zh-CN"/>
        </w:rPr>
        <w:fldChar w:fldCharType="begin"/>
      </w:r>
      <w:r>
        <w:rPr>
          <w:rFonts w:hint="default" w:ascii="Times New Roman" w:hAnsi="Times New Roman" w:eastAsia="方正仿宋简体" w:cs="Times New Roman"/>
          <w:color w:val="000000"/>
          <w:sz w:val="32"/>
          <w:szCs w:val="32"/>
          <w:lang w:val="en-US" w:eastAsia="zh-CN"/>
        </w:rPr>
        <w:instrText xml:space="preserve"> HYPERLINK "http://agri.aseantradecenter.com/" \t "_blank" </w:instrText>
      </w:r>
      <w:r>
        <w:rPr>
          <w:rFonts w:hint="default" w:ascii="Times New Roman" w:hAnsi="Times New Roman" w:eastAsia="方正仿宋简体" w:cs="Times New Roman"/>
          <w:color w:val="000000"/>
          <w:sz w:val="32"/>
          <w:szCs w:val="32"/>
          <w:lang w:val="en-US" w:eastAsia="zh-CN"/>
        </w:rPr>
        <w:fldChar w:fldCharType="separate"/>
      </w:r>
      <w:r>
        <w:rPr>
          <w:rFonts w:hint="default" w:ascii="Times New Roman" w:hAnsi="Times New Roman" w:eastAsia="方正仿宋简体" w:cs="Times New Roman"/>
          <w:color w:val="000000"/>
          <w:sz w:val="32"/>
          <w:szCs w:val="32"/>
          <w:lang w:val="en-US" w:eastAsia="zh-CN"/>
        </w:rPr>
        <w:t>农产品</w:t>
      </w:r>
      <w:r>
        <w:rPr>
          <w:rFonts w:hint="default" w:ascii="Times New Roman" w:hAnsi="Times New Roman" w:eastAsia="方正仿宋简体" w:cs="Times New Roman"/>
          <w:color w:val="000000"/>
          <w:sz w:val="32"/>
          <w:szCs w:val="32"/>
          <w:lang w:val="en-US" w:eastAsia="zh-CN"/>
        </w:rPr>
        <w:fldChar w:fldCharType="end"/>
      </w:r>
      <w:r>
        <w:rPr>
          <w:rFonts w:hint="default" w:ascii="Times New Roman" w:hAnsi="Times New Roman" w:eastAsia="方正仿宋简体" w:cs="Times New Roman"/>
          <w:color w:val="000000"/>
          <w:sz w:val="32"/>
          <w:szCs w:val="32"/>
          <w:lang w:val="en-US" w:eastAsia="zh-CN"/>
        </w:rPr>
        <w:t>交易会等川货全国行的综合性展销会。</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黑体简体" w:cs="Times New Roman"/>
          <w:color w:val="000000"/>
          <w:sz w:val="32"/>
          <w:szCs w:val="32"/>
          <w:lang w:eastAsia="zh-CN"/>
        </w:rPr>
      </w:pPr>
      <w:r>
        <w:rPr>
          <w:rFonts w:hint="default" w:ascii="Times New Roman" w:hAnsi="Times New Roman" w:eastAsia="方正黑体简体" w:cs="Times New Roman"/>
          <w:color w:val="000000"/>
          <w:sz w:val="32"/>
          <w:szCs w:val="32"/>
          <w:lang w:eastAsia="zh-CN"/>
        </w:rPr>
        <w:t>五、保障措施</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color w:val="000000"/>
          <w:sz w:val="32"/>
          <w:szCs w:val="32"/>
        </w:rPr>
        <w:t>（一）加强组织领导。</w:t>
      </w:r>
      <w:r>
        <w:rPr>
          <w:rFonts w:hint="default" w:ascii="Times New Roman" w:hAnsi="Times New Roman" w:eastAsia="方正仿宋简体" w:cs="Times New Roman"/>
          <w:color w:val="000000"/>
          <w:sz w:val="32"/>
          <w:szCs w:val="32"/>
          <w:lang w:val="en-US" w:eastAsia="zh-CN"/>
        </w:rPr>
        <w:t>各镇乡、街道办事处要高度重视，落实专人负责，制定工业产业精准扶贫工作计划，切实履行工业精准扶贫职责，把动员农产品加工企业参与扶贫工作作为贯彻落实精准扶贫总体部署的具体体现，精心遴选农产品加工企业参与扶贫工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_GBK" w:cs="Times New Roman"/>
          <w:b/>
          <w:bCs/>
          <w:color w:val="000000"/>
          <w:sz w:val="32"/>
          <w:szCs w:val="32"/>
        </w:rPr>
        <w:t>（二）加大支持力度。</w:t>
      </w:r>
      <w:r>
        <w:rPr>
          <w:rFonts w:hint="default" w:ascii="Times New Roman" w:hAnsi="Times New Roman" w:eastAsia="方正仿宋简体" w:cs="Times New Roman"/>
          <w:sz w:val="32"/>
          <w:szCs w:val="32"/>
          <w:lang w:val="en-US" w:eastAsia="zh-CN"/>
        </w:rPr>
        <w:t>各</w:t>
      </w:r>
      <w:r>
        <w:rPr>
          <w:rFonts w:hint="default" w:ascii="Times New Roman" w:hAnsi="Times New Roman" w:eastAsia="方正仿宋简体" w:cs="Times New Roman"/>
          <w:color w:val="000000"/>
          <w:sz w:val="32"/>
          <w:szCs w:val="32"/>
          <w:lang w:val="en-US" w:eastAsia="zh-CN"/>
        </w:rPr>
        <w:t>镇乡、街道办事处要切实在要素保障、优惠政策、协调服务等方面，对参与精准扶贫的农产品加工企业给予重点支持，确保企业发展强劲动力和扶贫带动力。</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楷体_GBK" w:cs="Times New Roman"/>
          <w:b/>
          <w:bCs/>
          <w:color w:val="000000"/>
          <w:sz w:val="32"/>
          <w:szCs w:val="32"/>
        </w:rPr>
        <w:t>（三）强化指导宣传。</w:t>
      </w:r>
      <w:r>
        <w:rPr>
          <w:rFonts w:hint="default" w:ascii="Times New Roman" w:hAnsi="Times New Roman" w:eastAsia="方正仿宋简体" w:cs="Times New Roman"/>
          <w:color w:val="000000"/>
          <w:sz w:val="32"/>
          <w:szCs w:val="32"/>
          <w:lang w:val="en-US" w:eastAsia="zh-CN"/>
        </w:rPr>
        <w:t>指导遴选出的农产品加工企业与贫困村（贫困村专业合作组织、集体经济组织）建立长效帮扶机制、利益联结机制，促进贫困村产业发展。切实强化引导，宣传先进典型，营造企业积极参与扶贫工作的良好氛围。</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sz w:val="32"/>
          <w:szCs w:val="32"/>
          <w:lang w:val="en-US" w:eastAsia="zh-CN"/>
        </w:rPr>
      </w:pPr>
    </w:p>
    <w:p>
      <w:pPr>
        <w:pStyle w:val="2"/>
        <w:ind w:left="0" w:leftChars="0" w:firstLine="0" w:firstLineChars="0"/>
        <w:rPr>
          <w:rFonts w:hint="default" w:ascii="Times New Roman" w:hAnsi="Times New Roman" w:eastAsia="方正仿宋简体" w:cs="Times New Roman"/>
          <w:sz w:val="32"/>
          <w:szCs w:val="32"/>
        </w:rPr>
      </w:pPr>
    </w:p>
    <w:p>
      <w:pPr>
        <w:spacing w:line="600" w:lineRule="exact"/>
        <w:ind w:right="-17" w:rightChars="-8"/>
        <w:jc w:val="left"/>
        <w:rPr>
          <w:rFonts w:hint="default" w:ascii="Times New Roman" w:hAnsi="Times New Roman" w:eastAsia="方正仿宋简体" w:cs="Times New Roman"/>
          <w:color w:val="000000"/>
          <w:kern w:val="2"/>
          <w:sz w:val="32"/>
          <w:szCs w:val="32"/>
          <w:lang w:val="en-US" w:eastAsia="zh-CN" w:bidi="ar-SA"/>
        </w:rPr>
      </w:pPr>
    </w:p>
    <w:sectPr>
      <w:footerReference r:id="rId3" w:type="default"/>
      <w:footerReference r:id="rId4"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Times New Roman" w:hAnsi="Times New Roman" w:eastAsia="方正仿宋简体"/>
        <w:sz w:val="28"/>
        <w:szCs w:val="28"/>
      </w:rPr>
    </w:pPr>
    <w:r>
      <w:rPr>
        <w:rStyle w:val="10"/>
        <w:rFonts w:hint="eastAsia"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10"/>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10"/>
        <w:rFonts w:ascii="Times New Roman" w:hAnsi="Times New Roman" w:eastAsia="方正仿宋简体"/>
        <w:sz w:val="28"/>
        <w:szCs w:val="28"/>
      </w:rPr>
      <w:t>1</w:t>
    </w:r>
    <w:r>
      <w:rPr>
        <w:rFonts w:ascii="Times New Roman" w:hAnsi="Times New Roman" w:eastAsia="方正仿宋简体"/>
        <w:sz w:val="28"/>
        <w:szCs w:val="28"/>
      </w:rPr>
      <w:fldChar w:fldCharType="end"/>
    </w:r>
    <w:r>
      <w:rPr>
        <w:rStyle w:val="10"/>
        <w:rFonts w:hint="eastAsia" w:ascii="Times New Roman" w:hAnsi="Times New Roman" w:eastAsia="方正仿宋简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00"/>
    <w:rsid w:val="000F334A"/>
    <w:rsid w:val="00143590"/>
    <w:rsid w:val="001442B1"/>
    <w:rsid w:val="001E663C"/>
    <w:rsid w:val="001F22B2"/>
    <w:rsid w:val="001F483F"/>
    <w:rsid w:val="002634A8"/>
    <w:rsid w:val="00277DF3"/>
    <w:rsid w:val="002A617F"/>
    <w:rsid w:val="00500048"/>
    <w:rsid w:val="00613D40"/>
    <w:rsid w:val="00645CC4"/>
    <w:rsid w:val="00763724"/>
    <w:rsid w:val="00790A0B"/>
    <w:rsid w:val="00827FF6"/>
    <w:rsid w:val="0087421B"/>
    <w:rsid w:val="009154AD"/>
    <w:rsid w:val="00961BCE"/>
    <w:rsid w:val="00971D85"/>
    <w:rsid w:val="009F2E81"/>
    <w:rsid w:val="009F5A2B"/>
    <w:rsid w:val="00A51695"/>
    <w:rsid w:val="00AA2C93"/>
    <w:rsid w:val="00AA76DA"/>
    <w:rsid w:val="00AE7F66"/>
    <w:rsid w:val="00C14C2A"/>
    <w:rsid w:val="00CE33D9"/>
    <w:rsid w:val="00DE6D51"/>
    <w:rsid w:val="00ED2E20"/>
    <w:rsid w:val="00F94A19"/>
    <w:rsid w:val="00FD2817"/>
    <w:rsid w:val="00FE4800"/>
    <w:rsid w:val="00FF4F2A"/>
    <w:rsid w:val="02B618EE"/>
    <w:rsid w:val="03F510ED"/>
    <w:rsid w:val="054839E8"/>
    <w:rsid w:val="07017479"/>
    <w:rsid w:val="1890183D"/>
    <w:rsid w:val="2250591D"/>
    <w:rsid w:val="2E4B052C"/>
    <w:rsid w:val="31A9121C"/>
    <w:rsid w:val="34A602F7"/>
    <w:rsid w:val="385C0AA5"/>
    <w:rsid w:val="3B510F5F"/>
    <w:rsid w:val="41F12D9A"/>
    <w:rsid w:val="43987782"/>
    <w:rsid w:val="47453ED8"/>
    <w:rsid w:val="48330825"/>
    <w:rsid w:val="49E02555"/>
    <w:rsid w:val="4FC9265A"/>
    <w:rsid w:val="58FD5281"/>
    <w:rsid w:val="5BC6407B"/>
    <w:rsid w:val="5E824F57"/>
    <w:rsid w:val="60BA5186"/>
    <w:rsid w:val="643117C8"/>
    <w:rsid w:val="64EB6893"/>
    <w:rsid w:val="681930AC"/>
    <w:rsid w:val="6A896E3A"/>
    <w:rsid w:val="6C513063"/>
    <w:rsid w:val="6C7810B0"/>
    <w:rsid w:val="6D2076CB"/>
    <w:rsid w:val="6DAD2EAC"/>
    <w:rsid w:val="6DD04ED2"/>
    <w:rsid w:val="72347148"/>
    <w:rsid w:val="723A29FB"/>
    <w:rsid w:val="753C2CFA"/>
    <w:rsid w:val="76E4703A"/>
    <w:rsid w:val="781F0764"/>
    <w:rsid w:val="7E787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ind w:left="1663" w:leftChars="313" w:hanging="1006" w:hangingChars="503"/>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eastAsia="宋体" w:cs="Times New Roman"/>
      <w:b/>
      <w:bCs/>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99"/>
    <w:rPr>
      <w:color w:val="0000FF"/>
      <w:u w:val="single"/>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96</Words>
  <Characters>550</Characters>
  <Lines>4</Lines>
  <Paragraphs>1</Paragraphs>
  <TotalTime>5</TotalTime>
  <ScaleCrop>false</ScaleCrop>
  <LinksUpToDate>false</LinksUpToDate>
  <CharactersWithSpaces>645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2018-09-13T11:15:00Z</dcterms:created>
  <dc:creator>微软用户</dc:creator>
  <cp:lastModifiedBy>Administrator</cp:lastModifiedBy>
  <cp:lastPrinted>2019-01-14T03:01:00Z</cp:lastPrinted>
  <dcterms:modified xsi:type="dcterms:W3CDTF">2022-05-27T09:03:25Z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E403FC0F837D4F3889D58F7123CC329D</vt:lpwstr>
  </property>
</Properties>
</file>