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880" w:firstLineChars="200"/>
        <w:jc w:val="center"/>
        <w:rPr>
          <w:rFonts w:hint="eastAsia" w:ascii="方正小标宋简体" w:eastAsia="方正小标宋简体"/>
          <w:color w:val="FF0000"/>
          <w:sz w:val="44"/>
          <w:szCs w:val="44"/>
          <w:lang w:eastAsia="zh-CN"/>
        </w:rPr>
      </w:pPr>
      <w:r>
        <w:rPr>
          <w:rFonts w:hint="eastAsia" w:ascii="方正小标宋简体" w:eastAsia="方正小标宋简体"/>
          <w:sz w:val="44"/>
          <w:szCs w:val="44"/>
        </w:rPr>
        <w:t>资阳市</w:t>
      </w:r>
      <w:r>
        <w:rPr>
          <w:rFonts w:hint="eastAsia" w:ascii="方正小标宋简体" w:eastAsia="方正小标宋简体"/>
          <w:sz w:val="44"/>
          <w:szCs w:val="44"/>
          <w:lang w:eastAsia="zh-CN"/>
        </w:rPr>
        <w:t>雁江区</w:t>
      </w:r>
      <w:r>
        <w:rPr>
          <w:rFonts w:hint="eastAsia" w:ascii="方正小标宋简体" w:eastAsia="方正小标宋简体"/>
          <w:color w:val="auto"/>
          <w:sz w:val="44"/>
          <w:szCs w:val="44"/>
          <w:lang w:eastAsia="zh-CN"/>
        </w:rPr>
        <w:t>交通运输局</w:t>
      </w:r>
    </w:p>
    <w:p>
      <w:pPr>
        <w:spacing w:line="600" w:lineRule="exact"/>
        <w:ind w:firstLine="880" w:firstLineChars="200"/>
        <w:jc w:val="center"/>
        <w:rPr>
          <w:rFonts w:hint="eastAsia" w:ascii="方正小标宋简体" w:eastAsia="方正小标宋简体"/>
          <w:sz w:val="44"/>
          <w:szCs w:val="44"/>
        </w:rPr>
      </w:pPr>
      <w:r>
        <w:rPr>
          <w:rFonts w:hint="eastAsia" w:ascii="方正小标宋简体" w:eastAsia="方正小标宋简体"/>
          <w:sz w:val="44"/>
          <w:szCs w:val="44"/>
        </w:rPr>
        <w:t>20</w:t>
      </w:r>
      <w:r>
        <w:rPr>
          <w:rFonts w:ascii="方正小标宋简体" w:eastAsia="方正小标宋简体"/>
          <w:sz w:val="44"/>
          <w:szCs w:val="44"/>
        </w:rPr>
        <w:t>2</w:t>
      </w:r>
      <w:r>
        <w:rPr>
          <w:rFonts w:hint="eastAsia" w:ascii="方正小标宋简体" w:eastAsia="方正小标宋简体"/>
          <w:sz w:val="44"/>
          <w:szCs w:val="44"/>
        </w:rPr>
        <w:t>2年单位预算编制说明</w:t>
      </w:r>
    </w:p>
    <w:p>
      <w:pPr>
        <w:spacing w:line="600" w:lineRule="exact"/>
        <w:ind w:firstLine="640" w:firstLineChars="200"/>
        <w:rPr>
          <w:rFonts w:hint="eastAsia" w:ascii="方正仿宋简体" w:eastAsia="方正仿宋简体"/>
          <w:sz w:val="32"/>
          <w:szCs w:val="32"/>
        </w:rPr>
      </w:pPr>
    </w:p>
    <w:p>
      <w:pPr>
        <w:spacing w:line="600" w:lineRule="exact"/>
        <w:ind w:firstLine="640" w:firstLineChars="200"/>
        <w:rPr>
          <w:rFonts w:eastAsia="黑体"/>
          <w:sz w:val="32"/>
          <w:szCs w:val="32"/>
        </w:rPr>
      </w:pPr>
      <w:r>
        <w:rPr>
          <w:rFonts w:eastAsia="黑体"/>
          <w:sz w:val="32"/>
          <w:szCs w:val="32"/>
        </w:rPr>
        <w:t>一、基本职能及主要工作</w:t>
      </w:r>
    </w:p>
    <w:p>
      <w:pPr>
        <w:spacing w:line="600" w:lineRule="exact"/>
        <w:ind w:left="596" w:leftChars="284"/>
        <w:rPr>
          <w:rFonts w:eastAsia="方正仿宋简体"/>
          <w:sz w:val="32"/>
          <w:szCs w:val="32"/>
        </w:rPr>
      </w:pPr>
      <w:r>
        <w:rPr>
          <w:rFonts w:eastAsia="方正楷体简体"/>
          <w:b/>
          <w:sz w:val="32"/>
          <w:szCs w:val="32"/>
        </w:rPr>
        <w:t>（一）职能简介</w:t>
      </w:r>
    </w:p>
    <w:p>
      <w:pPr>
        <w:spacing w:line="600" w:lineRule="exact"/>
        <w:ind w:firstLine="614" w:firstLineChars="192"/>
        <w:rPr>
          <w:rFonts w:hint="eastAsia" w:eastAsia="方正仿宋简体"/>
          <w:color w:val="auto"/>
          <w:sz w:val="32"/>
          <w:szCs w:val="32"/>
        </w:rPr>
      </w:pPr>
      <w:r>
        <w:rPr>
          <w:rFonts w:hint="eastAsia" w:eastAsia="方正仿宋简体"/>
          <w:color w:val="auto"/>
          <w:sz w:val="32"/>
          <w:szCs w:val="32"/>
        </w:rPr>
        <w:t>1、贯彻执行国家、省有关交通运输行业和国防交通战备工作的方针、政策及法律、法规和省市有关规章。制定全区公路、水路交通运输行业和国防交通战备工作发展政策，并监督执行。承担涉及全区综合运输体系规划协调工作，会同有关部门组织编制综合运输体系规划，参与拟订全区物流业发展战略和规划。</w:t>
      </w:r>
    </w:p>
    <w:p>
      <w:pPr>
        <w:spacing w:line="600" w:lineRule="exact"/>
        <w:ind w:firstLine="614" w:firstLineChars="192"/>
        <w:rPr>
          <w:rFonts w:hint="eastAsia" w:eastAsia="方正仿宋简体"/>
          <w:color w:val="auto"/>
          <w:sz w:val="32"/>
          <w:szCs w:val="32"/>
        </w:rPr>
      </w:pPr>
      <w:r>
        <w:rPr>
          <w:rFonts w:hint="eastAsia" w:eastAsia="方正仿宋简体"/>
          <w:color w:val="auto"/>
          <w:sz w:val="32"/>
          <w:szCs w:val="32"/>
        </w:rPr>
        <w:t>2、组织拟订全区交通运输规范性文件，负责本系统、本部门依法行政工作，落实行政执法责任制；指导全区公路、水路行业有关体制改革工作。</w:t>
      </w:r>
    </w:p>
    <w:p>
      <w:pPr>
        <w:spacing w:line="600" w:lineRule="exact"/>
        <w:ind w:firstLine="614" w:firstLineChars="192"/>
        <w:rPr>
          <w:rFonts w:hint="eastAsia" w:eastAsia="方正仿宋简体"/>
          <w:color w:val="auto"/>
          <w:sz w:val="32"/>
          <w:szCs w:val="32"/>
        </w:rPr>
      </w:pPr>
      <w:r>
        <w:rPr>
          <w:rFonts w:hint="eastAsia" w:eastAsia="方正仿宋简体"/>
          <w:color w:val="auto"/>
          <w:sz w:val="32"/>
          <w:szCs w:val="32"/>
        </w:rPr>
        <w:t>3、承担全区公路、水路交通运输市场监管责任，按照有关政策组织制定全区公路、水路运输有关规定、技术标准和运营规范并监督实施；指导全区城乡客运、城市公交管理工作，配合市级相关部门做好出租汽车行业管理工作，会同有关部门制定运输价格。</w:t>
      </w:r>
    </w:p>
    <w:p>
      <w:pPr>
        <w:spacing w:line="600" w:lineRule="exact"/>
        <w:ind w:firstLine="614" w:firstLineChars="192"/>
        <w:rPr>
          <w:rFonts w:hint="eastAsia" w:eastAsia="方正仿宋简体"/>
          <w:color w:val="auto"/>
          <w:sz w:val="32"/>
          <w:szCs w:val="32"/>
        </w:rPr>
      </w:pPr>
      <w:r>
        <w:rPr>
          <w:rFonts w:hint="eastAsia" w:eastAsia="方正仿宋简体"/>
          <w:color w:val="auto"/>
          <w:sz w:val="32"/>
          <w:szCs w:val="32"/>
        </w:rPr>
        <w:t>4、承担全区水路交通安全监管责任。负责水上交通管制、运输船舶及相关水上设施检验、船员资格核定及登记、防止污染以及船舶与码头、渡口设施安全保障、危险品运输监督、救助打捞、通讯导航、航道管理等工作。负责船员管理相关工作</w:t>
      </w:r>
      <w:r>
        <w:rPr>
          <w:rFonts w:hint="eastAsia" w:eastAsia="方正仿宋简体"/>
          <w:color w:val="auto"/>
          <w:sz w:val="32"/>
          <w:szCs w:val="32"/>
          <w:lang w:eastAsia="zh-CN"/>
        </w:rPr>
        <w:t>，</w:t>
      </w:r>
      <w:r>
        <w:rPr>
          <w:rFonts w:hint="eastAsia" w:eastAsia="方正仿宋简体"/>
          <w:color w:val="auto"/>
          <w:sz w:val="32"/>
          <w:szCs w:val="32"/>
        </w:rPr>
        <w:t>指导水上交通安全事故、船舶及相关水上设施污染事故的应急处置，依法组织或参与事故调查处理工作。</w:t>
      </w:r>
    </w:p>
    <w:p>
      <w:pPr>
        <w:spacing w:line="600" w:lineRule="exact"/>
        <w:ind w:firstLine="614" w:firstLineChars="192"/>
        <w:rPr>
          <w:rFonts w:hint="eastAsia" w:eastAsia="方正仿宋简体"/>
          <w:color w:val="auto"/>
          <w:sz w:val="32"/>
          <w:szCs w:val="32"/>
        </w:rPr>
      </w:pPr>
      <w:r>
        <w:rPr>
          <w:rFonts w:hint="eastAsia" w:eastAsia="方正仿宋简体"/>
          <w:color w:val="auto"/>
          <w:sz w:val="32"/>
          <w:szCs w:val="32"/>
        </w:rPr>
        <w:t>5、负责提出全区公路、水路固定资产投资规模和方向、区财政性资金安排建议，按区政府规定权限审批、核准省、市、区规划内和年度计划规模内固定资产投资项目。执行国家、省、市制定的公路、水路有关规费政策，提出有关财政、土地、价格等政策建议。指导交通运输行业审计工作。</w:t>
      </w:r>
    </w:p>
    <w:p>
      <w:pPr>
        <w:spacing w:line="600" w:lineRule="exact"/>
        <w:ind w:firstLine="614" w:firstLineChars="192"/>
        <w:rPr>
          <w:rFonts w:hint="eastAsia" w:eastAsia="方正仿宋简体"/>
          <w:color w:val="auto"/>
          <w:sz w:val="32"/>
          <w:szCs w:val="32"/>
        </w:rPr>
      </w:pPr>
      <w:r>
        <w:rPr>
          <w:rFonts w:hint="eastAsia" w:eastAsia="方正仿宋简体"/>
          <w:color w:val="auto"/>
          <w:sz w:val="32"/>
          <w:szCs w:val="32"/>
        </w:rPr>
        <w:t>6、承担全区公路、水路建设市场监管职责。拟订全区公路、水路工程建设相关政策、制度、技术标准并监督实施；组织协调全区公路、水路有关重点工程建设和工程质量、安全生产监督管理工作、指导全区交通运输基础设施管理和维护，承担有关重要设施的管理和维护。负责对交通运输行业和产业项目的招标投标活动的监督。负责全区公路运输站、场建设和管理。按规定负责港口规划和港口岸线使用管理工作。负责交通运输行业特许经营管理，会同有关部门组织实施交通运输行业职业资格管理工作。</w:t>
      </w:r>
    </w:p>
    <w:p>
      <w:pPr>
        <w:spacing w:line="600" w:lineRule="exact"/>
        <w:ind w:firstLine="614" w:firstLineChars="192"/>
        <w:rPr>
          <w:rFonts w:hint="eastAsia" w:eastAsia="方正仿宋简体"/>
          <w:color w:val="auto"/>
          <w:sz w:val="32"/>
          <w:szCs w:val="32"/>
        </w:rPr>
      </w:pPr>
      <w:r>
        <w:rPr>
          <w:rFonts w:hint="eastAsia" w:eastAsia="方正仿宋简体"/>
          <w:color w:val="auto"/>
          <w:sz w:val="32"/>
          <w:szCs w:val="32"/>
        </w:rPr>
        <w:t>7、指导全区公路、水路行业安全生产和应急管理工作。按规定组织协调国家、省、市、区重点物资和紧急客货运输，负责全区重点干线路网运行监测和协调。组织协调地方交通战备工作，承担国防动员有关工作。</w:t>
      </w:r>
    </w:p>
    <w:p>
      <w:pPr>
        <w:spacing w:line="600" w:lineRule="exact"/>
        <w:ind w:firstLine="614" w:firstLineChars="192"/>
        <w:rPr>
          <w:rFonts w:hint="eastAsia" w:eastAsia="方正仿宋简体"/>
          <w:color w:val="auto"/>
          <w:sz w:val="32"/>
          <w:szCs w:val="32"/>
        </w:rPr>
      </w:pPr>
      <w:r>
        <w:rPr>
          <w:rFonts w:hint="eastAsia" w:eastAsia="方正仿宋简体"/>
          <w:color w:val="auto"/>
          <w:sz w:val="32"/>
          <w:szCs w:val="32"/>
        </w:rPr>
        <w:t>8、负责落实国家、省交通运输科技工作规划，组织开展交通行业科技工作。指导全区交通运输信息化建设，监测分析运行情况，开展相关统计工作，发布有关信息。指导公路、水路行业环境保护和节能减排工作。</w:t>
      </w:r>
    </w:p>
    <w:p>
      <w:pPr>
        <w:spacing w:line="600" w:lineRule="exact"/>
        <w:ind w:firstLine="614" w:firstLineChars="192"/>
        <w:rPr>
          <w:rFonts w:hint="eastAsia" w:eastAsia="方正仿宋简体"/>
          <w:color w:val="auto"/>
          <w:sz w:val="32"/>
          <w:szCs w:val="32"/>
        </w:rPr>
      </w:pPr>
      <w:r>
        <w:rPr>
          <w:rFonts w:hint="eastAsia" w:eastAsia="方正仿宋简体"/>
          <w:color w:val="auto"/>
          <w:sz w:val="32"/>
          <w:szCs w:val="32"/>
        </w:rPr>
        <w:t>9、负责全区交通运输行业有关涉外工作。开展对外经济技术交流合作，负责全区交通运输行业招商引资和利用外资工作。</w:t>
      </w:r>
    </w:p>
    <w:p>
      <w:pPr>
        <w:spacing w:line="600" w:lineRule="exact"/>
        <w:ind w:firstLine="614" w:firstLineChars="192"/>
        <w:rPr>
          <w:rFonts w:hint="eastAsia" w:eastAsia="方正仿宋简体"/>
          <w:color w:val="auto"/>
          <w:sz w:val="32"/>
          <w:szCs w:val="32"/>
        </w:rPr>
      </w:pPr>
      <w:r>
        <w:rPr>
          <w:rFonts w:hint="eastAsia" w:eastAsia="方正仿宋简体"/>
          <w:color w:val="auto"/>
          <w:sz w:val="32"/>
          <w:szCs w:val="32"/>
        </w:rPr>
        <w:t>10、承担区政府公布的有关行政审批、行政许可事项。</w:t>
      </w:r>
    </w:p>
    <w:p>
      <w:pPr>
        <w:spacing w:line="600" w:lineRule="exact"/>
        <w:ind w:firstLine="614" w:firstLineChars="192"/>
        <w:rPr>
          <w:rFonts w:hint="eastAsia" w:eastAsia="方正仿宋简体"/>
          <w:color w:val="auto"/>
          <w:sz w:val="32"/>
          <w:szCs w:val="32"/>
        </w:rPr>
      </w:pPr>
      <w:r>
        <w:rPr>
          <w:rFonts w:hint="eastAsia" w:eastAsia="方正仿宋简体"/>
          <w:color w:val="auto"/>
          <w:sz w:val="32"/>
          <w:szCs w:val="32"/>
        </w:rPr>
        <w:t>11、承办区政府交办的其他事项。</w:t>
      </w:r>
    </w:p>
    <w:p>
      <w:pPr>
        <w:spacing w:line="600" w:lineRule="exact"/>
        <w:ind w:firstLine="643" w:firstLineChars="200"/>
        <w:rPr>
          <w:rFonts w:hint="eastAsia" w:eastAsia="方正仿宋简体"/>
          <w:color w:val="auto"/>
          <w:sz w:val="32"/>
          <w:szCs w:val="32"/>
          <w:lang w:val="en-US" w:eastAsia="zh-CN"/>
        </w:rPr>
      </w:pPr>
      <w:r>
        <w:rPr>
          <w:rFonts w:hint="eastAsia" w:eastAsia="方正楷体简体"/>
          <w:b/>
          <w:sz w:val="32"/>
          <w:szCs w:val="32"/>
          <w:lang w:val="en-US" w:eastAsia="zh-CN"/>
        </w:rPr>
        <w:t>（二）机构设置</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rPr>
        <w:t>资阳市雁江区交通运输局（资阳市雁江区交通运输综合行政执法大队）（本级）属于资阳市雁江区交通运输局部门下属的二级预算单位，下设独立编制机构5个，其中行政机构1个，参照公务员法管理的事业机构1个，其他事业机构3个。</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rPr>
        <w:t>纳入2022年度部门决算编制范围的独立编制机构包括：</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rPr>
        <w:t>1.资阳市雁江区交通运输局</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rPr>
        <w:t>2.资阳市雁江区交通运输综合行政执法大队</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rPr>
        <w:t>3.资阳市雁江区公路工程质量监督管理站</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rPr>
        <w:t>4.资阳市雁江区航务海事发展中心</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rPr>
        <w:t>5.资阳市雁江区道路运输服务中心</w:t>
      </w:r>
      <w:bookmarkStart w:id="0" w:name="_GoBack"/>
      <w:bookmarkEnd w:id="0"/>
    </w:p>
    <w:p>
      <w:pPr>
        <w:spacing w:line="600" w:lineRule="exact"/>
        <w:ind w:firstLine="617" w:firstLineChars="192"/>
        <w:rPr>
          <w:rFonts w:eastAsia="方正楷体简体"/>
          <w:b/>
          <w:sz w:val="32"/>
          <w:szCs w:val="32"/>
        </w:rPr>
      </w:pPr>
      <w:r>
        <w:rPr>
          <w:rFonts w:eastAsia="方正楷体简体"/>
          <w:b/>
          <w:sz w:val="32"/>
          <w:szCs w:val="32"/>
        </w:rPr>
        <w:t>（</w:t>
      </w:r>
      <w:r>
        <w:rPr>
          <w:rFonts w:hint="eastAsia" w:eastAsia="方正楷体简体"/>
          <w:b/>
          <w:sz w:val="32"/>
          <w:szCs w:val="32"/>
          <w:lang w:eastAsia="zh-CN"/>
        </w:rPr>
        <w:t>三</w:t>
      </w:r>
      <w:r>
        <w:rPr>
          <w:rFonts w:eastAsia="方正楷体简体"/>
          <w:b/>
          <w:sz w:val="32"/>
          <w:szCs w:val="32"/>
        </w:rPr>
        <w:t>）202</w:t>
      </w:r>
      <w:r>
        <w:rPr>
          <w:rFonts w:hint="eastAsia" w:eastAsia="方正楷体简体"/>
          <w:b/>
          <w:sz w:val="32"/>
          <w:szCs w:val="32"/>
        </w:rPr>
        <w:t>2</w:t>
      </w:r>
      <w:r>
        <w:rPr>
          <w:rFonts w:eastAsia="方正楷体简体"/>
          <w:b/>
          <w:sz w:val="32"/>
          <w:szCs w:val="32"/>
        </w:rPr>
        <w:t>年重点工作</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lang w:val="en-US" w:eastAsia="zh-CN"/>
        </w:rPr>
        <w:t>1、</w:t>
      </w:r>
      <w:r>
        <w:rPr>
          <w:rFonts w:hint="eastAsia" w:eastAsia="方正仿宋简体"/>
          <w:color w:val="auto"/>
          <w:sz w:val="32"/>
          <w:szCs w:val="32"/>
        </w:rPr>
        <w:t>全</w:t>
      </w:r>
      <w:r>
        <w:rPr>
          <w:rFonts w:hint="eastAsia" w:eastAsia="方正仿宋简体"/>
          <w:color w:val="auto"/>
          <w:sz w:val="32"/>
          <w:szCs w:val="32"/>
          <w:lang w:eastAsia="zh-CN"/>
        </w:rPr>
        <w:t>面</w:t>
      </w:r>
      <w:r>
        <w:rPr>
          <w:rFonts w:hint="eastAsia" w:eastAsia="方正仿宋简体"/>
          <w:color w:val="auto"/>
          <w:sz w:val="32"/>
          <w:szCs w:val="32"/>
        </w:rPr>
        <w:t>推进交通基础设施建设</w:t>
      </w:r>
      <w:r>
        <w:rPr>
          <w:rFonts w:hint="eastAsia" w:eastAsia="方正仿宋简体"/>
          <w:color w:val="auto"/>
          <w:sz w:val="32"/>
          <w:szCs w:val="32"/>
          <w:lang w:eastAsia="zh-CN"/>
        </w:rPr>
        <w:t>。</w:t>
      </w:r>
      <w:r>
        <w:rPr>
          <w:rFonts w:hint="eastAsia" w:eastAsia="方正仿宋简体"/>
          <w:color w:val="auto"/>
          <w:sz w:val="32"/>
          <w:szCs w:val="32"/>
        </w:rPr>
        <w:t>加快推进成渝高速扩容雁江段建设，积极配合搞好征地拆迁和施工协调工作，保障项目顺利推进；加快推进蜀都大道东延线资简段（文龙寺至蜀乡大道段）建设，力争完成两河口沱江特大桥、董家坝沱江特大桥、阳化河大桥等三座桥梁基础施工；加快推进农村公路品质提升项目，全面推进乐一路、现代大道至丰裕道路、南双路、宝东路、放高路、花溪谷环线旅游路、城东新区至垃圾发电站道路、堪嘉至石岭公路等公路建设，力争年内完工；加快推进“四好农村路”建设，启动并完成“四好农村路”示范路100公里建设，力争“四好农村路”示范县创建成功；加快推进撤并建制村公路、农村公路安防工程、公路水毁工程等项目建设，进一步提升农村公路通行能力；加快推进城东客运枢纽站建设，开工建设城东客运枢纽站，力争与轨道交通资阳线同步完工。</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lang w:val="en-US" w:eastAsia="zh-CN"/>
        </w:rPr>
        <w:t>2、</w:t>
      </w:r>
      <w:r>
        <w:rPr>
          <w:rFonts w:hint="eastAsia" w:eastAsia="方正仿宋简体"/>
          <w:color w:val="auto"/>
          <w:sz w:val="32"/>
          <w:szCs w:val="32"/>
        </w:rPr>
        <w:t>全力搞好交通项目资金筹集</w:t>
      </w:r>
      <w:r>
        <w:rPr>
          <w:rFonts w:hint="eastAsia" w:eastAsia="方正仿宋简体"/>
          <w:color w:val="auto"/>
          <w:sz w:val="32"/>
          <w:szCs w:val="32"/>
          <w:lang w:eastAsia="zh-CN"/>
        </w:rPr>
        <w:t>。</w:t>
      </w:r>
      <w:r>
        <w:rPr>
          <w:rFonts w:hint="eastAsia" w:eastAsia="方正仿宋简体"/>
          <w:color w:val="auto"/>
          <w:sz w:val="32"/>
          <w:szCs w:val="32"/>
        </w:rPr>
        <w:t>加大向上资金争取力度，紧紧抓住国省对交通项目的支持政策，完善资金争取要件，力争国省干线改造、乡镇通三级公路建设、幸福美丽乡村旅游</w:t>
      </w:r>
      <w:r>
        <w:rPr>
          <w:rFonts w:hint="eastAsia" w:eastAsia="方正仿宋简体"/>
          <w:color w:val="auto"/>
          <w:sz w:val="32"/>
          <w:szCs w:val="32"/>
          <w:highlight w:val="none"/>
        </w:rPr>
        <w:t>路</w:t>
      </w:r>
      <w:r>
        <w:rPr>
          <w:rFonts w:hint="eastAsia" w:eastAsia="方正仿宋简体"/>
          <w:color w:val="auto"/>
          <w:sz w:val="32"/>
          <w:szCs w:val="32"/>
        </w:rPr>
        <w:t>建设、客运枢纽站建设、撤并建制村公路建设、农村公路养护等项目纳入国省补助计划；加大招商引资力度，积极与投资意向企业合作洽谈，争取得到投资意向企业的投资支持，力争滨江路（一、二段、三段）、紫微大道、城东客运枢纽站通过招商引资实现资金保障；加大融资贷款力度，积极与银行对接，积极创造银行支持条件，提高项目贷款成熟度，力争交通项目实现贷款融资。</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lang w:val="en-US" w:eastAsia="zh-CN"/>
        </w:rPr>
        <w:t>3、</w:t>
      </w:r>
      <w:r>
        <w:rPr>
          <w:rFonts w:hint="eastAsia" w:eastAsia="方正仿宋简体"/>
          <w:color w:val="auto"/>
          <w:sz w:val="32"/>
          <w:szCs w:val="32"/>
        </w:rPr>
        <w:t>全面提升交通运输服务质量</w:t>
      </w:r>
      <w:r>
        <w:rPr>
          <w:rFonts w:hint="eastAsia" w:eastAsia="方正仿宋简体"/>
          <w:color w:val="auto"/>
          <w:sz w:val="32"/>
          <w:szCs w:val="32"/>
          <w:lang w:eastAsia="zh-CN"/>
        </w:rPr>
        <w:t>。</w:t>
      </w:r>
      <w:r>
        <w:rPr>
          <w:rFonts w:hint="eastAsia" w:eastAsia="方正仿宋简体"/>
          <w:color w:val="auto"/>
          <w:sz w:val="32"/>
          <w:szCs w:val="32"/>
        </w:rPr>
        <w:t>围绕成资同城化、“四好农村路”、“金通工程—交邮合作”、乡村振兴等重点工作，逐步规划开行成资公交、资阳至天府机场公交、农村公交，逐步改善客运服务水平，努力提升客运服务质量。</w:t>
      </w:r>
    </w:p>
    <w:p>
      <w:pPr>
        <w:spacing w:line="600" w:lineRule="exact"/>
        <w:ind w:firstLine="640" w:firstLineChars="200"/>
        <w:rPr>
          <w:rFonts w:eastAsia="黑体"/>
          <w:sz w:val="32"/>
          <w:szCs w:val="32"/>
        </w:rPr>
      </w:pPr>
      <w:r>
        <w:rPr>
          <w:rFonts w:eastAsia="黑体"/>
          <w:sz w:val="32"/>
          <w:szCs w:val="32"/>
        </w:rPr>
        <w:t>二、收支预算情况</w:t>
      </w:r>
      <w:r>
        <w:rPr>
          <w:rFonts w:hint="eastAsia" w:eastAsia="黑体"/>
          <w:sz w:val="32"/>
          <w:szCs w:val="32"/>
        </w:rPr>
        <w:t>说明</w:t>
      </w:r>
    </w:p>
    <w:p>
      <w:pPr>
        <w:spacing w:line="600" w:lineRule="exact"/>
        <w:ind w:firstLine="640" w:firstLineChars="200"/>
        <w:rPr>
          <w:rFonts w:hint="eastAsia" w:eastAsia="方正仿宋简体"/>
          <w:sz w:val="32"/>
          <w:szCs w:val="32"/>
        </w:rPr>
      </w:pPr>
      <w:r>
        <w:rPr>
          <w:rFonts w:hint="eastAsia" w:eastAsia="方正仿宋简体"/>
          <w:sz w:val="32"/>
          <w:szCs w:val="32"/>
        </w:rPr>
        <w:t>按照综合预算的原则，</w:t>
      </w:r>
      <w:r>
        <w:rPr>
          <w:rFonts w:hint="eastAsia" w:eastAsia="方正仿宋简体"/>
          <w:sz w:val="32"/>
          <w:szCs w:val="32"/>
          <w:lang w:eastAsia="zh-CN"/>
        </w:rPr>
        <w:t>资阳市雁江区交通运输局</w:t>
      </w:r>
      <w:r>
        <w:rPr>
          <w:rFonts w:hint="eastAsia" w:eastAsia="方正仿宋简体"/>
          <w:sz w:val="32"/>
          <w:szCs w:val="32"/>
        </w:rPr>
        <w:t>所有收入和支出均纳入单位预算管理。收入包括：一般公共预算拨款收入；支出包括：社会保障和就业支出、卫生健康支出、交通运输支出、住房保障支出。</w:t>
      </w:r>
      <w:r>
        <w:rPr>
          <w:rFonts w:hint="eastAsia" w:eastAsia="方正仿宋简体"/>
          <w:sz w:val="32"/>
          <w:szCs w:val="32"/>
          <w:lang w:eastAsia="zh-CN"/>
        </w:rPr>
        <w:t>资阳市雁江区交通运输局</w:t>
      </w:r>
      <w:r>
        <w:rPr>
          <w:rFonts w:hint="eastAsia" w:eastAsia="方正仿宋简体"/>
          <w:sz w:val="32"/>
          <w:szCs w:val="32"/>
        </w:rPr>
        <w:t>2022年收支总预算</w:t>
      </w:r>
      <w:r>
        <w:rPr>
          <w:rFonts w:hint="eastAsia" w:eastAsia="方正仿宋简体"/>
          <w:sz w:val="32"/>
          <w:szCs w:val="32"/>
          <w:lang w:val="en-US" w:eastAsia="zh-CN"/>
        </w:rPr>
        <w:t>4766.58</w:t>
      </w:r>
      <w:r>
        <w:rPr>
          <w:rFonts w:hint="eastAsia" w:eastAsia="方正仿宋简体"/>
          <w:sz w:val="32"/>
          <w:szCs w:val="32"/>
        </w:rPr>
        <w:t>万元，比2021年收支预算总数增加</w:t>
      </w:r>
      <w:r>
        <w:rPr>
          <w:rFonts w:hint="eastAsia" w:eastAsia="方正仿宋简体"/>
          <w:sz w:val="32"/>
          <w:szCs w:val="32"/>
          <w:lang w:val="en-US" w:eastAsia="zh-CN"/>
        </w:rPr>
        <w:t>2513.59</w:t>
      </w:r>
      <w:r>
        <w:rPr>
          <w:rFonts w:hint="eastAsia" w:eastAsia="方正仿宋简体"/>
          <w:sz w:val="32"/>
          <w:szCs w:val="32"/>
        </w:rPr>
        <w:t>万元，主要原因是</w:t>
      </w:r>
      <w:r>
        <w:rPr>
          <w:rFonts w:hint="eastAsia" w:eastAsia="方正仿宋简体"/>
          <w:sz w:val="32"/>
          <w:szCs w:val="32"/>
          <w:lang w:eastAsia="zh-CN"/>
        </w:rPr>
        <w:t>机构改革，资阳市雁江区公路运输管理所、资阳市雁江区航务管理处、资阳市雁江区公路路政管理大队全部合并入交通运输局，导致人员经费增加</w:t>
      </w:r>
      <w:r>
        <w:rPr>
          <w:rFonts w:hint="eastAsia" w:eastAsia="方正仿宋简体"/>
          <w:sz w:val="32"/>
          <w:szCs w:val="32"/>
          <w:lang w:val="en-US" w:eastAsia="zh-CN"/>
        </w:rPr>
        <w:t>576.26万元，公用经费增加151.38万元，项目经费增加1785.96万元</w:t>
      </w:r>
      <w:r>
        <w:rPr>
          <w:rFonts w:hint="eastAsia" w:eastAsia="方正仿宋简体"/>
          <w:sz w:val="32"/>
          <w:szCs w:val="32"/>
        </w:rPr>
        <w:t>。</w:t>
      </w:r>
    </w:p>
    <w:p>
      <w:pPr>
        <w:spacing w:line="600" w:lineRule="exact"/>
        <w:ind w:firstLine="617" w:firstLineChars="192"/>
        <w:rPr>
          <w:rFonts w:hint="eastAsia" w:eastAsia="方正楷体简体"/>
          <w:b/>
          <w:sz w:val="32"/>
          <w:szCs w:val="32"/>
        </w:rPr>
      </w:pPr>
      <w:r>
        <w:rPr>
          <w:rFonts w:hint="eastAsia" w:eastAsia="方正楷体简体"/>
          <w:b/>
          <w:sz w:val="32"/>
          <w:szCs w:val="32"/>
        </w:rPr>
        <w:t>（一）收入预算情况</w:t>
      </w:r>
    </w:p>
    <w:p>
      <w:pPr>
        <w:spacing w:line="600" w:lineRule="exact"/>
        <w:ind w:firstLine="640" w:firstLineChars="200"/>
        <w:rPr>
          <w:rFonts w:hint="eastAsia" w:eastAsia="方正仿宋简体"/>
          <w:sz w:val="32"/>
          <w:szCs w:val="32"/>
          <w:lang w:val="en-US" w:eastAsia="zh-CN"/>
        </w:rPr>
      </w:pPr>
      <w:r>
        <w:rPr>
          <w:rFonts w:hint="eastAsia" w:eastAsia="方正仿宋简体"/>
          <w:sz w:val="32"/>
          <w:szCs w:val="32"/>
          <w:lang w:val="en-US" w:eastAsia="zh-CN"/>
        </w:rPr>
        <w:t>资阳市雁江区交通运输局2022年收入预算4766.58万元，其中：一般公共预算拨款收入4766.58万元，占100%。</w:t>
      </w:r>
    </w:p>
    <w:p>
      <w:pPr>
        <w:spacing w:line="600" w:lineRule="exact"/>
        <w:ind w:firstLine="617" w:firstLineChars="192"/>
        <w:rPr>
          <w:rFonts w:hint="eastAsia" w:eastAsia="方正楷体简体"/>
          <w:b/>
          <w:sz w:val="32"/>
          <w:szCs w:val="32"/>
        </w:rPr>
      </w:pPr>
      <w:r>
        <w:rPr>
          <w:rFonts w:hint="eastAsia" w:eastAsia="方正楷体简体"/>
          <w:b/>
          <w:sz w:val="32"/>
          <w:szCs w:val="32"/>
        </w:rPr>
        <w:t>（二）支出预算情况</w:t>
      </w:r>
    </w:p>
    <w:p>
      <w:pPr>
        <w:spacing w:line="600" w:lineRule="exact"/>
        <w:ind w:firstLine="640" w:firstLineChars="200"/>
        <w:rPr>
          <w:rFonts w:hint="eastAsia" w:eastAsia="方正仿宋简体"/>
          <w:sz w:val="32"/>
          <w:szCs w:val="32"/>
          <w:lang w:val="en-US" w:eastAsia="zh-CN"/>
        </w:rPr>
      </w:pPr>
      <w:r>
        <w:rPr>
          <w:rFonts w:hint="eastAsia" w:eastAsia="方正仿宋简体"/>
          <w:sz w:val="32"/>
          <w:szCs w:val="32"/>
          <w:lang w:val="en-US" w:eastAsia="zh-CN"/>
        </w:rPr>
        <w:t>资阳市雁江区交通运输局2022年支出预算4766.58万元，其中：基本支出1130.62万元，占23.72%；项目支出3635.96万元，占76.28%。</w:t>
      </w:r>
    </w:p>
    <w:p>
      <w:pPr>
        <w:spacing w:line="600" w:lineRule="exact"/>
        <w:ind w:firstLine="640" w:firstLineChars="200"/>
        <w:rPr>
          <w:rFonts w:hint="eastAsia" w:eastAsia="黑体"/>
          <w:sz w:val="32"/>
          <w:szCs w:val="32"/>
        </w:rPr>
      </w:pPr>
      <w:r>
        <w:rPr>
          <w:rFonts w:hint="eastAsia" w:eastAsia="黑体"/>
          <w:sz w:val="32"/>
          <w:szCs w:val="32"/>
        </w:rPr>
        <w:t>三、财政拨款收支预算情况说明</w:t>
      </w:r>
    </w:p>
    <w:p>
      <w:pPr>
        <w:spacing w:line="600" w:lineRule="exact"/>
        <w:ind w:firstLine="640" w:firstLineChars="200"/>
        <w:rPr>
          <w:rFonts w:hint="eastAsia" w:eastAsia="方正仿宋简体"/>
          <w:sz w:val="32"/>
          <w:szCs w:val="32"/>
        </w:rPr>
      </w:pPr>
      <w:r>
        <w:rPr>
          <w:rFonts w:hint="eastAsia" w:eastAsia="方正仿宋简体"/>
          <w:sz w:val="32"/>
          <w:szCs w:val="32"/>
          <w:lang w:val="en-US" w:eastAsia="zh-CN"/>
        </w:rPr>
        <w:t>资阳市雁江区交通运输局</w:t>
      </w:r>
      <w:r>
        <w:rPr>
          <w:rFonts w:hint="eastAsia" w:eastAsia="方正仿宋简体"/>
          <w:sz w:val="32"/>
          <w:szCs w:val="32"/>
        </w:rPr>
        <w:t>2022年财政拨款收支总预算</w:t>
      </w:r>
      <w:r>
        <w:rPr>
          <w:rFonts w:hint="eastAsia" w:eastAsia="方正仿宋简体"/>
          <w:sz w:val="32"/>
          <w:szCs w:val="32"/>
          <w:lang w:val="en-US" w:eastAsia="zh-CN"/>
        </w:rPr>
        <w:t>4766.58</w:t>
      </w:r>
      <w:r>
        <w:rPr>
          <w:rFonts w:hint="eastAsia" w:eastAsia="方正仿宋简体"/>
          <w:sz w:val="32"/>
          <w:szCs w:val="32"/>
        </w:rPr>
        <w:t>万元，比2021年财政拨款收支总预算增加</w:t>
      </w:r>
      <w:r>
        <w:rPr>
          <w:rFonts w:hint="eastAsia" w:eastAsia="方正仿宋简体"/>
          <w:sz w:val="32"/>
          <w:szCs w:val="32"/>
          <w:lang w:val="en-US" w:eastAsia="zh-CN"/>
        </w:rPr>
        <w:t>2513.59</w:t>
      </w:r>
      <w:r>
        <w:rPr>
          <w:rFonts w:hint="eastAsia" w:eastAsia="方正仿宋简体"/>
          <w:sz w:val="32"/>
          <w:szCs w:val="32"/>
        </w:rPr>
        <w:t>万元，主要原因是</w:t>
      </w:r>
      <w:r>
        <w:rPr>
          <w:rFonts w:hint="eastAsia" w:eastAsia="方正仿宋简体"/>
          <w:sz w:val="32"/>
          <w:szCs w:val="32"/>
          <w:lang w:eastAsia="zh-CN"/>
        </w:rPr>
        <w:t>机构改革，资阳市雁江区公路运输管理所、资阳市雁江区航务管理处、资阳市雁江区公路路政管理大队全部合并入交通运输局，导致人员经费增加</w:t>
      </w:r>
      <w:r>
        <w:rPr>
          <w:rFonts w:hint="eastAsia" w:eastAsia="方正仿宋简体"/>
          <w:sz w:val="32"/>
          <w:szCs w:val="32"/>
          <w:lang w:val="en-US" w:eastAsia="zh-CN"/>
        </w:rPr>
        <w:t>576.26万元，公用经费增加151.38万元，项目经费增加1785.96万元</w:t>
      </w:r>
      <w:r>
        <w:rPr>
          <w:rFonts w:hint="eastAsia" w:eastAsia="方正仿宋简体"/>
          <w:sz w:val="32"/>
          <w:szCs w:val="32"/>
        </w:rPr>
        <w:t>。</w:t>
      </w:r>
    </w:p>
    <w:p>
      <w:pPr>
        <w:spacing w:line="600" w:lineRule="exact"/>
        <w:ind w:firstLine="640" w:firstLineChars="200"/>
        <w:rPr>
          <w:rFonts w:hint="eastAsia" w:eastAsia="方正仿宋简体"/>
          <w:sz w:val="32"/>
          <w:szCs w:val="32"/>
        </w:rPr>
      </w:pPr>
      <w:r>
        <w:rPr>
          <w:rFonts w:hint="eastAsia" w:eastAsia="方正仿宋简体"/>
          <w:sz w:val="32"/>
          <w:szCs w:val="32"/>
        </w:rPr>
        <w:t>收入包括：本年一般公共预算拨款收入</w:t>
      </w:r>
      <w:r>
        <w:rPr>
          <w:rFonts w:hint="eastAsia" w:eastAsia="方正仿宋简体"/>
          <w:sz w:val="32"/>
          <w:szCs w:val="32"/>
          <w:lang w:val="en-US" w:eastAsia="zh-CN"/>
        </w:rPr>
        <w:t>4766.58</w:t>
      </w:r>
      <w:r>
        <w:rPr>
          <w:rFonts w:hint="eastAsia" w:eastAsia="方正仿宋简体"/>
          <w:sz w:val="32"/>
          <w:szCs w:val="32"/>
        </w:rPr>
        <w:t>万元；支出包括：社会保障和就业支出</w:t>
      </w:r>
      <w:r>
        <w:rPr>
          <w:rFonts w:hint="eastAsia" w:eastAsia="方正仿宋简体"/>
          <w:sz w:val="32"/>
          <w:szCs w:val="32"/>
          <w:lang w:eastAsia="zh-CN"/>
        </w:rPr>
        <w:t>107.4万元、卫生健康支出60.19万元、交通运输支出4520.47万元、住房保障支出78.52万元</w:t>
      </w:r>
      <w:r>
        <w:rPr>
          <w:rFonts w:hint="eastAsia" w:eastAsia="方正仿宋简体"/>
          <w:sz w:val="32"/>
          <w:szCs w:val="32"/>
        </w:rPr>
        <w:t>。</w:t>
      </w:r>
    </w:p>
    <w:p>
      <w:pPr>
        <w:spacing w:line="600" w:lineRule="exact"/>
        <w:ind w:firstLine="640" w:firstLineChars="200"/>
        <w:rPr>
          <w:rFonts w:hint="eastAsia" w:eastAsia="黑体"/>
          <w:sz w:val="32"/>
          <w:szCs w:val="32"/>
        </w:rPr>
      </w:pPr>
      <w:r>
        <w:rPr>
          <w:rFonts w:hint="eastAsia" w:eastAsia="黑体"/>
          <w:sz w:val="32"/>
          <w:szCs w:val="32"/>
        </w:rPr>
        <w:t>四</w:t>
      </w:r>
      <w:r>
        <w:rPr>
          <w:rFonts w:eastAsia="黑体"/>
          <w:sz w:val="32"/>
          <w:szCs w:val="32"/>
        </w:rPr>
        <w:t>、</w:t>
      </w:r>
      <w:r>
        <w:rPr>
          <w:rFonts w:hint="eastAsia" w:eastAsia="黑体"/>
          <w:sz w:val="32"/>
          <w:szCs w:val="32"/>
        </w:rPr>
        <w:t>一般公共预算当年拨款情况说明</w:t>
      </w:r>
    </w:p>
    <w:p>
      <w:pPr>
        <w:spacing w:line="600" w:lineRule="exact"/>
        <w:ind w:firstLine="617" w:firstLineChars="192"/>
        <w:rPr>
          <w:rFonts w:hint="eastAsia" w:eastAsia="方正楷体简体"/>
          <w:b/>
          <w:sz w:val="32"/>
          <w:szCs w:val="32"/>
        </w:rPr>
      </w:pPr>
      <w:r>
        <w:rPr>
          <w:rFonts w:hint="eastAsia" w:eastAsia="方正楷体简体"/>
          <w:b/>
          <w:sz w:val="32"/>
          <w:szCs w:val="32"/>
        </w:rPr>
        <w:t>（一）一般公共预算当年拨款规模变化情况</w:t>
      </w:r>
    </w:p>
    <w:p>
      <w:pPr>
        <w:spacing w:line="600" w:lineRule="exact"/>
        <w:ind w:firstLine="640" w:firstLineChars="200"/>
        <w:rPr>
          <w:rFonts w:hint="eastAsia" w:eastAsia="方正仿宋简体"/>
          <w:sz w:val="32"/>
          <w:szCs w:val="32"/>
        </w:rPr>
      </w:pPr>
      <w:r>
        <w:rPr>
          <w:rFonts w:hint="eastAsia" w:eastAsia="方正仿宋简体"/>
          <w:sz w:val="32"/>
          <w:szCs w:val="32"/>
          <w:lang w:val="en-US" w:eastAsia="zh-CN"/>
        </w:rPr>
        <w:t>资阳市雁江区交通运输局</w:t>
      </w:r>
      <w:r>
        <w:rPr>
          <w:rFonts w:hint="eastAsia" w:eastAsia="方正仿宋简体"/>
          <w:sz w:val="32"/>
          <w:szCs w:val="32"/>
        </w:rPr>
        <w:t>20</w:t>
      </w:r>
      <w:r>
        <w:rPr>
          <w:rFonts w:eastAsia="方正仿宋简体"/>
          <w:sz w:val="32"/>
          <w:szCs w:val="32"/>
        </w:rPr>
        <w:t>2</w:t>
      </w:r>
      <w:r>
        <w:rPr>
          <w:rFonts w:hint="eastAsia" w:eastAsia="方正仿宋简体"/>
          <w:sz w:val="32"/>
          <w:szCs w:val="32"/>
        </w:rPr>
        <w:t>2年一般公共预算当年拨款</w:t>
      </w:r>
      <w:r>
        <w:rPr>
          <w:rFonts w:hint="eastAsia" w:eastAsia="方正仿宋简体"/>
          <w:sz w:val="32"/>
          <w:szCs w:val="32"/>
          <w:lang w:val="en-US" w:eastAsia="zh-CN"/>
        </w:rPr>
        <w:t>4766.58</w:t>
      </w:r>
      <w:r>
        <w:rPr>
          <w:rFonts w:hint="eastAsia" w:eastAsia="方正仿宋简体"/>
          <w:sz w:val="32"/>
          <w:szCs w:val="32"/>
        </w:rPr>
        <w:t>万元，比2021年财政拨款收支总预算增加</w:t>
      </w:r>
      <w:r>
        <w:rPr>
          <w:rFonts w:hint="eastAsia" w:eastAsia="方正仿宋简体"/>
          <w:sz w:val="32"/>
          <w:szCs w:val="32"/>
          <w:lang w:val="en-US" w:eastAsia="zh-CN"/>
        </w:rPr>
        <w:t>2513.59</w:t>
      </w:r>
      <w:r>
        <w:rPr>
          <w:rFonts w:hint="eastAsia" w:eastAsia="方正仿宋简体"/>
          <w:sz w:val="32"/>
          <w:szCs w:val="32"/>
        </w:rPr>
        <w:t>万元，主要原因是</w:t>
      </w:r>
      <w:r>
        <w:rPr>
          <w:rFonts w:hint="eastAsia" w:eastAsia="方正仿宋简体"/>
          <w:sz w:val="32"/>
          <w:szCs w:val="32"/>
          <w:lang w:eastAsia="zh-CN"/>
        </w:rPr>
        <w:t>机构改革，资阳市雁江区公路运输管理所、资阳市雁江区航务管理处、资阳市雁江区公路路政管理大队全部合并入交通运输局，导致人员经费增加</w:t>
      </w:r>
      <w:r>
        <w:rPr>
          <w:rFonts w:hint="eastAsia" w:eastAsia="方正仿宋简体"/>
          <w:sz w:val="32"/>
          <w:szCs w:val="32"/>
          <w:lang w:val="en-US" w:eastAsia="zh-CN"/>
        </w:rPr>
        <w:t>576.26万元，公用经费增加151.38万元，项目经费增加1785.96万元</w:t>
      </w:r>
      <w:r>
        <w:rPr>
          <w:rFonts w:hint="eastAsia" w:eastAsia="方正仿宋简体"/>
          <w:sz w:val="32"/>
          <w:szCs w:val="32"/>
        </w:rPr>
        <w:t>。</w:t>
      </w:r>
    </w:p>
    <w:p>
      <w:pPr>
        <w:spacing w:line="600" w:lineRule="exact"/>
        <w:ind w:firstLine="617" w:firstLineChars="192"/>
        <w:rPr>
          <w:rFonts w:hint="eastAsia" w:ascii="仿宋_GB2312" w:eastAsia="仿宋_GB2312"/>
          <w:color w:val="333333"/>
          <w:sz w:val="28"/>
          <w:szCs w:val="28"/>
        </w:rPr>
      </w:pPr>
      <w:r>
        <w:rPr>
          <w:rFonts w:hint="eastAsia" w:eastAsia="方正楷体简体"/>
          <w:b/>
          <w:sz w:val="32"/>
          <w:szCs w:val="32"/>
        </w:rPr>
        <w:t>（二）一般公共预算当年拨款结构情况</w:t>
      </w:r>
    </w:p>
    <w:p>
      <w:pPr>
        <w:spacing w:line="600" w:lineRule="exact"/>
        <w:ind w:firstLine="640" w:firstLineChars="200"/>
        <w:rPr>
          <w:rFonts w:hint="eastAsia" w:eastAsia="方正仿宋简体"/>
          <w:sz w:val="32"/>
          <w:szCs w:val="32"/>
        </w:rPr>
      </w:pPr>
      <w:r>
        <w:rPr>
          <w:rFonts w:hint="eastAsia" w:eastAsia="方正仿宋简体"/>
          <w:sz w:val="32"/>
          <w:szCs w:val="32"/>
        </w:rPr>
        <w:t>社会保障和就业支出</w:t>
      </w:r>
      <w:r>
        <w:rPr>
          <w:rFonts w:hint="eastAsia" w:eastAsia="方正仿宋简体"/>
          <w:sz w:val="32"/>
          <w:szCs w:val="32"/>
          <w:lang w:eastAsia="zh-CN"/>
        </w:rPr>
        <w:t>107.4万元，</w:t>
      </w:r>
      <w:r>
        <w:rPr>
          <w:rFonts w:hint="eastAsia" w:eastAsia="方正仿宋简体"/>
          <w:sz w:val="32"/>
          <w:szCs w:val="32"/>
        </w:rPr>
        <w:t>占</w:t>
      </w:r>
      <w:r>
        <w:rPr>
          <w:rFonts w:hint="eastAsia" w:eastAsia="方正仿宋简体"/>
          <w:sz w:val="32"/>
          <w:szCs w:val="32"/>
          <w:lang w:val="en-US" w:eastAsia="zh-CN"/>
        </w:rPr>
        <w:t>2.25</w:t>
      </w:r>
      <w:r>
        <w:rPr>
          <w:rFonts w:hint="eastAsia" w:eastAsia="方正仿宋简体"/>
          <w:sz w:val="32"/>
          <w:szCs w:val="32"/>
        </w:rPr>
        <w:t>%</w:t>
      </w:r>
      <w:r>
        <w:rPr>
          <w:rFonts w:hint="eastAsia" w:eastAsia="方正仿宋简体"/>
          <w:sz w:val="32"/>
          <w:szCs w:val="32"/>
          <w:lang w:eastAsia="zh-CN"/>
        </w:rPr>
        <w:t>；卫生健康支出60.19万元，</w:t>
      </w:r>
      <w:r>
        <w:rPr>
          <w:rFonts w:hint="eastAsia" w:eastAsia="方正仿宋简体"/>
          <w:sz w:val="32"/>
          <w:szCs w:val="32"/>
        </w:rPr>
        <w:t>占</w:t>
      </w:r>
      <w:r>
        <w:rPr>
          <w:rFonts w:hint="eastAsia" w:eastAsia="方正仿宋简体"/>
          <w:sz w:val="32"/>
          <w:szCs w:val="32"/>
          <w:lang w:val="en-US" w:eastAsia="zh-CN"/>
        </w:rPr>
        <w:t>1.26</w:t>
      </w:r>
      <w:r>
        <w:rPr>
          <w:rFonts w:hint="eastAsia" w:eastAsia="方正仿宋简体"/>
          <w:sz w:val="32"/>
          <w:szCs w:val="32"/>
        </w:rPr>
        <w:t>%；</w:t>
      </w:r>
      <w:r>
        <w:rPr>
          <w:rFonts w:hint="eastAsia" w:eastAsia="方正仿宋简体"/>
          <w:sz w:val="32"/>
          <w:szCs w:val="32"/>
          <w:lang w:eastAsia="zh-CN"/>
        </w:rPr>
        <w:t>交通运输支出4520.47万元</w:t>
      </w:r>
      <w:r>
        <w:rPr>
          <w:rFonts w:hint="eastAsia" w:eastAsia="方正仿宋简体"/>
          <w:sz w:val="32"/>
          <w:szCs w:val="32"/>
        </w:rPr>
        <w:t>，占</w:t>
      </w:r>
      <w:r>
        <w:rPr>
          <w:rFonts w:hint="eastAsia" w:eastAsia="方正仿宋简体"/>
          <w:sz w:val="32"/>
          <w:szCs w:val="32"/>
          <w:lang w:val="en-US" w:eastAsia="zh-CN"/>
        </w:rPr>
        <w:t>94.84</w:t>
      </w:r>
      <w:r>
        <w:rPr>
          <w:rFonts w:hint="eastAsia" w:eastAsia="方正仿宋简体"/>
          <w:sz w:val="32"/>
          <w:szCs w:val="32"/>
        </w:rPr>
        <w:t>%；</w:t>
      </w:r>
      <w:r>
        <w:rPr>
          <w:rFonts w:hint="eastAsia" w:eastAsia="方正仿宋简体"/>
          <w:sz w:val="32"/>
          <w:szCs w:val="32"/>
          <w:lang w:eastAsia="zh-CN"/>
        </w:rPr>
        <w:t>住房保障支出78.52万元</w:t>
      </w:r>
      <w:r>
        <w:rPr>
          <w:rFonts w:hint="eastAsia" w:eastAsia="方正仿宋简体"/>
          <w:sz w:val="32"/>
          <w:szCs w:val="32"/>
        </w:rPr>
        <w:t>，占</w:t>
      </w:r>
      <w:r>
        <w:rPr>
          <w:rFonts w:hint="eastAsia" w:eastAsia="方正仿宋简体"/>
          <w:sz w:val="32"/>
          <w:szCs w:val="32"/>
          <w:lang w:val="en-US" w:eastAsia="zh-CN"/>
        </w:rPr>
        <w:t>1.65</w:t>
      </w:r>
      <w:r>
        <w:rPr>
          <w:rFonts w:hint="eastAsia" w:eastAsia="方正仿宋简体"/>
          <w:sz w:val="32"/>
          <w:szCs w:val="32"/>
        </w:rPr>
        <w:t>%</w:t>
      </w:r>
      <w:r>
        <w:rPr>
          <w:rFonts w:hint="eastAsia" w:eastAsia="方正仿宋简体"/>
          <w:sz w:val="32"/>
          <w:szCs w:val="32"/>
          <w:lang w:eastAsia="zh-CN"/>
        </w:rPr>
        <w:t>。</w:t>
      </w:r>
    </w:p>
    <w:p>
      <w:pPr>
        <w:spacing w:line="600" w:lineRule="exact"/>
        <w:ind w:firstLine="617" w:firstLineChars="192"/>
        <w:rPr>
          <w:rFonts w:hint="eastAsia" w:eastAsia="方正楷体简体"/>
          <w:b/>
          <w:bCs/>
          <w:sz w:val="32"/>
          <w:szCs w:val="32"/>
        </w:rPr>
      </w:pPr>
      <w:r>
        <w:rPr>
          <w:rFonts w:hint="eastAsia" w:eastAsia="方正楷体简体"/>
          <w:b/>
          <w:bCs/>
          <w:sz w:val="32"/>
          <w:szCs w:val="32"/>
        </w:rPr>
        <w:t>（三）一般公共预算当年拨款具体使用情况</w:t>
      </w:r>
    </w:p>
    <w:p>
      <w:pPr>
        <w:spacing w:line="600" w:lineRule="exact"/>
        <w:ind w:left="147" w:leftChars="70" w:firstLine="480" w:firstLineChars="150"/>
        <w:rPr>
          <w:rFonts w:hint="eastAsia" w:eastAsia="黑体"/>
          <w:sz w:val="32"/>
          <w:szCs w:val="32"/>
        </w:rPr>
      </w:pPr>
      <w:r>
        <w:rPr>
          <w:rFonts w:hint="eastAsia" w:eastAsia="黑体"/>
          <w:sz w:val="32"/>
          <w:szCs w:val="32"/>
        </w:rPr>
        <w:t>202</w:t>
      </w:r>
      <w:r>
        <w:rPr>
          <w:rFonts w:hint="eastAsia" w:eastAsia="黑体"/>
          <w:sz w:val="32"/>
          <w:szCs w:val="32"/>
          <w:lang w:val="en-US" w:eastAsia="zh-CN"/>
        </w:rPr>
        <w:t>2</w:t>
      </w:r>
      <w:r>
        <w:rPr>
          <w:rFonts w:hint="eastAsia" w:eastAsia="黑体"/>
          <w:sz w:val="32"/>
          <w:szCs w:val="32"/>
        </w:rPr>
        <w:t>年部门预算支出按支出功能分类主要用于以下方面：</w:t>
      </w:r>
    </w:p>
    <w:p>
      <w:pPr>
        <w:spacing w:line="600" w:lineRule="exact"/>
        <w:ind w:left="147" w:leftChars="70" w:firstLine="480" w:firstLineChars="150"/>
        <w:rPr>
          <w:rFonts w:hint="eastAsia" w:eastAsia="黑体"/>
          <w:sz w:val="32"/>
          <w:szCs w:val="32"/>
        </w:rPr>
      </w:pPr>
      <w:r>
        <w:rPr>
          <w:rFonts w:hint="eastAsia" w:eastAsia="黑体"/>
          <w:sz w:val="32"/>
          <w:szCs w:val="32"/>
          <w:lang w:val="en-US" w:eastAsia="zh-CN"/>
        </w:rPr>
        <w:t>1.</w:t>
      </w:r>
      <w:r>
        <w:rPr>
          <w:rFonts w:hint="eastAsia" w:eastAsia="黑体"/>
          <w:sz w:val="32"/>
          <w:szCs w:val="32"/>
        </w:rPr>
        <w:t>社会保障和就业（类）行政事业单位离退休（款）机关事业单位基本养老保险缴费支出（项）：202</w:t>
      </w:r>
      <w:r>
        <w:rPr>
          <w:rFonts w:hint="eastAsia" w:eastAsia="黑体"/>
          <w:sz w:val="32"/>
          <w:szCs w:val="32"/>
          <w:lang w:val="en-US" w:eastAsia="zh-CN"/>
        </w:rPr>
        <w:t>2</w:t>
      </w:r>
      <w:r>
        <w:rPr>
          <w:rFonts w:hint="eastAsia" w:eastAsia="黑体"/>
          <w:sz w:val="32"/>
          <w:szCs w:val="32"/>
        </w:rPr>
        <w:t>年预算数为104.69万元，主要用于：保障局机关</w:t>
      </w:r>
      <w:r>
        <w:rPr>
          <w:rFonts w:hint="eastAsia" w:eastAsia="黑体"/>
          <w:sz w:val="32"/>
          <w:szCs w:val="32"/>
          <w:lang w:eastAsia="zh-CN"/>
        </w:rPr>
        <w:t>、交通运输综合行政执法大队</w:t>
      </w:r>
      <w:r>
        <w:rPr>
          <w:rFonts w:hint="eastAsia" w:eastAsia="黑体"/>
          <w:sz w:val="32"/>
          <w:szCs w:val="32"/>
        </w:rPr>
        <w:t>及下属事业单位人员基本养老保险缴费支出。</w:t>
      </w:r>
    </w:p>
    <w:p>
      <w:pPr>
        <w:spacing w:line="600" w:lineRule="exact"/>
        <w:ind w:left="147" w:leftChars="70" w:firstLine="480" w:firstLineChars="150"/>
        <w:rPr>
          <w:rFonts w:hint="eastAsia" w:eastAsia="黑体"/>
          <w:sz w:val="32"/>
          <w:szCs w:val="32"/>
        </w:rPr>
      </w:pPr>
      <w:r>
        <w:rPr>
          <w:rFonts w:hint="eastAsia" w:eastAsia="黑体"/>
          <w:sz w:val="32"/>
          <w:szCs w:val="32"/>
          <w:lang w:val="en-US" w:eastAsia="zh-CN"/>
        </w:rPr>
        <w:t>2.</w:t>
      </w:r>
      <w:r>
        <w:rPr>
          <w:rFonts w:hint="eastAsia" w:eastAsia="黑体"/>
          <w:sz w:val="32"/>
          <w:szCs w:val="32"/>
        </w:rPr>
        <w:t>社会保障和就业（类）其他社会保障和就业支出（款）其他社会保障和就业支出（项）：202</w:t>
      </w:r>
      <w:r>
        <w:rPr>
          <w:rFonts w:hint="eastAsia" w:eastAsia="黑体"/>
          <w:sz w:val="32"/>
          <w:szCs w:val="32"/>
          <w:lang w:val="en-US" w:eastAsia="zh-CN"/>
        </w:rPr>
        <w:t>2</w:t>
      </w:r>
      <w:r>
        <w:rPr>
          <w:rFonts w:hint="eastAsia" w:eastAsia="黑体"/>
          <w:sz w:val="32"/>
          <w:szCs w:val="32"/>
        </w:rPr>
        <w:t>年预算数为2.71万元，主要用于事业单位失业保险、工伤保险缴费支出。</w:t>
      </w:r>
    </w:p>
    <w:p>
      <w:pPr>
        <w:spacing w:line="600" w:lineRule="exact"/>
        <w:ind w:left="147" w:leftChars="70" w:firstLine="480" w:firstLineChars="150"/>
        <w:rPr>
          <w:rFonts w:hint="eastAsia" w:eastAsia="黑体"/>
          <w:sz w:val="32"/>
          <w:szCs w:val="32"/>
        </w:rPr>
      </w:pPr>
      <w:r>
        <w:rPr>
          <w:rFonts w:hint="eastAsia" w:eastAsia="黑体"/>
          <w:sz w:val="32"/>
          <w:szCs w:val="32"/>
          <w:lang w:val="en-US" w:eastAsia="zh-CN"/>
        </w:rPr>
        <w:t>3.</w:t>
      </w:r>
      <w:r>
        <w:rPr>
          <w:rFonts w:hint="eastAsia" w:eastAsia="黑体"/>
          <w:sz w:val="32"/>
          <w:szCs w:val="32"/>
        </w:rPr>
        <w:t>卫生健康支出（类）行政事业单位医疗（款）行政单位医疗（项）：202</w:t>
      </w:r>
      <w:r>
        <w:rPr>
          <w:rFonts w:hint="eastAsia" w:eastAsia="黑体"/>
          <w:sz w:val="32"/>
          <w:szCs w:val="32"/>
          <w:lang w:val="en-US" w:eastAsia="zh-CN"/>
        </w:rPr>
        <w:t>2</w:t>
      </w:r>
      <w:r>
        <w:rPr>
          <w:rFonts w:hint="eastAsia" w:eastAsia="黑体"/>
          <w:sz w:val="32"/>
          <w:szCs w:val="32"/>
        </w:rPr>
        <w:t>年预算数为38.31万元，主要用于：局机关</w:t>
      </w:r>
      <w:r>
        <w:rPr>
          <w:rFonts w:hint="eastAsia" w:eastAsia="黑体"/>
          <w:sz w:val="32"/>
          <w:szCs w:val="32"/>
          <w:lang w:eastAsia="zh-CN"/>
        </w:rPr>
        <w:t>及交通运输综合行政执法大队</w:t>
      </w:r>
      <w:r>
        <w:rPr>
          <w:rFonts w:hint="eastAsia" w:eastAsia="黑体"/>
          <w:sz w:val="32"/>
          <w:szCs w:val="32"/>
        </w:rPr>
        <w:t>基本医疗保险缴费支出。</w:t>
      </w:r>
    </w:p>
    <w:p>
      <w:pPr>
        <w:spacing w:line="600" w:lineRule="exact"/>
        <w:ind w:left="147" w:leftChars="70" w:firstLine="480" w:firstLineChars="150"/>
        <w:rPr>
          <w:rFonts w:hint="eastAsia" w:eastAsia="黑体"/>
          <w:sz w:val="32"/>
          <w:szCs w:val="32"/>
        </w:rPr>
      </w:pPr>
      <w:r>
        <w:rPr>
          <w:rFonts w:hint="eastAsia" w:eastAsia="黑体"/>
          <w:sz w:val="32"/>
          <w:szCs w:val="32"/>
          <w:lang w:val="en-US" w:eastAsia="zh-CN"/>
        </w:rPr>
        <w:t>4.</w:t>
      </w:r>
      <w:r>
        <w:rPr>
          <w:rFonts w:hint="eastAsia" w:eastAsia="黑体"/>
          <w:sz w:val="32"/>
          <w:szCs w:val="32"/>
        </w:rPr>
        <w:t>卫生健康支出（类）行政事业单位医疗（款）事业单位医疗（项）：202</w:t>
      </w:r>
      <w:r>
        <w:rPr>
          <w:rFonts w:hint="eastAsia" w:eastAsia="黑体"/>
          <w:sz w:val="32"/>
          <w:szCs w:val="32"/>
          <w:lang w:val="en-US" w:eastAsia="zh-CN"/>
        </w:rPr>
        <w:t>2</w:t>
      </w:r>
      <w:r>
        <w:rPr>
          <w:rFonts w:hint="eastAsia" w:eastAsia="黑体"/>
          <w:sz w:val="32"/>
          <w:szCs w:val="32"/>
        </w:rPr>
        <w:t>年预算数为10.77万元，主要用于：事业单位基本医疗保险缴费支出。</w:t>
      </w:r>
    </w:p>
    <w:p>
      <w:pPr>
        <w:spacing w:line="600" w:lineRule="exact"/>
        <w:ind w:left="147" w:leftChars="70" w:firstLine="480" w:firstLineChars="150"/>
        <w:rPr>
          <w:rFonts w:hint="eastAsia" w:eastAsia="黑体"/>
          <w:sz w:val="32"/>
          <w:szCs w:val="32"/>
        </w:rPr>
      </w:pPr>
      <w:r>
        <w:rPr>
          <w:rFonts w:hint="eastAsia" w:eastAsia="黑体"/>
          <w:sz w:val="32"/>
          <w:szCs w:val="32"/>
          <w:lang w:val="en-US" w:eastAsia="zh-CN"/>
        </w:rPr>
        <w:t>5.</w:t>
      </w:r>
      <w:r>
        <w:rPr>
          <w:rFonts w:hint="eastAsia" w:eastAsia="黑体"/>
          <w:sz w:val="32"/>
          <w:szCs w:val="32"/>
        </w:rPr>
        <w:t>卫生健康支出（类）行政事业单位医疗（款）公务员医疗补助（项）：202</w:t>
      </w:r>
      <w:r>
        <w:rPr>
          <w:rFonts w:hint="eastAsia" w:eastAsia="黑体"/>
          <w:sz w:val="32"/>
          <w:szCs w:val="32"/>
          <w:lang w:val="en-US" w:eastAsia="zh-CN"/>
        </w:rPr>
        <w:t>2</w:t>
      </w:r>
      <w:r>
        <w:rPr>
          <w:rFonts w:hint="eastAsia" w:eastAsia="黑体"/>
          <w:sz w:val="32"/>
          <w:szCs w:val="32"/>
        </w:rPr>
        <w:t>年预算数为11.11万元，主要用于：局机关</w:t>
      </w:r>
      <w:r>
        <w:rPr>
          <w:rFonts w:hint="eastAsia" w:eastAsia="黑体"/>
          <w:sz w:val="32"/>
          <w:szCs w:val="32"/>
          <w:lang w:eastAsia="zh-CN"/>
        </w:rPr>
        <w:t>、交通运输综合行政执法大队</w:t>
      </w:r>
      <w:r>
        <w:rPr>
          <w:rFonts w:hint="eastAsia" w:eastAsia="黑体"/>
          <w:sz w:val="32"/>
          <w:szCs w:val="32"/>
        </w:rPr>
        <w:t>及事业单位公务员医疗补助保险缴费支出。</w:t>
      </w:r>
    </w:p>
    <w:p>
      <w:pPr>
        <w:spacing w:line="600" w:lineRule="exact"/>
        <w:ind w:left="147" w:leftChars="70" w:firstLine="480" w:firstLineChars="150"/>
        <w:rPr>
          <w:rFonts w:hint="eastAsia" w:eastAsia="黑体"/>
          <w:sz w:val="32"/>
          <w:szCs w:val="32"/>
        </w:rPr>
      </w:pPr>
      <w:r>
        <w:rPr>
          <w:rFonts w:hint="eastAsia" w:eastAsia="黑体"/>
          <w:sz w:val="32"/>
          <w:szCs w:val="32"/>
          <w:lang w:val="en-US" w:eastAsia="zh-CN"/>
        </w:rPr>
        <w:t>6.</w:t>
      </w:r>
      <w:r>
        <w:rPr>
          <w:rFonts w:hint="eastAsia" w:eastAsia="黑体"/>
          <w:sz w:val="32"/>
          <w:szCs w:val="32"/>
        </w:rPr>
        <w:t>交通运输支出（类）公路水路运输（款）行政运行（项）：202</w:t>
      </w:r>
      <w:r>
        <w:rPr>
          <w:rFonts w:hint="eastAsia" w:eastAsia="黑体"/>
          <w:sz w:val="32"/>
          <w:szCs w:val="32"/>
          <w:lang w:val="en-US" w:eastAsia="zh-CN"/>
        </w:rPr>
        <w:t>2</w:t>
      </w:r>
      <w:r>
        <w:rPr>
          <w:rFonts w:hint="eastAsia" w:eastAsia="黑体"/>
          <w:sz w:val="32"/>
          <w:szCs w:val="32"/>
        </w:rPr>
        <w:t>年预算数为884.51万元，主要用于：局机关</w:t>
      </w:r>
      <w:r>
        <w:rPr>
          <w:rFonts w:hint="eastAsia" w:eastAsia="黑体"/>
          <w:sz w:val="32"/>
          <w:szCs w:val="32"/>
          <w:lang w:eastAsia="zh-CN"/>
        </w:rPr>
        <w:t>、交通运输综合行政执法大队</w:t>
      </w:r>
      <w:r>
        <w:rPr>
          <w:rFonts w:hint="eastAsia" w:eastAsia="黑体"/>
          <w:sz w:val="32"/>
          <w:szCs w:val="32"/>
        </w:rPr>
        <w:t>及事业单位人员经费和公用经费支出。</w:t>
      </w:r>
    </w:p>
    <w:p>
      <w:pPr>
        <w:spacing w:line="600" w:lineRule="exact"/>
        <w:ind w:left="147" w:leftChars="70" w:firstLine="480" w:firstLineChars="150"/>
        <w:rPr>
          <w:rFonts w:hint="eastAsia" w:eastAsia="黑体"/>
          <w:sz w:val="32"/>
          <w:szCs w:val="32"/>
        </w:rPr>
      </w:pPr>
      <w:r>
        <w:rPr>
          <w:rFonts w:hint="eastAsia" w:eastAsia="黑体"/>
          <w:sz w:val="32"/>
          <w:szCs w:val="32"/>
          <w:lang w:val="en-US" w:eastAsia="zh-CN"/>
        </w:rPr>
        <w:t>7.</w:t>
      </w:r>
      <w:r>
        <w:rPr>
          <w:rFonts w:hint="eastAsia" w:eastAsia="黑体"/>
          <w:sz w:val="32"/>
          <w:szCs w:val="32"/>
        </w:rPr>
        <w:t>交通运输支出（类）公路水路运输（款）一般行政管理事务（项）：202</w:t>
      </w:r>
      <w:r>
        <w:rPr>
          <w:rFonts w:hint="eastAsia" w:eastAsia="黑体"/>
          <w:sz w:val="32"/>
          <w:szCs w:val="32"/>
          <w:lang w:val="en-US" w:eastAsia="zh-CN"/>
        </w:rPr>
        <w:t>2</w:t>
      </w:r>
      <w:r>
        <w:rPr>
          <w:rFonts w:hint="eastAsia" w:eastAsia="黑体"/>
          <w:sz w:val="32"/>
          <w:szCs w:val="32"/>
        </w:rPr>
        <w:t>年预算数为195万元，主要用于：局机关行政专项经费支出</w:t>
      </w:r>
      <w:r>
        <w:rPr>
          <w:rFonts w:hint="eastAsia" w:eastAsia="黑体"/>
          <w:sz w:val="32"/>
          <w:szCs w:val="32"/>
          <w:lang w:eastAsia="zh-CN"/>
        </w:rPr>
        <w:t>及城市交通综合整治经费支出</w:t>
      </w:r>
      <w:r>
        <w:rPr>
          <w:rFonts w:hint="eastAsia" w:eastAsia="黑体"/>
          <w:sz w:val="32"/>
          <w:szCs w:val="32"/>
        </w:rPr>
        <w:t>。</w:t>
      </w:r>
    </w:p>
    <w:p>
      <w:pPr>
        <w:spacing w:line="600" w:lineRule="exact"/>
        <w:ind w:left="147" w:leftChars="70" w:firstLine="480" w:firstLineChars="150"/>
        <w:rPr>
          <w:rFonts w:hint="eastAsia" w:eastAsia="黑体"/>
          <w:sz w:val="32"/>
          <w:szCs w:val="32"/>
        </w:rPr>
      </w:pPr>
      <w:r>
        <w:rPr>
          <w:rFonts w:hint="eastAsia" w:eastAsia="黑体"/>
          <w:sz w:val="32"/>
          <w:szCs w:val="32"/>
          <w:lang w:val="en-US" w:eastAsia="zh-CN"/>
        </w:rPr>
        <w:t>8.</w:t>
      </w:r>
      <w:r>
        <w:rPr>
          <w:rFonts w:hint="eastAsia" w:eastAsia="黑体"/>
          <w:sz w:val="32"/>
          <w:szCs w:val="32"/>
        </w:rPr>
        <w:t>交通运输支出（类）公路水路运输（款）公路建设（项）：202</w:t>
      </w:r>
      <w:r>
        <w:rPr>
          <w:rFonts w:hint="eastAsia" w:eastAsia="黑体"/>
          <w:sz w:val="32"/>
          <w:szCs w:val="32"/>
          <w:lang w:val="en-US" w:eastAsia="zh-CN"/>
        </w:rPr>
        <w:t>2</w:t>
      </w:r>
      <w:r>
        <w:rPr>
          <w:rFonts w:hint="eastAsia" w:eastAsia="黑体"/>
          <w:sz w:val="32"/>
          <w:szCs w:val="32"/>
        </w:rPr>
        <w:t>年预算数为</w:t>
      </w:r>
      <w:r>
        <w:rPr>
          <w:rFonts w:hint="eastAsia" w:eastAsia="黑体"/>
          <w:sz w:val="32"/>
          <w:szCs w:val="32"/>
          <w:lang w:val="en-US" w:eastAsia="zh-CN"/>
        </w:rPr>
        <w:t>2</w:t>
      </w:r>
      <w:r>
        <w:rPr>
          <w:rFonts w:hint="eastAsia" w:eastAsia="黑体"/>
          <w:sz w:val="32"/>
          <w:szCs w:val="32"/>
        </w:rPr>
        <w:t>000万元，主要用于：农村公路建设项目支出。</w:t>
      </w:r>
    </w:p>
    <w:p>
      <w:pPr>
        <w:spacing w:line="600" w:lineRule="exact"/>
        <w:ind w:left="147" w:leftChars="70" w:firstLine="480" w:firstLineChars="150"/>
        <w:rPr>
          <w:rFonts w:hint="eastAsia" w:eastAsia="黑体"/>
          <w:sz w:val="32"/>
          <w:szCs w:val="32"/>
        </w:rPr>
      </w:pPr>
      <w:r>
        <w:rPr>
          <w:rFonts w:hint="eastAsia" w:eastAsia="黑体"/>
          <w:sz w:val="32"/>
          <w:szCs w:val="32"/>
          <w:lang w:val="en-US" w:eastAsia="zh-CN"/>
        </w:rPr>
        <w:t>9.</w:t>
      </w:r>
      <w:r>
        <w:rPr>
          <w:rFonts w:hint="eastAsia" w:eastAsia="黑体"/>
          <w:sz w:val="32"/>
          <w:szCs w:val="32"/>
        </w:rPr>
        <w:t>交通运输支出（类）公路水路运输（款）公路养护（项）：202</w:t>
      </w:r>
      <w:r>
        <w:rPr>
          <w:rFonts w:hint="eastAsia" w:eastAsia="黑体"/>
          <w:sz w:val="32"/>
          <w:szCs w:val="32"/>
          <w:lang w:val="en-US" w:eastAsia="zh-CN"/>
        </w:rPr>
        <w:t>2</w:t>
      </w:r>
      <w:r>
        <w:rPr>
          <w:rFonts w:hint="eastAsia" w:eastAsia="黑体"/>
          <w:sz w:val="32"/>
          <w:szCs w:val="32"/>
        </w:rPr>
        <w:t>年预算数为832.55万元，主要用于：农村公路养护经费支出。</w:t>
      </w:r>
    </w:p>
    <w:p>
      <w:pPr>
        <w:spacing w:line="600" w:lineRule="exact"/>
        <w:ind w:left="147" w:leftChars="70" w:firstLine="480" w:firstLineChars="150"/>
        <w:rPr>
          <w:rFonts w:hint="eastAsia" w:eastAsia="黑体"/>
          <w:sz w:val="32"/>
          <w:szCs w:val="32"/>
        </w:rPr>
      </w:pPr>
      <w:r>
        <w:rPr>
          <w:rFonts w:hint="eastAsia" w:eastAsia="黑体"/>
          <w:sz w:val="32"/>
          <w:szCs w:val="32"/>
          <w:lang w:val="en-US" w:eastAsia="zh-CN"/>
        </w:rPr>
        <w:t>10.</w:t>
      </w:r>
      <w:r>
        <w:rPr>
          <w:rFonts w:hint="eastAsia" w:eastAsia="黑体"/>
          <w:sz w:val="32"/>
          <w:szCs w:val="32"/>
        </w:rPr>
        <w:t>交通运输支出（类）公路水路运输（款）交通运输信息化建设（项）：202</w:t>
      </w:r>
      <w:r>
        <w:rPr>
          <w:rFonts w:hint="eastAsia" w:eastAsia="黑体"/>
          <w:sz w:val="32"/>
          <w:szCs w:val="32"/>
          <w:lang w:val="en-US" w:eastAsia="zh-CN"/>
        </w:rPr>
        <w:t>2</w:t>
      </w:r>
      <w:r>
        <w:rPr>
          <w:rFonts w:hint="eastAsia" w:eastAsia="黑体"/>
          <w:sz w:val="32"/>
          <w:szCs w:val="32"/>
        </w:rPr>
        <w:t>年预算数为</w:t>
      </w:r>
      <w:r>
        <w:rPr>
          <w:rFonts w:hint="eastAsia" w:eastAsia="黑体"/>
          <w:sz w:val="32"/>
          <w:szCs w:val="32"/>
          <w:lang w:val="en-US" w:eastAsia="zh-CN"/>
        </w:rPr>
        <w:t>64</w:t>
      </w:r>
      <w:r>
        <w:rPr>
          <w:rFonts w:hint="eastAsia" w:eastAsia="黑体"/>
          <w:sz w:val="32"/>
          <w:szCs w:val="32"/>
        </w:rPr>
        <w:t>万元，主要用于：视频监控汇聚及网络技术服务支出。</w:t>
      </w:r>
    </w:p>
    <w:p>
      <w:pPr>
        <w:spacing w:line="600" w:lineRule="exact"/>
        <w:ind w:left="147" w:leftChars="70" w:firstLine="480" w:firstLineChars="150"/>
        <w:rPr>
          <w:rFonts w:hint="eastAsia" w:eastAsia="黑体"/>
          <w:sz w:val="32"/>
          <w:szCs w:val="32"/>
          <w:lang w:eastAsia="zh-CN"/>
        </w:rPr>
      </w:pPr>
      <w:r>
        <w:rPr>
          <w:rFonts w:hint="eastAsia" w:eastAsia="黑体"/>
          <w:sz w:val="32"/>
          <w:szCs w:val="32"/>
          <w:lang w:val="en-US" w:eastAsia="zh-CN"/>
        </w:rPr>
        <w:t>11.</w:t>
      </w:r>
      <w:r>
        <w:rPr>
          <w:rFonts w:hint="eastAsia" w:eastAsia="黑体"/>
          <w:sz w:val="32"/>
          <w:szCs w:val="32"/>
        </w:rPr>
        <w:t>交通运输支出（类）公路水路运输（款）公路运输管理（项）：202</w:t>
      </w:r>
      <w:r>
        <w:rPr>
          <w:rFonts w:hint="eastAsia" w:eastAsia="黑体"/>
          <w:sz w:val="32"/>
          <w:szCs w:val="32"/>
          <w:lang w:val="en-US" w:eastAsia="zh-CN"/>
        </w:rPr>
        <w:t>2</w:t>
      </w:r>
      <w:r>
        <w:rPr>
          <w:rFonts w:hint="eastAsia" w:eastAsia="黑体"/>
          <w:sz w:val="32"/>
          <w:szCs w:val="32"/>
        </w:rPr>
        <w:t>年预算数为</w:t>
      </w:r>
      <w:r>
        <w:rPr>
          <w:rFonts w:hint="eastAsia" w:eastAsia="黑体"/>
          <w:sz w:val="32"/>
          <w:szCs w:val="32"/>
          <w:lang w:val="en-US" w:eastAsia="zh-CN"/>
        </w:rPr>
        <w:t>350.75</w:t>
      </w:r>
      <w:r>
        <w:rPr>
          <w:rFonts w:hint="eastAsia" w:eastAsia="黑体"/>
          <w:sz w:val="32"/>
          <w:szCs w:val="32"/>
        </w:rPr>
        <w:t>万元，主要用于：</w:t>
      </w:r>
      <w:r>
        <w:rPr>
          <w:rFonts w:hint="eastAsia" w:eastAsia="黑体"/>
          <w:sz w:val="32"/>
          <w:szCs w:val="32"/>
          <w:lang w:eastAsia="zh-CN"/>
        </w:rPr>
        <w:t>交通综合行政</w:t>
      </w:r>
      <w:r>
        <w:rPr>
          <w:rFonts w:hint="eastAsia" w:eastAsia="黑体"/>
          <w:sz w:val="32"/>
          <w:szCs w:val="32"/>
        </w:rPr>
        <w:t>执法服装购置支出</w:t>
      </w:r>
      <w:r>
        <w:rPr>
          <w:rFonts w:hint="eastAsia" w:eastAsia="黑体"/>
          <w:sz w:val="32"/>
          <w:szCs w:val="32"/>
          <w:lang w:eastAsia="zh-CN"/>
        </w:rPr>
        <w:t>、交通治超协管人员经费支出、交通综合执法大队工作经费支出。</w:t>
      </w:r>
    </w:p>
    <w:p>
      <w:pPr>
        <w:spacing w:line="600" w:lineRule="exact"/>
        <w:ind w:left="147" w:leftChars="70" w:firstLine="480" w:firstLineChars="150"/>
        <w:rPr>
          <w:rFonts w:hint="eastAsia" w:eastAsia="黑体"/>
          <w:sz w:val="32"/>
          <w:szCs w:val="32"/>
          <w:lang w:eastAsia="zh-CN"/>
        </w:rPr>
      </w:pPr>
      <w:r>
        <w:rPr>
          <w:rFonts w:hint="eastAsia" w:eastAsia="黑体"/>
          <w:sz w:val="32"/>
          <w:szCs w:val="32"/>
          <w:lang w:val="en-US" w:eastAsia="zh-CN"/>
        </w:rPr>
        <w:t>12.</w:t>
      </w:r>
      <w:r>
        <w:rPr>
          <w:rFonts w:hint="eastAsia" w:eastAsia="黑体"/>
          <w:sz w:val="32"/>
          <w:szCs w:val="32"/>
        </w:rPr>
        <w:t>交通运输支出（类）公路水路运输（款）海事管理（项）：202</w:t>
      </w:r>
      <w:r>
        <w:rPr>
          <w:rFonts w:hint="eastAsia" w:eastAsia="黑体"/>
          <w:sz w:val="32"/>
          <w:szCs w:val="32"/>
          <w:lang w:val="en-US" w:eastAsia="zh-CN"/>
        </w:rPr>
        <w:t>2</w:t>
      </w:r>
      <w:r>
        <w:rPr>
          <w:rFonts w:hint="eastAsia" w:eastAsia="黑体"/>
          <w:sz w:val="32"/>
          <w:szCs w:val="32"/>
        </w:rPr>
        <w:t>年预算数为183.66万元，主要用于：海事公共基础设施运行</w:t>
      </w:r>
      <w:r>
        <w:rPr>
          <w:rFonts w:hint="eastAsia" w:eastAsia="黑体"/>
          <w:sz w:val="32"/>
          <w:szCs w:val="32"/>
          <w:lang w:eastAsia="zh-CN"/>
        </w:rPr>
        <w:t>支出、交通防汛抢险应急保障支出。</w:t>
      </w:r>
    </w:p>
    <w:p>
      <w:pPr>
        <w:spacing w:line="600" w:lineRule="exact"/>
        <w:ind w:left="147" w:leftChars="70" w:firstLine="480" w:firstLineChars="150"/>
        <w:rPr>
          <w:rFonts w:hint="eastAsia" w:eastAsia="黑体"/>
          <w:sz w:val="32"/>
          <w:szCs w:val="32"/>
        </w:rPr>
      </w:pPr>
      <w:r>
        <w:rPr>
          <w:rFonts w:hint="eastAsia" w:eastAsia="黑体"/>
          <w:sz w:val="32"/>
          <w:szCs w:val="32"/>
          <w:lang w:val="en-US" w:eastAsia="zh-CN"/>
        </w:rPr>
        <w:t>13.</w:t>
      </w:r>
      <w:r>
        <w:rPr>
          <w:rFonts w:hint="eastAsia" w:eastAsia="黑体"/>
          <w:sz w:val="32"/>
          <w:szCs w:val="32"/>
        </w:rPr>
        <w:t>交通运输支出（类）</w:t>
      </w:r>
      <w:r>
        <w:rPr>
          <w:rFonts w:hint="eastAsia" w:eastAsia="黑体"/>
          <w:sz w:val="32"/>
          <w:szCs w:val="32"/>
          <w:lang w:eastAsia="zh-CN"/>
        </w:rPr>
        <w:t>铁</w:t>
      </w:r>
      <w:r>
        <w:rPr>
          <w:rFonts w:hint="eastAsia" w:eastAsia="黑体"/>
          <w:sz w:val="32"/>
          <w:szCs w:val="32"/>
        </w:rPr>
        <w:t>路运输（款）一般行政管理事务（项）：202</w:t>
      </w:r>
      <w:r>
        <w:rPr>
          <w:rFonts w:hint="eastAsia" w:eastAsia="黑体"/>
          <w:sz w:val="32"/>
          <w:szCs w:val="32"/>
          <w:lang w:val="en-US" w:eastAsia="zh-CN"/>
        </w:rPr>
        <w:t>2</w:t>
      </w:r>
      <w:r>
        <w:rPr>
          <w:rFonts w:hint="eastAsia" w:eastAsia="黑体"/>
          <w:sz w:val="32"/>
          <w:szCs w:val="32"/>
        </w:rPr>
        <w:t>年预算数为</w:t>
      </w:r>
      <w:r>
        <w:rPr>
          <w:rFonts w:hint="eastAsia" w:eastAsia="黑体"/>
          <w:sz w:val="32"/>
          <w:szCs w:val="32"/>
          <w:lang w:val="en-US" w:eastAsia="zh-CN"/>
        </w:rPr>
        <w:t>10</w:t>
      </w:r>
      <w:r>
        <w:rPr>
          <w:rFonts w:hint="eastAsia" w:eastAsia="黑体"/>
          <w:sz w:val="32"/>
          <w:szCs w:val="32"/>
        </w:rPr>
        <w:t>万元，主要用于：局机关行政专项经费支出。</w:t>
      </w:r>
    </w:p>
    <w:p>
      <w:pPr>
        <w:spacing w:line="600" w:lineRule="exact"/>
        <w:ind w:left="147" w:leftChars="70" w:firstLine="480" w:firstLineChars="150"/>
        <w:rPr>
          <w:rFonts w:hint="eastAsia" w:eastAsia="黑体"/>
          <w:sz w:val="32"/>
          <w:szCs w:val="32"/>
        </w:rPr>
      </w:pPr>
      <w:r>
        <w:rPr>
          <w:rFonts w:hint="eastAsia" w:eastAsia="黑体"/>
          <w:sz w:val="32"/>
          <w:szCs w:val="32"/>
          <w:lang w:val="en-US" w:eastAsia="zh-CN"/>
        </w:rPr>
        <w:t>14.</w:t>
      </w:r>
      <w:r>
        <w:rPr>
          <w:rFonts w:hint="eastAsia" w:eastAsia="黑体"/>
          <w:sz w:val="32"/>
          <w:szCs w:val="32"/>
        </w:rPr>
        <w:t>住房保障（类）住房改革支出（款）住房公积金（项）：202</w:t>
      </w:r>
      <w:r>
        <w:rPr>
          <w:rFonts w:hint="eastAsia" w:eastAsia="黑体"/>
          <w:sz w:val="32"/>
          <w:szCs w:val="32"/>
          <w:lang w:val="en-US" w:eastAsia="zh-CN"/>
        </w:rPr>
        <w:t>2</w:t>
      </w:r>
      <w:r>
        <w:rPr>
          <w:rFonts w:hint="eastAsia" w:eastAsia="黑体"/>
          <w:sz w:val="32"/>
          <w:szCs w:val="32"/>
        </w:rPr>
        <w:t>年预算数为61.29万元，主要用于：</w:t>
      </w:r>
      <w:r>
        <w:rPr>
          <w:rFonts w:hint="eastAsia" w:eastAsia="黑体"/>
          <w:sz w:val="32"/>
          <w:szCs w:val="32"/>
          <w:lang w:eastAsia="zh-CN"/>
        </w:rPr>
        <w:t>本单位</w:t>
      </w:r>
      <w:r>
        <w:rPr>
          <w:rFonts w:hint="eastAsia" w:eastAsia="黑体"/>
          <w:sz w:val="32"/>
          <w:szCs w:val="32"/>
        </w:rPr>
        <w:t>按人力资源和社会保障部、财政部规定的基本工资和津贴补贴以及规定比例为职工缴纳的住房公积金支出。</w:t>
      </w:r>
    </w:p>
    <w:p>
      <w:pPr>
        <w:spacing w:line="600" w:lineRule="exact"/>
        <w:ind w:left="147" w:leftChars="70" w:firstLine="480" w:firstLineChars="150"/>
        <w:rPr>
          <w:rFonts w:hint="eastAsia" w:eastAsia="黑体"/>
          <w:sz w:val="32"/>
          <w:szCs w:val="32"/>
        </w:rPr>
      </w:pPr>
      <w:r>
        <w:rPr>
          <w:rFonts w:hint="eastAsia" w:eastAsia="黑体"/>
          <w:sz w:val="32"/>
          <w:szCs w:val="32"/>
        </w:rPr>
        <w:t>五、一般公共预算基本支出情况说明</w:t>
      </w:r>
    </w:p>
    <w:p>
      <w:pPr>
        <w:spacing w:line="600" w:lineRule="exact"/>
        <w:ind w:left="147" w:leftChars="70" w:firstLine="480" w:firstLineChars="150"/>
        <w:rPr>
          <w:rFonts w:hint="eastAsia" w:eastAsia="方正仿宋简体"/>
          <w:color w:val="auto"/>
          <w:sz w:val="32"/>
          <w:szCs w:val="32"/>
        </w:rPr>
      </w:pPr>
      <w:r>
        <w:rPr>
          <w:rFonts w:hint="eastAsia" w:eastAsia="方正仿宋简体"/>
          <w:color w:val="auto"/>
          <w:sz w:val="32"/>
          <w:szCs w:val="32"/>
          <w:lang w:eastAsia="zh-CN"/>
        </w:rPr>
        <w:t>资阳市雁江区交通运输局</w:t>
      </w:r>
      <w:r>
        <w:rPr>
          <w:rFonts w:hint="eastAsia" w:eastAsia="方正仿宋简体"/>
          <w:color w:val="auto"/>
          <w:sz w:val="32"/>
          <w:szCs w:val="32"/>
        </w:rPr>
        <w:t>20</w:t>
      </w:r>
      <w:r>
        <w:rPr>
          <w:rFonts w:eastAsia="方正仿宋简体"/>
          <w:color w:val="auto"/>
          <w:sz w:val="32"/>
          <w:szCs w:val="32"/>
        </w:rPr>
        <w:t>2</w:t>
      </w:r>
      <w:r>
        <w:rPr>
          <w:rFonts w:hint="eastAsia" w:eastAsia="方正仿宋简体"/>
          <w:color w:val="auto"/>
          <w:sz w:val="32"/>
          <w:szCs w:val="32"/>
        </w:rPr>
        <w:t>2年一般公共预算基本支出1130.62万元，其中：</w:t>
      </w:r>
    </w:p>
    <w:p>
      <w:pPr>
        <w:spacing w:line="600" w:lineRule="exact"/>
        <w:ind w:left="147" w:leftChars="70" w:firstLine="480" w:firstLineChars="150"/>
        <w:rPr>
          <w:rFonts w:hint="eastAsia" w:eastAsia="方正仿宋简体"/>
          <w:color w:val="auto"/>
          <w:sz w:val="32"/>
          <w:szCs w:val="32"/>
        </w:rPr>
      </w:pPr>
      <w:r>
        <w:rPr>
          <w:rFonts w:hint="eastAsia" w:eastAsia="方正仿宋简体"/>
          <w:color w:val="auto"/>
          <w:sz w:val="32"/>
          <w:szCs w:val="32"/>
        </w:rPr>
        <w:t>人员经费908.8万元，主要包括：基本工资、津贴补贴、奖金、</w:t>
      </w:r>
      <w:r>
        <w:rPr>
          <w:rFonts w:hint="eastAsia" w:eastAsia="方正仿宋简体"/>
          <w:color w:val="auto"/>
          <w:sz w:val="32"/>
          <w:szCs w:val="32"/>
          <w:lang w:eastAsia="zh-CN"/>
        </w:rPr>
        <w:t>绩效工资、</w:t>
      </w:r>
      <w:r>
        <w:rPr>
          <w:rFonts w:hint="eastAsia" w:eastAsia="方正仿宋简体"/>
          <w:color w:val="auto"/>
          <w:sz w:val="32"/>
          <w:szCs w:val="32"/>
        </w:rPr>
        <w:t>社会保险缴费等。</w:t>
      </w:r>
    </w:p>
    <w:p>
      <w:pPr>
        <w:spacing w:line="600" w:lineRule="exact"/>
        <w:ind w:left="147" w:leftChars="70" w:firstLine="480" w:firstLineChars="150"/>
        <w:rPr>
          <w:rFonts w:hint="eastAsia" w:eastAsia="方正仿宋简体"/>
          <w:sz w:val="32"/>
          <w:szCs w:val="32"/>
        </w:rPr>
      </w:pPr>
      <w:r>
        <w:rPr>
          <w:rFonts w:hint="eastAsia" w:eastAsia="方正仿宋简体"/>
          <w:color w:val="auto"/>
          <w:sz w:val="32"/>
          <w:szCs w:val="32"/>
        </w:rPr>
        <w:t>公用经费221.83万元，主要包括：办公费、水费、电费、邮电费、印刷费、差旅费、维修（护）费、劳务费等</w:t>
      </w:r>
      <w:r>
        <w:rPr>
          <w:rFonts w:hint="eastAsia" w:eastAsia="方正仿宋简体"/>
          <w:sz w:val="32"/>
          <w:szCs w:val="32"/>
        </w:rPr>
        <w:t>。</w:t>
      </w:r>
    </w:p>
    <w:p>
      <w:pPr>
        <w:spacing w:line="600" w:lineRule="exact"/>
        <w:ind w:left="147" w:leftChars="70" w:firstLine="640" w:firstLineChars="200"/>
        <w:rPr>
          <w:rFonts w:hint="eastAsia" w:eastAsia="方正仿宋简体"/>
          <w:color w:val="FF0000"/>
          <w:sz w:val="32"/>
          <w:szCs w:val="32"/>
        </w:rPr>
      </w:pPr>
      <w:r>
        <w:rPr>
          <w:rFonts w:hint="eastAsia" w:eastAsia="黑体"/>
          <w:sz w:val="32"/>
          <w:szCs w:val="32"/>
        </w:rPr>
        <w:t>六</w:t>
      </w:r>
      <w:r>
        <w:rPr>
          <w:rFonts w:eastAsia="黑体"/>
          <w:sz w:val="32"/>
          <w:szCs w:val="32"/>
        </w:rPr>
        <w:t>、</w:t>
      </w:r>
      <w:r>
        <w:rPr>
          <w:rFonts w:hint="eastAsia" w:eastAsia="黑体"/>
          <w:sz w:val="32"/>
          <w:szCs w:val="32"/>
        </w:rPr>
        <w:t>“</w:t>
      </w:r>
      <w:r>
        <w:rPr>
          <w:rFonts w:eastAsia="黑体"/>
          <w:sz w:val="32"/>
          <w:szCs w:val="32"/>
        </w:rPr>
        <w:t>三公</w:t>
      </w:r>
      <w:r>
        <w:rPr>
          <w:rFonts w:hint="eastAsia" w:eastAsia="黑体"/>
          <w:sz w:val="32"/>
          <w:szCs w:val="32"/>
        </w:rPr>
        <w:t>”</w:t>
      </w:r>
      <w:r>
        <w:rPr>
          <w:rFonts w:eastAsia="黑体"/>
          <w:sz w:val="32"/>
          <w:szCs w:val="32"/>
        </w:rPr>
        <w:t>经费财政拨款预算安排情况</w:t>
      </w:r>
      <w:r>
        <w:rPr>
          <w:rFonts w:hint="eastAsia" w:eastAsia="黑体"/>
          <w:sz w:val="32"/>
          <w:szCs w:val="32"/>
        </w:rPr>
        <w:t>说明</w:t>
      </w:r>
    </w:p>
    <w:p>
      <w:pPr>
        <w:spacing w:line="600" w:lineRule="exact"/>
        <w:ind w:left="147" w:leftChars="70" w:firstLine="640" w:firstLineChars="200"/>
        <w:rPr>
          <w:rFonts w:eastAsia="方正仿宋简体"/>
          <w:color w:val="auto"/>
          <w:sz w:val="32"/>
          <w:szCs w:val="32"/>
        </w:rPr>
      </w:pPr>
      <w:r>
        <w:rPr>
          <w:rFonts w:hint="eastAsia" w:eastAsia="方正仿宋简体"/>
          <w:color w:val="auto"/>
          <w:sz w:val="32"/>
          <w:szCs w:val="32"/>
          <w:lang w:eastAsia="zh-CN"/>
        </w:rPr>
        <w:t>资阳市雁江区交通运输局</w:t>
      </w:r>
      <w:r>
        <w:rPr>
          <w:rFonts w:eastAsia="方正仿宋简体"/>
          <w:color w:val="auto"/>
          <w:sz w:val="32"/>
          <w:szCs w:val="32"/>
        </w:rPr>
        <w:t>202</w:t>
      </w:r>
      <w:r>
        <w:rPr>
          <w:rFonts w:hint="eastAsia" w:eastAsia="方正仿宋简体"/>
          <w:color w:val="auto"/>
          <w:sz w:val="32"/>
          <w:szCs w:val="32"/>
        </w:rPr>
        <w:t>2</w:t>
      </w:r>
      <w:r>
        <w:rPr>
          <w:rFonts w:eastAsia="方正仿宋简体"/>
          <w:color w:val="auto"/>
          <w:sz w:val="32"/>
          <w:szCs w:val="32"/>
        </w:rPr>
        <w:t>年</w:t>
      </w:r>
      <w:r>
        <w:rPr>
          <w:rFonts w:hint="eastAsia" w:eastAsia="方正仿宋简体"/>
          <w:color w:val="auto"/>
          <w:sz w:val="32"/>
          <w:szCs w:val="32"/>
        </w:rPr>
        <w:t>“</w:t>
      </w:r>
      <w:r>
        <w:rPr>
          <w:rFonts w:eastAsia="方正仿宋简体"/>
          <w:color w:val="auto"/>
          <w:sz w:val="32"/>
          <w:szCs w:val="32"/>
        </w:rPr>
        <w:t>三公</w:t>
      </w:r>
      <w:r>
        <w:rPr>
          <w:rFonts w:hint="eastAsia" w:eastAsia="方正仿宋简体"/>
          <w:color w:val="auto"/>
          <w:sz w:val="32"/>
          <w:szCs w:val="32"/>
        </w:rPr>
        <w:t>”</w:t>
      </w:r>
      <w:r>
        <w:rPr>
          <w:rFonts w:eastAsia="方正仿宋简体"/>
          <w:color w:val="auto"/>
          <w:sz w:val="32"/>
          <w:szCs w:val="32"/>
        </w:rPr>
        <w:t>经费财政拨款预算数</w:t>
      </w:r>
      <w:r>
        <w:rPr>
          <w:rFonts w:hint="eastAsia" w:eastAsia="方正仿宋简体"/>
          <w:color w:val="auto"/>
          <w:sz w:val="32"/>
          <w:szCs w:val="32"/>
        </w:rPr>
        <w:t>47.5</w:t>
      </w:r>
      <w:r>
        <w:rPr>
          <w:rFonts w:eastAsia="方正仿宋简体"/>
          <w:color w:val="auto"/>
          <w:sz w:val="32"/>
          <w:szCs w:val="32"/>
        </w:rPr>
        <w:t>万元，其中：因公出国（境）经费</w:t>
      </w:r>
      <w:r>
        <w:rPr>
          <w:rFonts w:hint="eastAsia" w:eastAsia="方正仿宋简体"/>
          <w:color w:val="auto"/>
          <w:sz w:val="32"/>
          <w:szCs w:val="32"/>
          <w:lang w:val="en-US" w:eastAsia="zh-CN"/>
        </w:rPr>
        <w:t>0</w:t>
      </w:r>
      <w:r>
        <w:rPr>
          <w:rFonts w:eastAsia="方正仿宋简体"/>
          <w:color w:val="auto"/>
          <w:sz w:val="32"/>
          <w:szCs w:val="32"/>
        </w:rPr>
        <w:t>万元，公务接待费</w:t>
      </w:r>
      <w:r>
        <w:rPr>
          <w:rFonts w:hint="eastAsia" w:eastAsia="方正仿宋简体"/>
          <w:color w:val="auto"/>
          <w:sz w:val="32"/>
          <w:szCs w:val="32"/>
          <w:lang w:val="en-US" w:eastAsia="zh-CN"/>
        </w:rPr>
        <w:t>4</w:t>
      </w:r>
      <w:r>
        <w:rPr>
          <w:rFonts w:eastAsia="方正仿宋简体"/>
          <w:color w:val="auto"/>
          <w:sz w:val="32"/>
          <w:szCs w:val="32"/>
        </w:rPr>
        <w:t>万元，公务用车购置及运行维护费</w:t>
      </w:r>
      <w:r>
        <w:rPr>
          <w:rFonts w:hint="eastAsia" w:eastAsia="方正仿宋简体"/>
          <w:color w:val="auto"/>
          <w:sz w:val="32"/>
          <w:szCs w:val="32"/>
        </w:rPr>
        <w:t>43.5</w:t>
      </w:r>
      <w:r>
        <w:rPr>
          <w:rFonts w:eastAsia="方正仿宋简体"/>
          <w:color w:val="auto"/>
          <w:sz w:val="32"/>
          <w:szCs w:val="32"/>
        </w:rPr>
        <w:t>万元。</w:t>
      </w:r>
    </w:p>
    <w:p>
      <w:pPr>
        <w:spacing w:line="600" w:lineRule="exact"/>
        <w:ind w:left="147" w:leftChars="70" w:firstLine="482" w:firstLineChars="150"/>
        <w:rPr>
          <w:rFonts w:hint="eastAsia" w:eastAsia="方正仿宋简体"/>
          <w:color w:val="auto"/>
          <w:sz w:val="32"/>
          <w:szCs w:val="32"/>
        </w:rPr>
      </w:pPr>
      <w:r>
        <w:rPr>
          <w:rFonts w:eastAsia="方正楷体简体"/>
          <w:b/>
          <w:color w:val="auto"/>
          <w:sz w:val="32"/>
          <w:szCs w:val="32"/>
        </w:rPr>
        <w:t>（一）因公出国（境）经费较20</w:t>
      </w:r>
      <w:r>
        <w:rPr>
          <w:rFonts w:hint="eastAsia" w:eastAsia="方正楷体简体"/>
          <w:b/>
          <w:color w:val="auto"/>
          <w:sz w:val="32"/>
          <w:szCs w:val="32"/>
        </w:rPr>
        <w:t>21</w:t>
      </w:r>
      <w:r>
        <w:rPr>
          <w:rFonts w:eastAsia="方正楷体简体"/>
          <w:b/>
          <w:color w:val="auto"/>
          <w:sz w:val="32"/>
          <w:szCs w:val="32"/>
        </w:rPr>
        <w:t>年预算持平。</w:t>
      </w:r>
      <w:r>
        <w:rPr>
          <w:rFonts w:eastAsia="方正仿宋简体"/>
          <w:color w:val="auto"/>
          <w:sz w:val="32"/>
          <w:szCs w:val="32"/>
        </w:rPr>
        <w:t>主要原因是</w:t>
      </w:r>
      <w:r>
        <w:rPr>
          <w:rFonts w:hint="eastAsia" w:eastAsia="方正仿宋简体"/>
          <w:color w:val="auto"/>
          <w:sz w:val="32"/>
          <w:szCs w:val="32"/>
          <w:lang w:eastAsia="zh-CN"/>
        </w:rPr>
        <w:t>历年都没有预算因公出国（境）经费</w:t>
      </w:r>
      <w:r>
        <w:rPr>
          <w:rFonts w:eastAsia="方正仿宋简体"/>
          <w:color w:val="auto"/>
          <w:sz w:val="32"/>
          <w:szCs w:val="32"/>
        </w:rPr>
        <w:t>。</w:t>
      </w:r>
    </w:p>
    <w:p>
      <w:pPr>
        <w:spacing w:line="600" w:lineRule="exact"/>
        <w:ind w:left="147" w:leftChars="70" w:firstLine="480" w:firstLineChars="150"/>
        <w:rPr>
          <w:rFonts w:eastAsia="方正仿宋简体"/>
          <w:color w:val="auto"/>
          <w:sz w:val="32"/>
          <w:szCs w:val="32"/>
        </w:rPr>
      </w:pPr>
      <w:r>
        <w:rPr>
          <w:rFonts w:eastAsia="方正仿宋简体"/>
          <w:color w:val="auto"/>
          <w:sz w:val="32"/>
          <w:szCs w:val="32"/>
        </w:rPr>
        <w:t>本年度拟安排出国（境）</w:t>
      </w:r>
      <w:r>
        <w:rPr>
          <w:rFonts w:hint="eastAsia" w:eastAsia="方正仿宋简体"/>
          <w:color w:val="auto"/>
          <w:sz w:val="32"/>
          <w:szCs w:val="32"/>
          <w:lang w:val="en-US" w:eastAsia="zh-CN"/>
        </w:rPr>
        <w:t>0</w:t>
      </w:r>
      <w:r>
        <w:rPr>
          <w:rFonts w:eastAsia="方正仿宋简体"/>
          <w:color w:val="auto"/>
          <w:sz w:val="32"/>
          <w:szCs w:val="32"/>
        </w:rPr>
        <w:t>人次。</w:t>
      </w:r>
    </w:p>
    <w:p>
      <w:pPr>
        <w:spacing w:line="600" w:lineRule="exact"/>
        <w:ind w:left="147" w:leftChars="70" w:firstLine="482" w:firstLineChars="150"/>
        <w:rPr>
          <w:rFonts w:hint="default" w:eastAsia="方正仿宋简体"/>
          <w:sz w:val="32"/>
          <w:szCs w:val="32"/>
          <w:lang w:val="en-US"/>
        </w:rPr>
      </w:pPr>
      <w:r>
        <w:rPr>
          <w:rFonts w:eastAsia="方正楷体简体"/>
          <w:b/>
          <w:sz w:val="32"/>
          <w:szCs w:val="32"/>
        </w:rPr>
        <w:t>（二）公务接待费较20</w:t>
      </w:r>
      <w:r>
        <w:rPr>
          <w:rFonts w:hint="eastAsia" w:eastAsia="方正楷体简体"/>
          <w:b/>
          <w:sz w:val="32"/>
          <w:szCs w:val="32"/>
        </w:rPr>
        <w:t>2</w:t>
      </w:r>
      <w:r>
        <w:rPr>
          <w:rFonts w:hint="eastAsia" w:eastAsia="方正楷体简体"/>
          <w:b/>
          <w:sz w:val="32"/>
          <w:szCs w:val="32"/>
          <w:lang w:val="en-US" w:eastAsia="zh-CN"/>
        </w:rPr>
        <w:t>2</w:t>
      </w:r>
      <w:r>
        <w:rPr>
          <w:rFonts w:eastAsia="方正楷体简体"/>
          <w:b/>
          <w:sz w:val="32"/>
          <w:szCs w:val="32"/>
        </w:rPr>
        <w:t>年预算</w:t>
      </w:r>
      <w:r>
        <w:rPr>
          <w:rFonts w:hint="eastAsia" w:eastAsia="方正楷体简体"/>
          <w:b/>
          <w:sz w:val="32"/>
          <w:szCs w:val="32"/>
          <w:lang w:eastAsia="zh-CN"/>
        </w:rPr>
        <w:t>增长</w:t>
      </w:r>
      <w:r>
        <w:rPr>
          <w:rFonts w:hint="eastAsia" w:eastAsia="方正楷体简体"/>
          <w:b/>
          <w:sz w:val="32"/>
          <w:szCs w:val="32"/>
          <w:lang w:val="en-US" w:eastAsia="zh-CN"/>
        </w:rPr>
        <w:t>100%</w:t>
      </w:r>
      <w:r>
        <w:rPr>
          <w:rFonts w:eastAsia="方正楷体简体"/>
          <w:b/>
          <w:sz w:val="32"/>
          <w:szCs w:val="32"/>
        </w:rPr>
        <w:t>。</w:t>
      </w:r>
      <w:r>
        <w:rPr>
          <w:rFonts w:eastAsia="方正仿宋简体"/>
          <w:sz w:val="32"/>
          <w:szCs w:val="32"/>
        </w:rPr>
        <w:t>主要原因是</w:t>
      </w:r>
      <w:r>
        <w:rPr>
          <w:rFonts w:hint="eastAsia" w:eastAsia="方正仿宋简体"/>
          <w:sz w:val="32"/>
          <w:szCs w:val="32"/>
          <w:lang w:eastAsia="zh-CN"/>
        </w:rPr>
        <w:t>机构改革，资阳市雁江区公路运输管理所、资阳市雁江区航务管理处、资阳市雁江区公路路政管理大队全部合并入资阳市雁江区交通运输局，公务接待费也纳入资阳市雁江区交通运输局的预算。</w:t>
      </w:r>
    </w:p>
    <w:p>
      <w:pPr>
        <w:spacing w:line="600" w:lineRule="exact"/>
        <w:ind w:firstLine="640" w:firstLineChars="200"/>
        <w:rPr>
          <w:rFonts w:hint="eastAsia" w:ascii="方正仿宋简体" w:eastAsia="方正仿宋简体"/>
          <w:sz w:val="33"/>
          <w:szCs w:val="33"/>
        </w:rPr>
      </w:pPr>
      <w:r>
        <w:rPr>
          <w:rFonts w:hint="eastAsia" w:eastAsia="方正仿宋简体"/>
          <w:sz w:val="32"/>
          <w:szCs w:val="32"/>
          <w:lang w:val="en-US" w:eastAsia="zh-CN"/>
        </w:rPr>
        <w:t>2022年公务接待费计划用于接受上级工作检查接待支出。</w:t>
      </w:r>
    </w:p>
    <w:p>
      <w:pPr>
        <w:adjustRightInd w:val="0"/>
        <w:snapToGrid w:val="0"/>
        <w:spacing w:before="93" w:beforeLines="30" w:line="600" w:lineRule="exact"/>
        <w:ind w:firstLine="643" w:firstLineChars="200"/>
        <w:rPr>
          <w:rFonts w:eastAsia="方正楷体简体"/>
          <w:b/>
          <w:sz w:val="32"/>
          <w:szCs w:val="32"/>
          <w:highlight w:val="none"/>
        </w:rPr>
      </w:pPr>
      <w:r>
        <w:rPr>
          <w:rFonts w:eastAsia="方正楷体简体"/>
          <w:b/>
          <w:sz w:val="32"/>
          <w:szCs w:val="32"/>
          <w:highlight w:val="none"/>
        </w:rPr>
        <w:t>（三）</w:t>
      </w:r>
      <w:r>
        <w:rPr>
          <w:rFonts w:hint="eastAsia" w:eastAsia="方正楷体简体"/>
          <w:b/>
          <w:sz w:val="32"/>
          <w:szCs w:val="32"/>
          <w:highlight w:val="none"/>
        </w:rPr>
        <w:t>公务用车购置及运行维护费较2021年预算</w:t>
      </w:r>
      <w:r>
        <w:rPr>
          <w:rFonts w:hint="eastAsia" w:eastAsia="方正楷体简体"/>
          <w:b/>
          <w:sz w:val="32"/>
          <w:szCs w:val="32"/>
          <w:highlight w:val="none"/>
          <w:lang w:eastAsia="zh-CN"/>
        </w:rPr>
        <w:t>增加</w:t>
      </w:r>
      <w:r>
        <w:rPr>
          <w:rFonts w:hint="eastAsia" w:eastAsia="方正楷体简体"/>
          <w:b/>
          <w:sz w:val="32"/>
          <w:szCs w:val="32"/>
          <w:highlight w:val="none"/>
          <w:lang w:val="en-US" w:eastAsia="zh-CN"/>
        </w:rPr>
        <w:t>1350</w:t>
      </w:r>
      <w:r>
        <w:rPr>
          <w:rFonts w:hint="eastAsia" w:eastAsia="方正楷体简体"/>
          <w:b/>
          <w:sz w:val="32"/>
          <w:szCs w:val="32"/>
          <w:highlight w:val="none"/>
        </w:rPr>
        <w:t>%。</w:t>
      </w:r>
    </w:p>
    <w:p>
      <w:pPr>
        <w:adjustRightInd w:val="0"/>
        <w:snapToGrid w:val="0"/>
        <w:spacing w:before="93" w:beforeLines="30" w:line="600" w:lineRule="exact"/>
        <w:ind w:firstLine="640" w:firstLineChars="200"/>
        <w:rPr>
          <w:rFonts w:eastAsia="方正仿宋简体"/>
          <w:b w:val="0"/>
          <w:bCs w:val="0"/>
          <w:color w:val="auto"/>
          <w:sz w:val="32"/>
          <w:szCs w:val="32"/>
          <w:highlight w:val="none"/>
        </w:rPr>
      </w:pPr>
      <w:r>
        <w:rPr>
          <w:rFonts w:eastAsia="方正仿宋简体"/>
          <w:b w:val="0"/>
          <w:bCs w:val="0"/>
          <w:color w:val="auto"/>
          <w:sz w:val="32"/>
          <w:szCs w:val="32"/>
          <w:highlight w:val="none"/>
        </w:rPr>
        <w:t>单位现有公务用车</w:t>
      </w:r>
      <w:r>
        <w:rPr>
          <w:rFonts w:hint="eastAsia" w:eastAsia="方正仿宋简体"/>
          <w:b w:val="0"/>
          <w:bCs w:val="0"/>
          <w:color w:val="auto"/>
          <w:sz w:val="32"/>
          <w:szCs w:val="32"/>
          <w:highlight w:val="none"/>
          <w:lang w:val="en-US" w:eastAsia="zh-CN"/>
        </w:rPr>
        <w:t>8</w:t>
      </w:r>
      <w:r>
        <w:rPr>
          <w:rFonts w:eastAsia="方正仿宋简体"/>
          <w:b w:val="0"/>
          <w:bCs w:val="0"/>
          <w:color w:val="auto"/>
          <w:sz w:val="32"/>
          <w:szCs w:val="32"/>
          <w:highlight w:val="none"/>
        </w:rPr>
        <w:t>辆，其中：轿车</w:t>
      </w:r>
      <w:r>
        <w:rPr>
          <w:rFonts w:hint="eastAsia" w:eastAsia="方正仿宋简体"/>
          <w:b w:val="0"/>
          <w:bCs w:val="0"/>
          <w:color w:val="auto"/>
          <w:sz w:val="32"/>
          <w:szCs w:val="32"/>
          <w:highlight w:val="none"/>
          <w:lang w:val="en-US" w:eastAsia="zh-CN"/>
        </w:rPr>
        <w:t>1</w:t>
      </w:r>
      <w:r>
        <w:rPr>
          <w:rFonts w:eastAsia="方正仿宋简体"/>
          <w:b w:val="0"/>
          <w:bCs w:val="0"/>
          <w:color w:val="auto"/>
          <w:sz w:val="32"/>
          <w:szCs w:val="32"/>
          <w:highlight w:val="none"/>
        </w:rPr>
        <w:t>辆，越野车</w:t>
      </w:r>
      <w:r>
        <w:rPr>
          <w:rFonts w:hint="eastAsia" w:eastAsia="方正仿宋简体"/>
          <w:b w:val="0"/>
          <w:bCs w:val="0"/>
          <w:color w:val="auto"/>
          <w:sz w:val="32"/>
          <w:szCs w:val="32"/>
          <w:highlight w:val="none"/>
          <w:lang w:val="en-US" w:eastAsia="zh-CN"/>
        </w:rPr>
        <w:t>2</w:t>
      </w:r>
      <w:r>
        <w:rPr>
          <w:rFonts w:eastAsia="方正仿宋简体"/>
          <w:b w:val="0"/>
          <w:bCs w:val="0"/>
          <w:color w:val="auto"/>
          <w:sz w:val="32"/>
          <w:szCs w:val="32"/>
          <w:highlight w:val="none"/>
        </w:rPr>
        <w:t>辆，</w:t>
      </w:r>
      <w:r>
        <w:rPr>
          <w:rFonts w:hint="eastAsia" w:eastAsia="方正仿宋简体"/>
          <w:b w:val="0"/>
          <w:bCs w:val="0"/>
          <w:color w:val="auto"/>
          <w:sz w:val="32"/>
          <w:szCs w:val="32"/>
          <w:highlight w:val="none"/>
          <w:lang w:eastAsia="zh-CN"/>
        </w:rPr>
        <w:t>面包车</w:t>
      </w:r>
      <w:r>
        <w:rPr>
          <w:rFonts w:hint="eastAsia" w:eastAsia="方正仿宋简体"/>
          <w:b w:val="0"/>
          <w:bCs w:val="0"/>
          <w:color w:val="auto"/>
          <w:sz w:val="32"/>
          <w:szCs w:val="32"/>
          <w:highlight w:val="none"/>
          <w:lang w:val="en-US" w:eastAsia="zh-CN"/>
        </w:rPr>
        <w:t>2辆，皮卡车1辆，</w:t>
      </w:r>
      <w:r>
        <w:rPr>
          <w:rFonts w:eastAsia="方正仿宋简体"/>
          <w:b w:val="0"/>
          <w:bCs w:val="0"/>
          <w:color w:val="auto"/>
          <w:sz w:val="32"/>
          <w:szCs w:val="32"/>
          <w:highlight w:val="none"/>
        </w:rPr>
        <w:t>多功能乘用车</w:t>
      </w:r>
      <w:r>
        <w:rPr>
          <w:rFonts w:hint="eastAsia" w:eastAsia="方正仿宋简体"/>
          <w:b w:val="0"/>
          <w:bCs w:val="0"/>
          <w:color w:val="auto"/>
          <w:sz w:val="32"/>
          <w:szCs w:val="32"/>
          <w:highlight w:val="none"/>
          <w:lang w:val="en-US" w:eastAsia="zh-CN"/>
        </w:rPr>
        <w:t>0</w:t>
      </w:r>
      <w:r>
        <w:rPr>
          <w:rFonts w:eastAsia="方正仿宋简体"/>
          <w:b w:val="0"/>
          <w:bCs w:val="0"/>
          <w:color w:val="auto"/>
          <w:sz w:val="32"/>
          <w:szCs w:val="32"/>
          <w:highlight w:val="none"/>
        </w:rPr>
        <w:t>辆</w:t>
      </w:r>
      <w:r>
        <w:rPr>
          <w:rFonts w:hint="eastAsia" w:eastAsia="方正仿宋简体"/>
          <w:b w:val="0"/>
          <w:bCs w:val="0"/>
          <w:color w:val="auto"/>
          <w:sz w:val="32"/>
          <w:szCs w:val="32"/>
          <w:highlight w:val="none"/>
          <w:lang w:eastAsia="zh-CN"/>
        </w:rPr>
        <w:t>，特种专业技术用车</w:t>
      </w:r>
      <w:r>
        <w:rPr>
          <w:rFonts w:hint="eastAsia" w:eastAsia="方正仿宋简体"/>
          <w:b w:val="0"/>
          <w:bCs w:val="0"/>
          <w:color w:val="auto"/>
          <w:sz w:val="32"/>
          <w:szCs w:val="32"/>
          <w:highlight w:val="none"/>
          <w:lang w:val="en-US" w:eastAsia="zh-CN"/>
        </w:rPr>
        <w:t>2辆</w:t>
      </w:r>
      <w:r>
        <w:rPr>
          <w:rFonts w:eastAsia="方正仿宋简体"/>
          <w:b w:val="0"/>
          <w:bCs w:val="0"/>
          <w:color w:val="auto"/>
          <w:sz w:val="32"/>
          <w:szCs w:val="32"/>
          <w:highlight w:val="none"/>
        </w:rPr>
        <w:t>。</w:t>
      </w:r>
    </w:p>
    <w:p>
      <w:pPr>
        <w:adjustRightInd w:val="0"/>
        <w:snapToGrid w:val="0"/>
        <w:spacing w:before="93" w:beforeLines="30" w:line="600" w:lineRule="exact"/>
        <w:ind w:firstLine="640" w:firstLineChars="200"/>
        <w:rPr>
          <w:rFonts w:eastAsia="方正仿宋简体"/>
          <w:color w:val="auto"/>
          <w:sz w:val="32"/>
          <w:szCs w:val="32"/>
        </w:rPr>
      </w:pPr>
      <w:r>
        <w:rPr>
          <w:rFonts w:eastAsia="方正仿宋简体"/>
          <w:color w:val="auto"/>
          <w:sz w:val="32"/>
          <w:szCs w:val="32"/>
        </w:rPr>
        <w:t>公务用车购置费</w:t>
      </w:r>
      <w:r>
        <w:rPr>
          <w:rFonts w:hint="eastAsia" w:eastAsia="方正仿宋简体"/>
          <w:color w:val="auto"/>
          <w:sz w:val="32"/>
          <w:szCs w:val="32"/>
          <w:lang w:val="en-US" w:eastAsia="zh-CN"/>
        </w:rPr>
        <w:t>0</w:t>
      </w:r>
      <w:r>
        <w:rPr>
          <w:rFonts w:eastAsia="方正仿宋简体"/>
          <w:color w:val="auto"/>
          <w:sz w:val="32"/>
          <w:szCs w:val="32"/>
        </w:rPr>
        <w:t>万元，较20</w:t>
      </w:r>
      <w:r>
        <w:rPr>
          <w:rFonts w:hint="eastAsia" w:eastAsia="方正仿宋简体"/>
          <w:color w:val="auto"/>
          <w:sz w:val="32"/>
          <w:szCs w:val="32"/>
        </w:rPr>
        <w:t>21</w:t>
      </w:r>
      <w:r>
        <w:rPr>
          <w:rFonts w:eastAsia="方正仿宋简体"/>
          <w:color w:val="auto"/>
          <w:sz w:val="32"/>
          <w:szCs w:val="32"/>
        </w:rPr>
        <w:t>年预算</w:t>
      </w:r>
      <w:r>
        <w:rPr>
          <w:rFonts w:hint="eastAsia" w:eastAsia="方正仿宋简体"/>
          <w:color w:val="auto"/>
          <w:sz w:val="32"/>
          <w:szCs w:val="32"/>
          <w:lang w:eastAsia="zh-CN"/>
        </w:rPr>
        <w:t>持平</w:t>
      </w:r>
      <w:r>
        <w:rPr>
          <w:rFonts w:eastAsia="方正仿宋简体"/>
          <w:color w:val="auto"/>
          <w:sz w:val="32"/>
          <w:szCs w:val="32"/>
        </w:rPr>
        <w:t>。</w:t>
      </w:r>
    </w:p>
    <w:p>
      <w:pPr>
        <w:spacing w:line="600" w:lineRule="exact"/>
        <w:ind w:left="147" w:leftChars="70" w:firstLine="480" w:firstLineChars="150"/>
        <w:rPr>
          <w:rFonts w:hint="eastAsia" w:eastAsia="方正仿宋简体"/>
          <w:color w:val="auto"/>
          <w:sz w:val="32"/>
          <w:szCs w:val="32"/>
          <w:highlight w:val="none"/>
          <w:lang w:eastAsia="zh-CN"/>
        </w:rPr>
      </w:pPr>
      <w:r>
        <w:rPr>
          <w:rFonts w:eastAsia="方正仿宋简体"/>
          <w:color w:val="auto"/>
          <w:sz w:val="32"/>
          <w:szCs w:val="32"/>
          <w:highlight w:val="none"/>
        </w:rPr>
        <w:t>公务用车运行维护费</w:t>
      </w:r>
      <w:r>
        <w:rPr>
          <w:rFonts w:hint="eastAsia" w:eastAsia="方正仿宋简体"/>
          <w:color w:val="auto"/>
          <w:sz w:val="32"/>
          <w:szCs w:val="32"/>
          <w:highlight w:val="none"/>
          <w:lang w:val="en-US" w:eastAsia="zh-CN"/>
        </w:rPr>
        <w:t>43.5</w:t>
      </w:r>
      <w:r>
        <w:rPr>
          <w:rFonts w:eastAsia="方正仿宋简体"/>
          <w:color w:val="auto"/>
          <w:sz w:val="32"/>
          <w:szCs w:val="32"/>
          <w:highlight w:val="none"/>
        </w:rPr>
        <w:t>万元，较20</w:t>
      </w:r>
      <w:r>
        <w:rPr>
          <w:rFonts w:hint="eastAsia" w:eastAsia="方正仿宋简体"/>
          <w:color w:val="auto"/>
          <w:sz w:val="32"/>
          <w:szCs w:val="32"/>
          <w:highlight w:val="none"/>
        </w:rPr>
        <w:t>21</w:t>
      </w:r>
      <w:r>
        <w:rPr>
          <w:rFonts w:eastAsia="方正仿宋简体"/>
          <w:color w:val="auto"/>
          <w:sz w:val="32"/>
          <w:szCs w:val="32"/>
          <w:highlight w:val="none"/>
        </w:rPr>
        <w:t>年预算</w:t>
      </w:r>
      <w:r>
        <w:rPr>
          <w:rFonts w:hint="eastAsia" w:eastAsia="方正楷体简体"/>
          <w:b/>
          <w:color w:val="auto"/>
          <w:sz w:val="32"/>
          <w:szCs w:val="32"/>
          <w:highlight w:val="none"/>
          <w:lang w:eastAsia="zh-CN"/>
        </w:rPr>
        <w:t>增加</w:t>
      </w:r>
      <w:r>
        <w:rPr>
          <w:rFonts w:hint="eastAsia" w:eastAsia="方正楷体简体"/>
          <w:b/>
          <w:color w:val="auto"/>
          <w:sz w:val="32"/>
          <w:szCs w:val="32"/>
          <w:highlight w:val="none"/>
          <w:lang w:val="en-US" w:eastAsia="zh-CN"/>
        </w:rPr>
        <w:t>1350</w:t>
      </w:r>
      <w:r>
        <w:rPr>
          <w:rFonts w:hint="eastAsia" w:eastAsia="方正楷体简体"/>
          <w:b/>
          <w:color w:val="auto"/>
          <w:sz w:val="32"/>
          <w:szCs w:val="32"/>
          <w:highlight w:val="none"/>
        </w:rPr>
        <w:t>%</w:t>
      </w:r>
      <w:r>
        <w:rPr>
          <w:rFonts w:eastAsia="方正仿宋简体"/>
          <w:color w:val="auto"/>
          <w:sz w:val="32"/>
          <w:szCs w:val="32"/>
          <w:highlight w:val="none"/>
        </w:rPr>
        <w:t>。用于</w:t>
      </w:r>
      <w:r>
        <w:rPr>
          <w:rFonts w:hint="eastAsia" w:eastAsia="方正仿宋简体"/>
          <w:color w:val="auto"/>
          <w:sz w:val="32"/>
          <w:szCs w:val="32"/>
          <w:highlight w:val="none"/>
          <w:lang w:val="en-US" w:eastAsia="zh-CN"/>
        </w:rPr>
        <w:t>8</w:t>
      </w:r>
      <w:r>
        <w:rPr>
          <w:rFonts w:eastAsia="方正仿宋简体"/>
          <w:color w:val="auto"/>
          <w:sz w:val="32"/>
          <w:szCs w:val="32"/>
          <w:highlight w:val="none"/>
        </w:rPr>
        <w:t>辆公务用车燃油、维修、保险等方面支出。</w:t>
      </w:r>
    </w:p>
    <w:p>
      <w:pPr>
        <w:spacing w:line="600" w:lineRule="exact"/>
        <w:ind w:firstLine="640" w:firstLineChars="200"/>
        <w:rPr>
          <w:rFonts w:hint="eastAsia" w:eastAsia="方正仿宋简体"/>
          <w:sz w:val="32"/>
          <w:szCs w:val="32"/>
        </w:rPr>
      </w:pPr>
      <w:r>
        <w:rPr>
          <w:rFonts w:hint="eastAsia" w:eastAsia="黑体"/>
          <w:sz w:val="32"/>
          <w:szCs w:val="32"/>
        </w:rPr>
        <w:t>七、政府性基金预算支出情况说明</w:t>
      </w:r>
    </w:p>
    <w:p>
      <w:pPr>
        <w:spacing w:line="600" w:lineRule="exact"/>
        <w:ind w:firstLine="640" w:firstLineChars="200"/>
        <w:rPr>
          <w:rFonts w:hint="eastAsia" w:eastAsia="方正仿宋简体"/>
          <w:sz w:val="32"/>
          <w:szCs w:val="32"/>
        </w:rPr>
      </w:pPr>
      <w:r>
        <w:rPr>
          <w:rFonts w:hint="eastAsia" w:eastAsia="方正仿宋简体"/>
          <w:color w:val="auto"/>
          <w:sz w:val="32"/>
          <w:szCs w:val="32"/>
          <w:lang w:eastAsia="zh-CN"/>
        </w:rPr>
        <w:t>资阳市雁江区交通运输局</w:t>
      </w:r>
      <w:r>
        <w:rPr>
          <w:rFonts w:hint="eastAsia" w:eastAsia="方正仿宋简体"/>
          <w:sz w:val="32"/>
          <w:szCs w:val="32"/>
        </w:rPr>
        <w:t>20</w:t>
      </w:r>
      <w:r>
        <w:rPr>
          <w:rFonts w:eastAsia="方正仿宋简体"/>
          <w:sz w:val="32"/>
          <w:szCs w:val="32"/>
        </w:rPr>
        <w:t>2</w:t>
      </w:r>
      <w:r>
        <w:rPr>
          <w:rFonts w:hint="eastAsia" w:eastAsia="方正仿宋简体"/>
          <w:sz w:val="32"/>
          <w:szCs w:val="32"/>
        </w:rPr>
        <w:t>2年没有使用政府性基金预算拨款安排的支出。</w:t>
      </w:r>
    </w:p>
    <w:p>
      <w:pPr>
        <w:spacing w:line="600" w:lineRule="exact"/>
        <w:ind w:firstLine="640" w:firstLineChars="200"/>
        <w:rPr>
          <w:rFonts w:hint="eastAsia" w:eastAsia="黑体"/>
          <w:sz w:val="32"/>
          <w:szCs w:val="32"/>
        </w:rPr>
      </w:pPr>
      <w:r>
        <w:rPr>
          <w:rFonts w:hint="eastAsia" w:eastAsia="黑体"/>
          <w:sz w:val="32"/>
          <w:szCs w:val="32"/>
        </w:rPr>
        <w:t>八、国有资本经营预算支出情况说明</w:t>
      </w:r>
    </w:p>
    <w:p>
      <w:pPr>
        <w:spacing w:line="600" w:lineRule="exact"/>
        <w:ind w:firstLine="640" w:firstLineChars="200"/>
        <w:rPr>
          <w:rFonts w:eastAsia="方正仿宋简体"/>
          <w:color w:val="FF0000"/>
          <w:sz w:val="32"/>
          <w:szCs w:val="32"/>
        </w:rPr>
      </w:pPr>
      <w:r>
        <w:rPr>
          <w:rFonts w:hint="eastAsia" w:eastAsia="方正仿宋简体"/>
          <w:color w:val="auto"/>
          <w:sz w:val="32"/>
          <w:szCs w:val="32"/>
          <w:lang w:eastAsia="zh-CN"/>
        </w:rPr>
        <w:t>资阳市雁江区交通运输局</w:t>
      </w:r>
      <w:r>
        <w:rPr>
          <w:rFonts w:hint="eastAsia" w:eastAsia="方正仿宋简体"/>
          <w:sz w:val="32"/>
          <w:szCs w:val="32"/>
        </w:rPr>
        <w:t>20</w:t>
      </w:r>
      <w:r>
        <w:rPr>
          <w:rFonts w:eastAsia="方正仿宋简体"/>
          <w:sz w:val="32"/>
          <w:szCs w:val="32"/>
        </w:rPr>
        <w:t>2</w:t>
      </w:r>
      <w:r>
        <w:rPr>
          <w:rFonts w:hint="eastAsia" w:eastAsia="方正仿宋简体"/>
          <w:sz w:val="32"/>
          <w:szCs w:val="32"/>
        </w:rPr>
        <w:t>2年没有使用国有资本经营预算拨款安排的支出。</w:t>
      </w:r>
    </w:p>
    <w:p>
      <w:pPr>
        <w:spacing w:line="600" w:lineRule="exact"/>
        <w:ind w:firstLine="640" w:firstLineChars="200"/>
        <w:rPr>
          <w:rFonts w:hint="eastAsia" w:eastAsia="黑体"/>
          <w:sz w:val="32"/>
          <w:szCs w:val="32"/>
        </w:rPr>
      </w:pPr>
      <w:r>
        <w:rPr>
          <w:rFonts w:hint="eastAsia" w:eastAsia="黑体"/>
          <w:sz w:val="32"/>
          <w:szCs w:val="32"/>
        </w:rPr>
        <w:t>九、其他重要事项的情况说明</w:t>
      </w:r>
    </w:p>
    <w:p>
      <w:pPr>
        <w:spacing w:line="600" w:lineRule="exact"/>
        <w:ind w:firstLine="617" w:firstLineChars="192"/>
        <w:rPr>
          <w:rFonts w:hint="eastAsia" w:eastAsia="方正楷体简体"/>
          <w:b/>
          <w:sz w:val="32"/>
          <w:szCs w:val="32"/>
        </w:rPr>
      </w:pPr>
      <w:r>
        <w:rPr>
          <w:rFonts w:hint="eastAsia" w:eastAsia="方正楷体简体"/>
          <w:b/>
          <w:sz w:val="32"/>
          <w:szCs w:val="32"/>
        </w:rPr>
        <w:t>（一）机关运行经费</w:t>
      </w:r>
    </w:p>
    <w:p>
      <w:pPr>
        <w:spacing w:line="600" w:lineRule="exact"/>
        <w:ind w:firstLine="630"/>
        <w:rPr>
          <w:rFonts w:hint="eastAsia" w:eastAsia="方正仿宋简体"/>
          <w:color w:val="FF0000"/>
          <w:sz w:val="32"/>
          <w:szCs w:val="32"/>
        </w:rPr>
      </w:pPr>
      <w:r>
        <w:rPr>
          <w:rFonts w:hint="eastAsia" w:eastAsia="方正仿宋简体"/>
          <w:color w:val="auto"/>
          <w:sz w:val="32"/>
          <w:szCs w:val="32"/>
          <w:lang w:eastAsia="zh-CN"/>
        </w:rPr>
        <w:t>资阳市雁江区交通运输局</w:t>
      </w:r>
      <w:r>
        <w:rPr>
          <w:rFonts w:eastAsia="方正仿宋简体"/>
          <w:sz w:val="32"/>
          <w:szCs w:val="32"/>
        </w:rPr>
        <w:t>202</w:t>
      </w:r>
      <w:r>
        <w:rPr>
          <w:rFonts w:hint="eastAsia" w:eastAsia="方正仿宋简体"/>
          <w:sz w:val="32"/>
          <w:szCs w:val="32"/>
        </w:rPr>
        <w:t>2</w:t>
      </w:r>
      <w:r>
        <w:rPr>
          <w:rFonts w:eastAsia="方正仿宋简体"/>
          <w:sz w:val="32"/>
          <w:szCs w:val="32"/>
        </w:rPr>
        <w:t>年机关运行经费财政拨款预算为</w:t>
      </w:r>
      <w:r>
        <w:rPr>
          <w:rFonts w:hint="eastAsia" w:eastAsia="方正仿宋简体"/>
          <w:sz w:val="32"/>
          <w:szCs w:val="32"/>
        </w:rPr>
        <w:t>221.83</w:t>
      </w:r>
      <w:r>
        <w:rPr>
          <w:rFonts w:eastAsia="方正仿宋简体"/>
          <w:sz w:val="32"/>
          <w:szCs w:val="32"/>
        </w:rPr>
        <w:t>万元，比20</w:t>
      </w:r>
      <w:r>
        <w:rPr>
          <w:rFonts w:hint="eastAsia" w:eastAsia="方正仿宋简体"/>
          <w:sz w:val="32"/>
          <w:szCs w:val="32"/>
        </w:rPr>
        <w:t>21</w:t>
      </w:r>
      <w:r>
        <w:rPr>
          <w:rFonts w:eastAsia="方正仿宋简体"/>
          <w:sz w:val="32"/>
          <w:szCs w:val="32"/>
        </w:rPr>
        <w:t>年预算增加</w:t>
      </w:r>
      <w:r>
        <w:rPr>
          <w:rFonts w:hint="eastAsia" w:eastAsia="方正仿宋简体"/>
          <w:color w:val="auto"/>
          <w:sz w:val="32"/>
          <w:szCs w:val="32"/>
          <w:lang w:val="en-US" w:eastAsia="zh-CN"/>
        </w:rPr>
        <w:t>151.38</w:t>
      </w:r>
      <w:r>
        <w:rPr>
          <w:rFonts w:eastAsia="方正仿宋简体"/>
          <w:sz w:val="32"/>
          <w:szCs w:val="32"/>
        </w:rPr>
        <w:t>万元，增长</w:t>
      </w:r>
      <w:r>
        <w:rPr>
          <w:rFonts w:hint="eastAsia" w:eastAsia="方正仿宋简体"/>
          <w:sz w:val="32"/>
          <w:szCs w:val="32"/>
          <w:lang w:val="en-US" w:eastAsia="zh-CN"/>
        </w:rPr>
        <w:t>214.87</w:t>
      </w:r>
      <w:r>
        <w:rPr>
          <w:rFonts w:eastAsia="方正仿宋简体"/>
          <w:sz w:val="32"/>
          <w:szCs w:val="32"/>
        </w:rPr>
        <w:t>%。</w:t>
      </w:r>
    </w:p>
    <w:p>
      <w:pPr>
        <w:spacing w:line="600" w:lineRule="exact"/>
        <w:ind w:firstLine="617" w:firstLineChars="192"/>
        <w:rPr>
          <w:rFonts w:hint="eastAsia" w:eastAsia="方正楷体简体"/>
          <w:b/>
          <w:sz w:val="32"/>
          <w:szCs w:val="32"/>
        </w:rPr>
      </w:pPr>
      <w:r>
        <w:rPr>
          <w:rFonts w:hint="eastAsia" w:eastAsia="方正楷体简体"/>
          <w:b/>
          <w:sz w:val="32"/>
          <w:szCs w:val="32"/>
        </w:rPr>
        <w:t>（二）政府采购情况</w:t>
      </w:r>
    </w:p>
    <w:p>
      <w:pPr>
        <w:spacing w:line="600" w:lineRule="exact"/>
        <w:ind w:firstLine="640" w:firstLineChars="200"/>
        <w:rPr>
          <w:rFonts w:hint="eastAsia" w:eastAsia="方正仿宋简体"/>
          <w:color w:val="auto"/>
          <w:sz w:val="32"/>
          <w:szCs w:val="32"/>
          <w:lang w:eastAsia="zh-CN"/>
        </w:rPr>
      </w:pPr>
      <w:r>
        <w:rPr>
          <w:rFonts w:eastAsia="方正仿宋简体"/>
          <w:color w:val="auto"/>
          <w:sz w:val="32"/>
          <w:szCs w:val="32"/>
        </w:rPr>
        <w:t>202</w:t>
      </w:r>
      <w:r>
        <w:rPr>
          <w:rFonts w:hint="eastAsia" w:eastAsia="方正仿宋简体"/>
          <w:color w:val="auto"/>
          <w:sz w:val="32"/>
          <w:szCs w:val="32"/>
        </w:rPr>
        <w:t>2</w:t>
      </w:r>
      <w:r>
        <w:rPr>
          <w:rFonts w:eastAsia="方正仿宋简体"/>
          <w:color w:val="auto"/>
          <w:sz w:val="32"/>
          <w:szCs w:val="32"/>
        </w:rPr>
        <w:t>年，</w:t>
      </w:r>
      <w:r>
        <w:rPr>
          <w:rFonts w:hint="eastAsia" w:eastAsia="方正仿宋简体"/>
          <w:color w:val="auto"/>
          <w:sz w:val="32"/>
          <w:szCs w:val="32"/>
          <w:lang w:eastAsia="zh-CN"/>
        </w:rPr>
        <w:t>资阳市雁江区交通运输局</w:t>
      </w:r>
      <w:r>
        <w:rPr>
          <w:rFonts w:eastAsia="方正仿宋简体"/>
          <w:color w:val="auto"/>
          <w:sz w:val="32"/>
          <w:szCs w:val="32"/>
        </w:rPr>
        <w:t>安排政府采购预算</w:t>
      </w:r>
      <w:r>
        <w:rPr>
          <w:rFonts w:hint="eastAsia" w:eastAsia="方正仿宋简体"/>
          <w:color w:val="auto"/>
          <w:sz w:val="32"/>
          <w:szCs w:val="32"/>
          <w:lang w:val="en-US" w:eastAsia="zh-CN"/>
        </w:rPr>
        <w:t>73.31</w:t>
      </w:r>
      <w:r>
        <w:rPr>
          <w:rFonts w:eastAsia="方正仿宋简体"/>
          <w:color w:val="auto"/>
          <w:sz w:val="32"/>
          <w:szCs w:val="32"/>
        </w:rPr>
        <w:t>万元，主要用于采购</w:t>
      </w:r>
      <w:r>
        <w:rPr>
          <w:rFonts w:hint="eastAsia" w:eastAsia="方正仿宋简体"/>
          <w:color w:val="auto"/>
          <w:sz w:val="32"/>
          <w:szCs w:val="32"/>
          <w:lang w:eastAsia="zh-CN"/>
        </w:rPr>
        <w:t>办公设备、执法服装、执法记录仪</w:t>
      </w:r>
      <w:r>
        <w:rPr>
          <w:rFonts w:eastAsia="方正仿宋简体"/>
          <w:color w:val="auto"/>
          <w:sz w:val="32"/>
          <w:szCs w:val="32"/>
        </w:rPr>
        <w:t>等</w:t>
      </w:r>
      <w:r>
        <w:rPr>
          <w:rFonts w:hint="eastAsia" w:eastAsia="方正仿宋简体"/>
          <w:color w:val="auto"/>
          <w:sz w:val="32"/>
          <w:szCs w:val="32"/>
          <w:lang w:eastAsia="zh-CN"/>
        </w:rPr>
        <w:t>。</w:t>
      </w:r>
    </w:p>
    <w:p>
      <w:pPr>
        <w:spacing w:line="600" w:lineRule="exact"/>
        <w:ind w:firstLine="643" w:firstLineChars="200"/>
        <w:rPr>
          <w:rFonts w:hint="eastAsia" w:eastAsia="方正楷体简体"/>
          <w:b/>
          <w:sz w:val="32"/>
          <w:szCs w:val="32"/>
        </w:rPr>
      </w:pPr>
      <w:r>
        <w:rPr>
          <w:rFonts w:hint="eastAsia" w:eastAsia="方正楷体简体"/>
          <w:b/>
          <w:sz w:val="32"/>
          <w:szCs w:val="32"/>
        </w:rPr>
        <w:t>（三）国有资产占有使用情况</w:t>
      </w:r>
    </w:p>
    <w:p>
      <w:pPr>
        <w:spacing w:line="600" w:lineRule="exact"/>
        <w:ind w:firstLine="640" w:firstLineChars="200"/>
        <w:rPr>
          <w:rFonts w:hint="eastAsia" w:eastAsia="方正仿宋简体"/>
          <w:color w:val="auto"/>
          <w:sz w:val="32"/>
          <w:szCs w:val="32"/>
          <w:highlight w:val="none"/>
        </w:rPr>
      </w:pPr>
      <w:r>
        <w:rPr>
          <w:rFonts w:hint="eastAsia" w:eastAsia="方正仿宋简体"/>
          <w:color w:val="auto"/>
          <w:sz w:val="32"/>
          <w:szCs w:val="32"/>
          <w:highlight w:val="none"/>
        </w:rPr>
        <w:t>截至2021年底，</w:t>
      </w:r>
      <w:r>
        <w:rPr>
          <w:rFonts w:hint="eastAsia" w:eastAsia="方正仿宋简体"/>
          <w:color w:val="auto"/>
          <w:sz w:val="32"/>
          <w:szCs w:val="32"/>
          <w:highlight w:val="none"/>
          <w:lang w:eastAsia="zh-CN"/>
        </w:rPr>
        <w:t>资阳市雁江区交通运输局</w:t>
      </w:r>
      <w:r>
        <w:rPr>
          <w:rFonts w:hint="eastAsia" w:eastAsia="方正仿宋简体"/>
          <w:color w:val="auto"/>
          <w:sz w:val="32"/>
          <w:szCs w:val="32"/>
          <w:highlight w:val="none"/>
        </w:rPr>
        <w:t>共有车辆</w:t>
      </w:r>
      <w:r>
        <w:rPr>
          <w:rFonts w:hint="eastAsia" w:eastAsia="方正仿宋简体"/>
          <w:color w:val="auto"/>
          <w:sz w:val="32"/>
          <w:szCs w:val="32"/>
          <w:highlight w:val="none"/>
          <w:lang w:val="en-US" w:eastAsia="zh-CN"/>
        </w:rPr>
        <w:t>1</w:t>
      </w:r>
      <w:r>
        <w:rPr>
          <w:rFonts w:hint="eastAsia" w:eastAsia="方正仿宋简体"/>
          <w:color w:val="auto"/>
          <w:sz w:val="32"/>
          <w:szCs w:val="32"/>
          <w:highlight w:val="none"/>
        </w:rPr>
        <w:t>辆，其中，领导干部用车</w:t>
      </w:r>
      <w:r>
        <w:rPr>
          <w:rFonts w:hint="eastAsia" w:eastAsia="方正仿宋简体"/>
          <w:color w:val="auto"/>
          <w:sz w:val="32"/>
          <w:szCs w:val="32"/>
          <w:highlight w:val="none"/>
          <w:lang w:val="en-US" w:eastAsia="zh-CN"/>
        </w:rPr>
        <w:t>0</w:t>
      </w:r>
      <w:r>
        <w:rPr>
          <w:rFonts w:hint="eastAsia" w:eastAsia="方正仿宋简体"/>
          <w:color w:val="auto"/>
          <w:sz w:val="32"/>
          <w:szCs w:val="32"/>
          <w:highlight w:val="none"/>
        </w:rPr>
        <w:t>辆、定向保障用车</w:t>
      </w:r>
      <w:r>
        <w:rPr>
          <w:rFonts w:hint="eastAsia" w:eastAsia="方正仿宋简体"/>
          <w:color w:val="auto"/>
          <w:sz w:val="32"/>
          <w:szCs w:val="32"/>
          <w:highlight w:val="none"/>
          <w:lang w:val="en-US" w:eastAsia="zh-CN"/>
        </w:rPr>
        <w:t>0</w:t>
      </w:r>
      <w:r>
        <w:rPr>
          <w:rFonts w:hint="eastAsia" w:eastAsia="方正仿宋简体"/>
          <w:color w:val="auto"/>
          <w:sz w:val="32"/>
          <w:szCs w:val="32"/>
          <w:highlight w:val="none"/>
        </w:rPr>
        <w:t>辆、执法执勤用车</w:t>
      </w:r>
      <w:r>
        <w:rPr>
          <w:rFonts w:hint="eastAsia" w:eastAsia="方正仿宋简体"/>
          <w:color w:val="auto"/>
          <w:sz w:val="32"/>
          <w:szCs w:val="32"/>
          <w:highlight w:val="none"/>
          <w:lang w:val="en-US" w:eastAsia="zh-CN"/>
        </w:rPr>
        <w:t>0</w:t>
      </w:r>
      <w:r>
        <w:rPr>
          <w:rFonts w:hint="eastAsia" w:eastAsia="方正仿宋简体"/>
          <w:color w:val="auto"/>
          <w:sz w:val="32"/>
          <w:szCs w:val="32"/>
          <w:highlight w:val="none"/>
        </w:rPr>
        <w:t>辆。单位价值100万元以上大型设备</w:t>
      </w:r>
      <w:r>
        <w:rPr>
          <w:rFonts w:hint="eastAsia" w:eastAsia="方正仿宋简体"/>
          <w:color w:val="auto"/>
          <w:sz w:val="32"/>
          <w:szCs w:val="32"/>
          <w:highlight w:val="none"/>
          <w:lang w:val="en-US" w:eastAsia="zh-CN"/>
        </w:rPr>
        <w:t>0</w:t>
      </w:r>
      <w:r>
        <w:rPr>
          <w:rFonts w:hint="eastAsia" w:eastAsia="方正仿宋简体"/>
          <w:color w:val="auto"/>
          <w:sz w:val="32"/>
          <w:szCs w:val="32"/>
          <w:highlight w:val="none"/>
        </w:rPr>
        <w:t>台（套）。</w:t>
      </w:r>
    </w:p>
    <w:p>
      <w:pPr>
        <w:spacing w:line="600" w:lineRule="exact"/>
        <w:ind w:firstLine="640" w:firstLineChars="200"/>
        <w:rPr>
          <w:rFonts w:eastAsia="方正仿宋简体"/>
          <w:sz w:val="32"/>
          <w:szCs w:val="32"/>
        </w:rPr>
      </w:pPr>
      <w:r>
        <w:rPr>
          <w:rFonts w:hint="eastAsia" w:eastAsia="方正仿宋简体"/>
          <w:sz w:val="32"/>
          <w:szCs w:val="32"/>
        </w:rPr>
        <w:t>20</w:t>
      </w:r>
      <w:r>
        <w:rPr>
          <w:rFonts w:eastAsia="方正仿宋简体"/>
          <w:sz w:val="32"/>
          <w:szCs w:val="32"/>
        </w:rPr>
        <w:t>2</w:t>
      </w:r>
      <w:r>
        <w:rPr>
          <w:rFonts w:hint="eastAsia" w:eastAsia="方正仿宋简体"/>
          <w:sz w:val="32"/>
          <w:szCs w:val="32"/>
        </w:rPr>
        <w:t>2年单位预算未安排购置车辆及单位价值100万元以上大型设备。</w:t>
      </w:r>
    </w:p>
    <w:p>
      <w:pPr>
        <w:spacing w:line="600" w:lineRule="exact"/>
        <w:ind w:firstLine="643" w:firstLineChars="200"/>
        <w:rPr>
          <w:rFonts w:hint="eastAsia" w:eastAsia="方正楷体简体"/>
          <w:b/>
          <w:sz w:val="32"/>
          <w:szCs w:val="32"/>
        </w:rPr>
      </w:pPr>
      <w:r>
        <w:rPr>
          <w:rFonts w:hint="eastAsia" w:eastAsia="方正楷体简体"/>
          <w:b/>
          <w:sz w:val="32"/>
          <w:szCs w:val="32"/>
        </w:rPr>
        <w:t>（四）绩效目标设置情况</w:t>
      </w:r>
    </w:p>
    <w:p>
      <w:pPr>
        <w:spacing w:line="600" w:lineRule="exact"/>
        <w:ind w:firstLine="640" w:firstLineChars="200"/>
        <w:rPr>
          <w:rFonts w:hint="eastAsia" w:eastAsia="方正仿宋简体"/>
          <w:color w:val="auto"/>
          <w:sz w:val="32"/>
          <w:szCs w:val="32"/>
        </w:rPr>
      </w:pPr>
      <w:r>
        <w:rPr>
          <w:rFonts w:hint="eastAsia" w:eastAsia="方正仿宋简体"/>
          <w:sz w:val="32"/>
          <w:szCs w:val="32"/>
        </w:rPr>
        <w:t>绩效目标是预算编制的前提和基础，按照“费随事定”的原则，20</w:t>
      </w:r>
      <w:r>
        <w:rPr>
          <w:rFonts w:eastAsia="方正仿宋简体"/>
          <w:sz w:val="32"/>
          <w:szCs w:val="32"/>
        </w:rPr>
        <w:t>2</w:t>
      </w:r>
      <w:r>
        <w:rPr>
          <w:rFonts w:hint="eastAsia" w:eastAsia="方正仿宋简体"/>
          <w:sz w:val="32"/>
          <w:szCs w:val="32"/>
        </w:rPr>
        <w:t>2年</w:t>
      </w:r>
      <w:r>
        <w:rPr>
          <w:rFonts w:hint="eastAsia" w:eastAsia="方正仿宋简体"/>
          <w:color w:val="auto"/>
          <w:sz w:val="32"/>
          <w:szCs w:val="32"/>
          <w:lang w:eastAsia="zh-CN"/>
        </w:rPr>
        <w:t>资阳市雁江区交通运输局</w:t>
      </w:r>
      <w:r>
        <w:rPr>
          <w:rFonts w:hint="eastAsia" w:eastAsia="方正仿宋简体"/>
          <w:sz w:val="32"/>
          <w:szCs w:val="32"/>
        </w:rPr>
        <w:t>所有项目支出按要求编制了绩效目标，从项目完成、项目效益、满意度等方面设置了绩效指标，综合反映项目预期完成的数量、成本、时效、质量，预期达到的社会效益、经济效益、生态效益、可持续影响以及服务对象满意度等情况。</w:t>
      </w:r>
      <w:r>
        <w:rPr>
          <w:rFonts w:hint="eastAsia" w:eastAsia="方正仿宋简体"/>
          <w:color w:val="auto"/>
          <w:sz w:val="32"/>
          <w:szCs w:val="32"/>
        </w:rPr>
        <w:t>（绩效目标具体情况详见公开表中的绩效目标表）。</w:t>
      </w:r>
    </w:p>
    <w:p>
      <w:pPr>
        <w:spacing w:line="600" w:lineRule="exact"/>
        <w:ind w:firstLine="640" w:firstLineChars="200"/>
        <w:rPr>
          <w:rFonts w:eastAsia="方正仿宋简体"/>
          <w:b/>
          <w:color w:val="FF0000"/>
          <w:sz w:val="32"/>
          <w:szCs w:val="32"/>
        </w:rPr>
      </w:pPr>
      <w:r>
        <w:rPr>
          <w:rFonts w:hint="eastAsia" w:eastAsia="黑体"/>
          <w:sz w:val="32"/>
          <w:szCs w:val="32"/>
        </w:rPr>
        <w:t>十、名词解释</w:t>
      </w:r>
    </w:p>
    <w:p>
      <w:pPr>
        <w:spacing w:line="600" w:lineRule="exact"/>
        <w:ind w:firstLine="640" w:firstLineChars="200"/>
        <w:rPr>
          <w:rFonts w:hint="eastAsia" w:eastAsia="方正仿宋简体"/>
          <w:sz w:val="32"/>
          <w:szCs w:val="32"/>
        </w:rPr>
      </w:pPr>
      <w:r>
        <w:rPr>
          <w:rFonts w:hint="eastAsia" w:eastAsia="方正仿宋简体"/>
          <w:sz w:val="32"/>
          <w:szCs w:val="32"/>
        </w:rPr>
        <w:t>（一）一般公共预算拨款收入：指区级财政当年拨付的资金。</w:t>
      </w:r>
    </w:p>
    <w:p>
      <w:pPr>
        <w:spacing w:line="600" w:lineRule="exact"/>
        <w:ind w:firstLine="640" w:firstLineChars="200"/>
        <w:rPr>
          <w:rFonts w:hint="eastAsia" w:eastAsia="方正仿宋简体"/>
          <w:sz w:val="32"/>
          <w:szCs w:val="32"/>
        </w:rPr>
      </w:pPr>
      <w:r>
        <w:rPr>
          <w:rFonts w:hint="eastAsia" w:eastAsia="方正仿宋简体"/>
          <w:sz w:val="32"/>
          <w:szCs w:val="32"/>
        </w:rPr>
        <w:t>（二）上年结转：指以前年度尚未完成，结转到本年仍按原规定用途继续使用的资金。</w:t>
      </w:r>
    </w:p>
    <w:p>
      <w:pPr>
        <w:spacing w:line="600" w:lineRule="exact"/>
        <w:ind w:firstLine="640" w:firstLineChars="200"/>
        <w:rPr>
          <w:rFonts w:hint="eastAsia" w:eastAsia="方正仿宋简体"/>
          <w:sz w:val="32"/>
          <w:szCs w:val="32"/>
        </w:rPr>
      </w:pPr>
      <w:r>
        <w:rPr>
          <w:rFonts w:hint="eastAsia" w:eastAsia="方正仿宋简体"/>
          <w:sz w:val="32"/>
          <w:szCs w:val="32"/>
        </w:rPr>
        <w:t>（</w:t>
      </w:r>
      <w:r>
        <w:rPr>
          <w:rFonts w:hint="eastAsia" w:eastAsia="方正仿宋简体"/>
          <w:sz w:val="32"/>
          <w:szCs w:val="32"/>
          <w:lang w:eastAsia="zh-CN"/>
        </w:rPr>
        <w:t>三</w:t>
      </w:r>
      <w:r>
        <w:rPr>
          <w:rFonts w:hint="eastAsia" w:eastAsia="方正仿宋简体"/>
          <w:sz w:val="32"/>
          <w:szCs w:val="32"/>
        </w:rPr>
        <w:t>）社会保障和就业（类）行政事业单位养老支出（款）机关事业单位基本养老保险缴费支出（项）：指单位实施养老保险制度由单位缴纳的养老保险费的支出。</w:t>
      </w:r>
    </w:p>
    <w:p>
      <w:pPr>
        <w:spacing w:line="600" w:lineRule="exact"/>
        <w:ind w:firstLine="640" w:firstLineChars="200"/>
        <w:rPr>
          <w:rFonts w:hint="eastAsia" w:eastAsia="方正仿宋简体"/>
          <w:sz w:val="32"/>
          <w:szCs w:val="32"/>
        </w:rPr>
      </w:pPr>
      <w:r>
        <w:rPr>
          <w:rFonts w:hint="eastAsia" w:eastAsia="方正仿宋简体"/>
          <w:sz w:val="32"/>
          <w:szCs w:val="32"/>
        </w:rPr>
        <w:t>（</w:t>
      </w:r>
      <w:r>
        <w:rPr>
          <w:rFonts w:hint="eastAsia" w:eastAsia="方正仿宋简体"/>
          <w:sz w:val="32"/>
          <w:szCs w:val="32"/>
          <w:lang w:eastAsia="zh-CN"/>
        </w:rPr>
        <w:t>四</w:t>
      </w:r>
      <w:r>
        <w:rPr>
          <w:rFonts w:hint="eastAsia" w:eastAsia="方正仿宋简体"/>
          <w:sz w:val="32"/>
          <w:szCs w:val="32"/>
        </w:rPr>
        <w:t>）社会保障和就业（类）</w:t>
      </w:r>
      <w:r>
        <w:rPr>
          <w:rFonts w:hint="eastAsia" w:ascii="方正仿宋简体" w:hAnsi="方正仿宋简体" w:eastAsia="方正仿宋简体" w:cs="方正仿宋简体"/>
          <w:sz w:val="32"/>
          <w:szCs w:val="32"/>
        </w:rPr>
        <w:t>其他社会保障和就业支出</w:t>
      </w:r>
      <w:r>
        <w:rPr>
          <w:rFonts w:hint="eastAsia" w:eastAsia="方正仿宋简体"/>
          <w:sz w:val="32"/>
          <w:szCs w:val="32"/>
        </w:rPr>
        <w:t>（款）</w:t>
      </w:r>
      <w:r>
        <w:rPr>
          <w:rFonts w:hint="eastAsia" w:ascii="方正仿宋简体" w:hAnsi="方正仿宋简体" w:eastAsia="方正仿宋简体" w:cs="方正仿宋简体"/>
          <w:sz w:val="32"/>
          <w:szCs w:val="32"/>
        </w:rPr>
        <w:t>其他社会保障和就业支出</w:t>
      </w:r>
      <w:r>
        <w:rPr>
          <w:rFonts w:hint="eastAsia" w:eastAsia="方正仿宋简体"/>
          <w:sz w:val="32"/>
          <w:szCs w:val="32"/>
        </w:rPr>
        <w:t>（项）：指</w:t>
      </w:r>
      <w:r>
        <w:rPr>
          <w:rFonts w:hint="eastAsia" w:ascii="方正仿宋简体" w:hAnsi="方正仿宋简体" w:eastAsia="方正仿宋简体" w:cs="方正仿宋简体"/>
          <w:sz w:val="32"/>
          <w:szCs w:val="32"/>
        </w:rPr>
        <w:t>其他用于社会保障和就业方面的</w:t>
      </w:r>
      <w:r>
        <w:rPr>
          <w:rFonts w:hint="eastAsia" w:eastAsia="方正仿宋简体"/>
          <w:sz w:val="32"/>
          <w:szCs w:val="32"/>
        </w:rPr>
        <w:t>支出。</w:t>
      </w:r>
    </w:p>
    <w:p>
      <w:pPr>
        <w:spacing w:line="600" w:lineRule="exact"/>
        <w:ind w:firstLine="640" w:firstLineChars="200"/>
        <w:rPr>
          <w:rFonts w:hint="eastAsia" w:eastAsia="方正仿宋简体"/>
          <w:sz w:val="32"/>
          <w:szCs w:val="32"/>
        </w:rPr>
      </w:pPr>
      <w:r>
        <w:rPr>
          <w:rFonts w:hint="eastAsia" w:eastAsia="方正仿宋简体"/>
          <w:sz w:val="32"/>
          <w:szCs w:val="32"/>
        </w:rPr>
        <w:t>（</w:t>
      </w:r>
      <w:r>
        <w:rPr>
          <w:rFonts w:hint="eastAsia" w:eastAsia="方正仿宋简体"/>
          <w:sz w:val="32"/>
          <w:szCs w:val="32"/>
          <w:lang w:eastAsia="zh-CN"/>
        </w:rPr>
        <w:t>五</w:t>
      </w:r>
      <w:r>
        <w:rPr>
          <w:rFonts w:hint="eastAsia" w:eastAsia="方正仿宋简体"/>
          <w:sz w:val="32"/>
          <w:szCs w:val="32"/>
        </w:rPr>
        <w:t>）卫生健康（类）行政事业单位医疗（款）行政单位医疗（项）：指局机关及参公管理事业单位用于单位应缴纳基本医疗保险支出。</w:t>
      </w:r>
    </w:p>
    <w:p>
      <w:pPr>
        <w:spacing w:line="600" w:lineRule="exact"/>
        <w:ind w:firstLine="640" w:firstLineChars="200"/>
        <w:rPr>
          <w:rFonts w:hint="eastAsia" w:eastAsia="方正仿宋简体"/>
          <w:sz w:val="32"/>
          <w:szCs w:val="32"/>
        </w:rPr>
      </w:pPr>
      <w:r>
        <w:rPr>
          <w:rFonts w:hint="eastAsia" w:eastAsia="方正仿宋简体"/>
          <w:sz w:val="32"/>
          <w:szCs w:val="32"/>
        </w:rPr>
        <w:t>（</w:t>
      </w:r>
      <w:r>
        <w:rPr>
          <w:rFonts w:hint="eastAsia" w:eastAsia="方正仿宋简体"/>
          <w:sz w:val="32"/>
          <w:szCs w:val="32"/>
          <w:lang w:eastAsia="zh-CN"/>
        </w:rPr>
        <w:t>六</w:t>
      </w:r>
      <w:r>
        <w:rPr>
          <w:rFonts w:hint="eastAsia" w:eastAsia="方正仿宋简体"/>
          <w:sz w:val="32"/>
          <w:szCs w:val="32"/>
        </w:rPr>
        <w:t>）卫生健康（类）行政事业单位医疗（款）事业单位医疗（项）：指事业单位用于单位应缴纳基本医疗保险支出。</w:t>
      </w:r>
    </w:p>
    <w:p>
      <w:pPr>
        <w:spacing w:line="600" w:lineRule="exact"/>
        <w:ind w:firstLine="640" w:firstLineChars="200"/>
        <w:rPr>
          <w:rFonts w:hint="eastAsia" w:eastAsia="方正仿宋简体"/>
          <w:sz w:val="32"/>
          <w:szCs w:val="32"/>
        </w:rPr>
      </w:pPr>
      <w:r>
        <w:rPr>
          <w:rFonts w:hint="eastAsia" w:eastAsia="方正仿宋简体"/>
          <w:sz w:val="32"/>
          <w:szCs w:val="32"/>
        </w:rPr>
        <w:t>（</w:t>
      </w:r>
      <w:r>
        <w:rPr>
          <w:rFonts w:hint="eastAsia" w:eastAsia="方正仿宋简体"/>
          <w:sz w:val="32"/>
          <w:szCs w:val="32"/>
          <w:lang w:eastAsia="zh-CN"/>
        </w:rPr>
        <w:t>七</w:t>
      </w:r>
      <w:r>
        <w:rPr>
          <w:rFonts w:hint="eastAsia" w:eastAsia="方正仿宋简体"/>
          <w:sz w:val="32"/>
          <w:szCs w:val="32"/>
        </w:rPr>
        <w:t>）卫生健康（类）行政事业单位医疗（款）公务员医疗补助（项）：指局机关及参公管理事业单位用于集中缴纳公务员医疗补助支出。</w:t>
      </w:r>
    </w:p>
    <w:p>
      <w:pPr>
        <w:spacing w:line="600" w:lineRule="exact"/>
        <w:ind w:firstLine="640" w:firstLineChars="200"/>
        <w:rPr>
          <w:rFonts w:hint="eastAsia" w:eastAsia="方正仿宋简体"/>
          <w:sz w:val="32"/>
          <w:szCs w:val="32"/>
        </w:rPr>
      </w:pPr>
      <w:r>
        <w:rPr>
          <w:rFonts w:hint="eastAsia" w:eastAsia="方正仿宋简体"/>
          <w:sz w:val="32"/>
          <w:szCs w:val="32"/>
        </w:rPr>
        <w:t>（</w:t>
      </w:r>
      <w:r>
        <w:rPr>
          <w:rFonts w:hint="eastAsia" w:eastAsia="方正仿宋简体"/>
          <w:sz w:val="32"/>
          <w:szCs w:val="32"/>
          <w:lang w:eastAsia="zh-CN"/>
        </w:rPr>
        <w:t>八</w:t>
      </w:r>
      <w:r>
        <w:rPr>
          <w:rFonts w:hint="eastAsia" w:eastAsia="方正仿宋简体"/>
          <w:sz w:val="32"/>
          <w:szCs w:val="32"/>
        </w:rPr>
        <w:t>）住房保障（类）住房改革支出（款）住房公积金（项）：指按照《住房公积金管理条例》的规定，由单位及其在职职工缴存的长期住房储金。</w:t>
      </w:r>
    </w:p>
    <w:p>
      <w:pPr>
        <w:spacing w:line="600" w:lineRule="exact"/>
        <w:ind w:firstLine="640" w:firstLineChars="200"/>
        <w:rPr>
          <w:rFonts w:hint="eastAsia" w:eastAsia="方正仿宋简体"/>
          <w:sz w:val="32"/>
          <w:szCs w:val="32"/>
          <w:lang w:eastAsia="zh-CN"/>
        </w:rPr>
      </w:pPr>
      <w:r>
        <w:rPr>
          <w:rFonts w:hint="eastAsia" w:eastAsia="方正仿宋简体"/>
          <w:sz w:val="32"/>
          <w:szCs w:val="32"/>
          <w:lang w:eastAsia="zh-CN"/>
        </w:rPr>
        <w:t>（九）</w:t>
      </w:r>
      <w:r>
        <w:rPr>
          <w:rFonts w:hint="eastAsia" w:eastAsia="方正仿宋简体"/>
          <w:sz w:val="32"/>
          <w:szCs w:val="32"/>
        </w:rPr>
        <w:t>交通运输支出（类）公路水路运输（款）行政运行</w:t>
      </w:r>
      <w:r>
        <w:rPr>
          <w:rFonts w:hint="eastAsia" w:eastAsia="方正仿宋简体"/>
          <w:sz w:val="32"/>
          <w:szCs w:val="32"/>
          <w:highlight w:val="none"/>
          <w:lang w:val="en-US" w:eastAsia="zh-CN"/>
        </w:rPr>
        <w:t>（</w:t>
      </w:r>
      <w:r>
        <w:rPr>
          <w:rFonts w:hint="eastAsia" w:eastAsia="方正仿宋简体"/>
          <w:sz w:val="32"/>
          <w:szCs w:val="32"/>
          <w:lang w:val="en-US" w:eastAsia="zh-CN"/>
        </w:rPr>
        <w:t>项）</w:t>
      </w:r>
      <w:r>
        <w:rPr>
          <w:rFonts w:hint="eastAsia" w:eastAsia="方正仿宋简体"/>
          <w:sz w:val="32"/>
          <w:szCs w:val="32"/>
        </w:rPr>
        <w:t>指行政单位（包括实行公务员管理的事业单位）的基本支出</w:t>
      </w:r>
      <w:r>
        <w:rPr>
          <w:rFonts w:hint="eastAsia" w:eastAsia="方正仿宋简体"/>
          <w:sz w:val="32"/>
          <w:szCs w:val="32"/>
          <w:lang w:eastAsia="zh-CN"/>
        </w:rPr>
        <w:t>。</w:t>
      </w:r>
    </w:p>
    <w:p>
      <w:pPr>
        <w:spacing w:line="600" w:lineRule="exact"/>
        <w:ind w:firstLine="640" w:firstLineChars="200"/>
        <w:rPr>
          <w:rFonts w:hint="eastAsia" w:eastAsia="方正仿宋简体"/>
          <w:sz w:val="32"/>
          <w:szCs w:val="32"/>
          <w:highlight w:val="none"/>
          <w:lang w:eastAsia="zh-CN"/>
        </w:rPr>
      </w:pPr>
      <w:r>
        <w:rPr>
          <w:rFonts w:hint="eastAsia" w:eastAsia="方正仿宋简体"/>
          <w:sz w:val="32"/>
          <w:szCs w:val="32"/>
          <w:highlight w:val="none"/>
          <w:lang w:eastAsia="zh-CN"/>
        </w:rPr>
        <w:t>（十）交通运输支出（类）公路水路运输（款）一般行政管理事务（项）：指行政单位（包括实行公务员管理的事业单位）未单独设置项级科目的其他项目支出。</w:t>
      </w:r>
    </w:p>
    <w:p>
      <w:pPr>
        <w:spacing w:line="600" w:lineRule="exact"/>
        <w:ind w:firstLine="640" w:firstLineChars="200"/>
        <w:rPr>
          <w:rFonts w:hint="eastAsia" w:eastAsia="方正仿宋简体"/>
          <w:sz w:val="32"/>
          <w:szCs w:val="32"/>
          <w:highlight w:val="none"/>
          <w:lang w:eastAsia="zh-CN"/>
        </w:rPr>
      </w:pPr>
      <w:r>
        <w:rPr>
          <w:rFonts w:hint="eastAsia" w:eastAsia="方正仿宋简体"/>
          <w:sz w:val="32"/>
          <w:szCs w:val="32"/>
          <w:highlight w:val="none"/>
          <w:lang w:eastAsia="zh-CN"/>
        </w:rPr>
        <w:t>（十一）交通运输支出（类）公路水路运输（款）公路建设（项）：指新建公路支出，公路改建支出，特大型桥梁建设支出，公路客货运站（场）建设支出。</w:t>
      </w:r>
    </w:p>
    <w:p>
      <w:pPr>
        <w:spacing w:line="600" w:lineRule="exact"/>
        <w:ind w:firstLine="640" w:firstLineChars="200"/>
        <w:rPr>
          <w:rFonts w:hint="eastAsia" w:eastAsia="方正仿宋简体"/>
          <w:sz w:val="32"/>
          <w:szCs w:val="32"/>
          <w:highlight w:val="none"/>
          <w:lang w:eastAsia="zh-CN"/>
        </w:rPr>
      </w:pPr>
      <w:r>
        <w:rPr>
          <w:rFonts w:hint="eastAsia" w:eastAsia="方正仿宋简体"/>
          <w:sz w:val="32"/>
          <w:szCs w:val="32"/>
          <w:highlight w:val="none"/>
          <w:lang w:eastAsia="zh-CN"/>
        </w:rPr>
        <w:t>（十二）交通运输支出（类）公路水路运输（款）公路养护（项）：指公路养护支出。</w:t>
      </w:r>
    </w:p>
    <w:p>
      <w:pPr>
        <w:spacing w:line="600" w:lineRule="exact"/>
        <w:ind w:firstLine="640" w:firstLineChars="200"/>
        <w:rPr>
          <w:rFonts w:hint="eastAsia" w:eastAsia="方正仿宋简体"/>
          <w:sz w:val="32"/>
          <w:szCs w:val="32"/>
          <w:highlight w:val="none"/>
          <w:lang w:eastAsia="zh-CN"/>
        </w:rPr>
      </w:pPr>
      <w:r>
        <w:rPr>
          <w:rFonts w:hint="eastAsia" w:eastAsia="方正仿宋简体"/>
          <w:sz w:val="32"/>
          <w:szCs w:val="32"/>
          <w:highlight w:val="none"/>
          <w:lang w:eastAsia="zh-CN"/>
        </w:rPr>
        <w:t>（十三）交通运输支出（类）公路水路运输（款）交通运输信息化建设（项）：指交通运输信息化建设支出。</w:t>
      </w:r>
    </w:p>
    <w:p>
      <w:pPr>
        <w:spacing w:line="600" w:lineRule="exact"/>
        <w:ind w:firstLine="640" w:firstLineChars="200"/>
        <w:rPr>
          <w:rFonts w:hint="eastAsia" w:eastAsia="方正仿宋简体"/>
          <w:sz w:val="32"/>
          <w:szCs w:val="32"/>
          <w:lang w:eastAsia="zh-CN"/>
        </w:rPr>
      </w:pPr>
      <w:r>
        <w:rPr>
          <w:rFonts w:hint="eastAsia" w:eastAsia="方正仿宋简体"/>
          <w:sz w:val="32"/>
          <w:szCs w:val="32"/>
          <w:lang w:eastAsia="zh-CN"/>
        </w:rPr>
        <w:t>（十四）</w:t>
      </w:r>
      <w:r>
        <w:rPr>
          <w:rFonts w:hint="eastAsia" w:eastAsia="方正仿宋简体"/>
          <w:sz w:val="32"/>
          <w:szCs w:val="32"/>
        </w:rPr>
        <w:t>交通运输支出（类）公路水路运输（款）公路运输管理（项）：指公路运输管理支出和公路路政管理支出</w:t>
      </w:r>
      <w:r>
        <w:rPr>
          <w:rFonts w:hint="eastAsia" w:eastAsia="方正仿宋简体"/>
          <w:sz w:val="32"/>
          <w:szCs w:val="32"/>
          <w:lang w:eastAsia="zh-CN"/>
        </w:rPr>
        <w:t>。</w:t>
      </w:r>
    </w:p>
    <w:p>
      <w:pPr>
        <w:spacing w:line="600" w:lineRule="exact"/>
        <w:ind w:firstLine="640" w:firstLineChars="200"/>
        <w:rPr>
          <w:rFonts w:hint="eastAsia" w:eastAsia="方正仿宋简体"/>
          <w:sz w:val="32"/>
          <w:szCs w:val="32"/>
          <w:highlight w:val="yellow"/>
          <w:lang w:eastAsia="zh-CN"/>
        </w:rPr>
      </w:pPr>
      <w:r>
        <w:rPr>
          <w:rFonts w:hint="eastAsia" w:eastAsia="方正仿宋简体"/>
          <w:sz w:val="32"/>
          <w:szCs w:val="32"/>
          <w:highlight w:val="none"/>
        </w:rPr>
        <w:t>（十</w:t>
      </w:r>
      <w:r>
        <w:rPr>
          <w:rFonts w:hint="eastAsia" w:eastAsia="方正仿宋简体"/>
          <w:sz w:val="32"/>
          <w:szCs w:val="32"/>
          <w:highlight w:val="none"/>
          <w:lang w:eastAsia="zh-CN"/>
        </w:rPr>
        <w:t>五</w:t>
      </w:r>
      <w:r>
        <w:rPr>
          <w:rFonts w:hint="eastAsia" w:eastAsia="方正仿宋简体"/>
          <w:sz w:val="32"/>
          <w:szCs w:val="32"/>
          <w:highlight w:val="none"/>
        </w:rPr>
        <w:t>）交通运输支出（类）公路水路运输（款）海事管理（项）：</w:t>
      </w:r>
      <w:r>
        <w:rPr>
          <w:rFonts w:hint="eastAsia" w:eastAsia="方正仿宋简体"/>
          <w:sz w:val="32"/>
          <w:szCs w:val="32"/>
          <w:highlight w:val="none"/>
          <w:lang w:eastAsia="zh-CN"/>
        </w:rPr>
        <w:t>指海事管理方面的支出。</w:t>
      </w:r>
    </w:p>
    <w:p>
      <w:pPr>
        <w:spacing w:line="600" w:lineRule="exact"/>
        <w:ind w:firstLine="640" w:firstLineChars="200"/>
        <w:rPr>
          <w:rFonts w:hint="eastAsia" w:eastAsia="方正楷体简体"/>
          <w:sz w:val="32"/>
          <w:szCs w:val="32"/>
          <w:highlight w:val="yellow"/>
          <w:lang w:eastAsia="zh-CN"/>
        </w:rPr>
      </w:pPr>
      <w:r>
        <w:rPr>
          <w:rFonts w:hint="eastAsia" w:eastAsia="方正仿宋简体"/>
          <w:sz w:val="32"/>
          <w:szCs w:val="32"/>
          <w:highlight w:val="none"/>
        </w:rPr>
        <w:t>（十</w:t>
      </w:r>
      <w:r>
        <w:rPr>
          <w:rFonts w:hint="eastAsia" w:eastAsia="方正仿宋简体"/>
          <w:sz w:val="32"/>
          <w:szCs w:val="32"/>
          <w:highlight w:val="none"/>
          <w:lang w:eastAsia="zh-CN"/>
        </w:rPr>
        <w:t>六</w:t>
      </w:r>
      <w:r>
        <w:rPr>
          <w:rFonts w:hint="eastAsia" w:eastAsia="方正仿宋简体"/>
          <w:sz w:val="32"/>
          <w:szCs w:val="32"/>
          <w:highlight w:val="none"/>
        </w:rPr>
        <w:t>）交通运输支出（类）</w:t>
      </w:r>
      <w:r>
        <w:rPr>
          <w:rFonts w:hint="eastAsia" w:eastAsia="方正仿宋简体"/>
          <w:sz w:val="32"/>
          <w:szCs w:val="32"/>
          <w:highlight w:val="none"/>
          <w:lang w:eastAsia="zh-CN"/>
        </w:rPr>
        <w:t>铁</w:t>
      </w:r>
      <w:r>
        <w:rPr>
          <w:rFonts w:hint="eastAsia" w:eastAsia="方正仿宋简体"/>
          <w:sz w:val="32"/>
          <w:szCs w:val="32"/>
          <w:highlight w:val="none"/>
        </w:rPr>
        <w:t>路运输（款）一般行政管理事务（项）：</w:t>
      </w:r>
      <w:r>
        <w:rPr>
          <w:rFonts w:hint="eastAsia" w:eastAsia="方正仿宋简体"/>
          <w:sz w:val="32"/>
          <w:szCs w:val="32"/>
          <w:highlight w:val="none"/>
          <w:lang w:eastAsia="zh-CN"/>
        </w:rPr>
        <w:t>指行政单位（包括实行公务员管理的事业单位）未单独设置项级科目的其他项目支出。</w:t>
      </w:r>
    </w:p>
    <w:p>
      <w:pPr>
        <w:spacing w:line="600" w:lineRule="exact"/>
        <w:ind w:firstLine="640" w:firstLineChars="200"/>
        <w:rPr>
          <w:rFonts w:hint="eastAsia" w:eastAsia="方正仿宋简体"/>
          <w:sz w:val="32"/>
          <w:szCs w:val="32"/>
        </w:rPr>
      </w:pPr>
      <w:r>
        <w:rPr>
          <w:rFonts w:hint="eastAsia" w:eastAsia="方正仿宋简体"/>
          <w:sz w:val="32"/>
          <w:szCs w:val="32"/>
        </w:rPr>
        <w:t>（</w:t>
      </w:r>
      <w:r>
        <w:rPr>
          <w:rFonts w:hint="eastAsia" w:eastAsia="方正仿宋简体"/>
          <w:sz w:val="32"/>
          <w:szCs w:val="32"/>
          <w:lang w:eastAsia="zh-CN"/>
        </w:rPr>
        <w:t>十七</w:t>
      </w:r>
      <w:r>
        <w:rPr>
          <w:rFonts w:hint="eastAsia" w:eastAsia="方正仿宋简体"/>
          <w:sz w:val="32"/>
          <w:szCs w:val="32"/>
        </w:rPr>
        <w:t>）基本支出：指为保证机构正常运转，完成日常工作任务而发生的人员支出和公用支出。</w:t>
      </w:r>
    </w:p>
    <w:p>
      <w:pPr>
        <w:spacing w:line="600" w:lineRule="exact"/>
        <w:ind w:firstLine="640" w:firstLineChars="200"/>
        <w:rPr>
          <w:rFonts w:hint="eastAsia" w:eastAsia="方正仿宋简体"/>
          <w:sz w:val="32"/>
          <w:szCs w:val="32"/>
        </w:rPr>
      </w:pPr>
      <w:r>
        <w:rPr>
          <w:rFonts w:hint="eastAsia" w:eastAsia="方正仿宋简体"/>
          <w:sz w:val="32"/>
          <w:szCs w:val="32"/>
        </w:rPr>
        <w:t>（十</w:t>
      </w:r>
      <w:r>
        <w:rPr>
          <w:rFonts w:hint="eastAsia" w:eastAsia="方正仿宋简体"/>
          <w:sz w:val="32"/>
          <w:szCs w:val="32"/>
          <w:lang w:eastAsia="zh-CN"/>
        </w:rPr>
        <w:t>八</w:t>
      </w:r>
      <w:r>
        <w:rPr>
          <w:rFonts w:hint="eastAsia" w:eastAsia="方正仿宋简体"/>
          <w:sz w:val="32"/>
          <w:szCs w:val="32"/>
        </w:rPr>
        <w:t>）项目支出：指在基本支出之外为完成特定行政任务和事业发展目标所发生的支出。</w:t>
      </w:r>
    </w:p>
    <w:p>
      <w:pPr>
        <w:spacing w:line="600" w:lineRule="exact"/>
        <w:ind w:firstLine="640" w:firstLineChars="200"/>
        <w:rPr>
          <w:rFonts w:hint="eastAsia" w:eastAsia="方正仿宋简体"/>
          <w:sz w:val="32"/>
          <w:szCs w:val="32"/>
        </w:rPr>
      </w:pPr>
      <w:r>
        <w:rPr>
          <w:rFonts w:hint="eastAsia" w:eastAsia="方正仿宋简体"/>
          <w:sz w:val="32"/>
          <w:szCs w:val="32"/>
        </w:rPr>
        <w:t>（十</w:t>
      </w:r>
      <w:r>
        <w:rPr>
          <w:rFonts w:hint="eastAsia" w:eastAsia="方正仿宋简体"/>
          <w:sz w:val="32"/>
          <w:szCs w:val="32"/>
          <w:lang w:eastAsia="zh-CN"/>
        </w:rPr>
        <w:t>九</w:t>
      </w:r>
      <w:r>
        <w:rPr>
          <w:rFonts w:hint="eastAsia" w:eastAsia="方正仿宋简体"/>
          <w:sz w:val="32"/>
          <w:szCs w:val="32"/>
        </w:rPr>
        <w:t>）“三公”经费：纳入财政局预算管理的“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支出。</w:t>
      </w:r>
    </w:p>
    <w:p>
      <w:pPr>
        <w:spacing w:line="600" w:lineRule="exact"/>
        <w:ind w:firstLine="640" w:firstLineChars="200"/>
        <w:rPr>
          <w:rFonts w:hint="eastAsia" w:eastAsia="方正仿宋简体"/>
          <w:sz w:val="32"/>
          <w:szCs w:val="32"/>
        </w:rPr>
      </w:pPr>
      <w:r>
        <w:rPr>
          <w:rFonts w:hint="eastAsia" w:eastAsia="方正仿宋简体"/>
          <w:sz w:val="32"/>
          <w:szCs w:val="32"/>
        </w:rPr>
        <w:t>（</w:t>
      </w:r>
      <w:r>
        <w:rPr>
          <w:rFonts w:hint="eastAsia" w:eastAsia="方正仿宋简体"/>
          <w:sz w:val="32"/>
          <w:szCs w:val="32"/>
          <w:lang w:eastAsia="zh-CN"/>
        </w:rPr>
        <w:t>二十</w:t>
      </w:r>
      <w:r>
        <w:rPr>
          <w:rFonts w:hint="eastAsia" w:eastAsia="方正仿宋简体"/>
          <w:sz w:val="32"/>
          <w:szCs w:val="32"/>
        </w:rPr>
        <w:t>）机关运行经费：为保障行政单位（包括参照公务员法管理的事业单位）运行用于购买货物和服务的各项资金，包括办公及印刷费、邮电费、差旅费、会议费、培训费、福利费、日常维修费、专用材料及一般设备购置费、办公用房水电费、办公用房取暖费、办公用房物业管理费、公务用车运行维护费以及其他费用。</w:t>
      </w:r>
    </w:p>
    <w:p>
      <w:pPr>
        <w:spacing w:line="600" w:lineRule="exact"/>
        <w:ind w:firstLine="640" w:firstLineChars="200"/>
        <w:rPr>
          <w:rFonts w:hint="eastAsia" w:eastAsia="方正仿宋简体"/>
          <w:sz w:val="32"/>
          <w:szCs w:val="32"/>
        </w:rPr>
      </w:pPr>
      <w:r>
        <w:rPr>
          <w:rFonts w:hint="eastAsia" w:eastAsia="方正仿宋简体"/>
          <w:sz w:val="32"/>
          <w:szCs w:val="32"/>
        </w:rPr>
        <w:t>附件：20</w:t>
      </w:r>
      <w:r>
        <w:rPr>
          <w:rFonts w:eastAsia="方正仿宋简体"/>
          <w:sz w:val="32"/>
          <w:szCs w:val="32"/>
        </w:rPr>
        <w:t>2</w:t>
      </w:r>
      <w:r>
        <w:rPr>
          <w:rFonts w:hint="eastAsia" w:eastAsia="方正仿宋简体"/>
          <w:sz w:val="32"/>
          <w:szCs w:val="32"/>
        </w:rPr>
        <w:t>2年单位预算公开表</w:t>
      </w:r>
    </w:p>
    <w:p>
      <w:pPr>
        <w:spacing w:line="600" w:lineRule="exact"/>
        <w:ind w:right="640"/>
        <w:jc w:val="left"/>
        <w:rPr>
          <w:rFonts w:hint="eastAsia" w:eastAsia="方正仿宋简体"/>
          <w:sz w:val="32"/>
          <w:szCs w:val="32"/>
        </w:rPr>
      </w:pPr>
    </w:p>
    <w:p/>
    <w:sectPr>
      <w:pgSz w:w="11906" w:h="16838"/>
      <w:pgMar w:top="1440" w:right="1588" w:bottom="1440"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楷体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E45A4C"/>
    <w:rsid w:val="00F50CDF"/>
    <w:rsid w:val="01E33227"/>
    <w:rsid w:val="03BE2498"/>
    <w:rsid w:val="08982367"/>
    <w:rsid w:val="0F851480"/>
    <w:rsid w:val="12726D37"/>
    <w:rsid w:val="180E28B1"/>
    <w:rsid w:val="1A25300D"/>
    <w:rsid w:val="1BD511FB"/>
    <w:rsid w:val="2E531248"/>
    <w:rsid w:val="2F4221ED"/>
    <w:rsid w:val="2F740755"/>
    <w:rsid w:val="32D44D69"/>
    <w:rsid w:val="33B926EB"/>
    <w:rsid w:val="33FB7298"/>
    <w:rsid w:val="38E8380C"/>
    <w:rsid w:val="3AC574EA"/>
    <w:rsid w:val="3FEC02BC"/>
    <w:rsid w:val="4084520E"/>
    <w:rsid w:val="443D2E81"/>
    <w:rsid w:val="46936E4B"/>
    <w:rsid w:val="4FD80CA0"/>
    <w:rsid w:val="52760AB5"/>
    <w:rsid w:val="543632A1"/>
    <w:rsid w:val="54DB4E4C"/>
    <w:rsid w:val="54E45A4C"/>
    <w:rsid w:val="579D7124"/>
    <w:rsid w:val="5B75219B"/>
    <w:rsid w:val="5D864EFC"/>
    <w:rsid w:val="5EC239AE"/>
    <w:rsid w:val="607F6542"/>
    <w:rsid w:val="617B612D"/>
    <w:rsid w:val="620952E4"/>
    <w:rsid w:val="62DB1B92"/>
    <w:rsid w:val="648E0733"/>
    <w:rsid w:val="669B5489"/>
    <w:rsid w:val="67EB2FD4"/>
    <w:rsid w:val="6F6441D3"/>
    <w:rsid w:val="70D72648"/>
    <w:rsid w:val="71FE3BED"/>
    <w:rsid w:val="752B4572"/>
    <w:rsid w:val="7A4826E0"/>
    <w:rsid w:val="7F6A71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2022-01-17T08:31:00Z</dcterms:created>
  <dc:creator>张晶</dc:creator>
  <cp:lastModifiedBy>Administrator</cp:lastModifiedBy>
  <dcterms:modified xsi:type="dcterms:W3CDTF">2023-09-12T01:22:31Z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72B363BEE8EC4CC789B36F28F7010B58</vt:lpwstr>
  </property>
</Properties>
</file>