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方正小标宋简体" w:cs="Times New Roman"/>
          <w:color w:val="000000"/>
          <w:kern w:val="0"/>
          <w:sz w:val="43"/>
          <w:szCs w:val="43"/>
          <w:lang w:bidi="ar"/>
        </w:rPr>
      </w:pPr>
      <w:r>
        <w:rPr>
          <w:rFonts w:hint="default" w:ascii="Times New Roman" w:hAnsi="Times New Roman" w:eastAsia="方正小标宋简体" w:cs="Times New Roman"/>
          <w:color w:val="000000"/>
          <w:kern w:val="0"/>
          <w:sz w:val="43"/>
          <w:szCs w:val="43"/>
          <w:lang w:bidi="ar"/>
        </w:rPr>
        <w:t>安岳县20</w:t>
      </w:r>
      <w:r>
        <w:rPr>
          <w:rFonts w:hint="default" w:ascii="Times New Roman" w:hAnsi="Times New Roman" w:eastAsia="方正小标宋简体" w:cs="Times New Roman"/>
          <w:color w:val="000000"/>
          <w:kern w:val="0"/>
          <w:sz w:val="43"/>
          <w:szCs w:val="43"/>
          <w:lang w:bidi="ar"/>
        </w:rPr>
        <w:t>21</w:t>
      </w:r>
      <w:r>
        <w:rPr>
          <w:rFonts w:hint="default" w:ascii="Times New Roman" w:hAnsi="Times New Roman" w:eastAsia="方正小标宋简体" w:cs="Times New Roman"/>
          <w:color w:val="000000"/>
          <w:kern w:val="0"/>
          <w:sz w:val="43"/>
          <w:szCs w:val="43"/>
          <w:lang w:bidi="ar"/>
        </w:rPr>
        <w:t>年预算绩效工作开展情况的说明</w:t>
      </w:r>
    </w:p>
    <w:p>
      <w:pPr>
        <w:widowControl/>
        <w:jc w:val="left"/>
        <w:rPr>
          <w:rFonts w:hint="default" w:ascii="Times New Roman" w:hAnsi="Times New Roman" w:eastAsia="黑体" w:cs="Times New Roman"/>
          <w:color w:val="000000"/>
          <w:kern w:val="0"/>
          <w:sz w:val="31"/>
          <w:szCs w:val="31"/>
          <w:lang w:bidi="ar"/>
        </w:rPr>
      </w:pPr>
    </w:p>
    <w:p>
      <w:pPr>
        <w:widowControl/>
        <w:spacing w:line="580" w:lineRule="exact"/>
        <w:ind w:firstLine="620" w:firstLineChars="200"/>
        <w:jc w:val="left"/>
        <w:rPr>
          <w:rFonts w:hint="default" w:ascii="Times New Roman" w:hAnsi="Times New Roman" w:eastAsia="黑体" w:cs="Times New Roman"/>
          <w:color w:val="000000"/>
          <w:kern w:val="0"/>
          <w:sz w:val="31"/>
          <w:szCs w:val="31"/>
          <w:lang w:bidi="ar"/>
        </w:rPr>
      </w:pPr>
      <w:r>
        <w:rPr>
          <w:rFonts w:hint="default" w:ascii="Times New Roman" w:hAnsi="Times New Roman" w:eastAsia="黑体" w:cs="Times New Roman"/>
          <w:color w:val="000000"/>
          <w:kern w:val="0"/>
          <w:sz w:val="31"/>
          <w:szCs w:val="31"/>
          <w:lang w:bidi="ar"/>
        </w:rPr>
        <w:t>一、持续强化绩效目标管理</w:t>
      </w:r>
    </w:p>
    <w:p>
      <w:pPr>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w:t>
      </w:r>
      <w:r>
        <w:rPr>
          <w:rFonts w:hint="default" w:ascii="Times New Roman" w:hAnsi="Times New Roman" w:eastAsia="方正仿宋简体" w:cs="Times New Roman"/>
          <w:sz w:val="32"/>
          <w:szCs w:val="32"/>
        </w:rPr>
        <w:t>目标为引领，依托预算管理一体化平台</w:t>
      </w:r>
      <w:r>
        <w:rPr>
          <w:rFonts w:hint="default" w:ascii="Times New Roman" w:hAnsi="Times New Roman" w:eastAsia="方正仿宋简体" w:cs="Times New Roman"/>
          <w:sz w:val="32"/>
          <w:szCs w:val="32"/>
        </w:rPr>
        <w:t>，将全县各部门（单位）收支预算、政策和项目全面纳入绩效管理。</w:t>
      </w:r>
      <w:r>
        <w:rPr>
          <w:rFonts w:hint="default" w:ascii="Times New Roman" w:hAnsi="Times New Roman" w:eastAsia="方正仿宋简体" w:cs="Times New Roman"/>
          <w:sz w:val="32"/>
        </w:rPr>
        <w:t>2021</w:t>
      </w:r>
      <w:r>
        <w:rPr>
          <w:rFonts w:hint="default" w:ascii="Times New Roman" w:hAnsi="Times New Roman" w:eastAsia="方正仿宋简体" w:cs="Times New Roman"/>
          <w:sz w:val="32"/>
          <w:szCs w:val="32"/>
        </w:rPr>
        <w:t>年，全县</w:t>
      </w:r>
      <w:r>
        <w:rPr>
          <w:rFonts w:hint="default" w:ascii="Times New Roman" w:hAnsi="Times New Roman" w:eastAsia="方正仿宋简体" w:cs="Times New Roman"/>
          <w:color w:val="000000"/>
          <w:sz w:val="32"/>
          <w:szCs w:val="32"/>
          <w:shd w:val="clear" w:color="auto" w:fill="FFFFFF"/>
        </w:rPr>
        <w:t>绩效目标编制按要求完成了部门整体、项目及政策的全覆盖，所有项目包括人员和公用经费都有绩效目标，所有项目追加预算都要求申报绩效目标。并</w:t>
      </w:r>
      <w:r>
        <w:rPr>
          <w:rFonts w:hint="default" w:ascii="Times New Roman" w:hAnsi="Times New Roman" w:eastAsia="方正仿宋简体" w:cs="Times New Roman"/>
          <w:sz w:val="32"/>
          <w:szCs w:val="32"/>
        </w:rPr>
        <w:t>对全县本级财政拨款安排在100万元及以上项目的预算绩效目标进行了集中会审</w:t>
      </w:r>
      <w:r>
        <w:rPr>
          <w:rFonts w:hint="default" w:ascii="Times New Roman" w:hAnsi="Times New Roman" w:eastAsia="方正仿宋简体" w:cs="Times New Roman"/>
          <w:color w:val="000000"/>
          <w:sz w:val="32"/>
          <w:szCs w:val="32"/>
          <w:shd w:val="clear" w:color="auto" w:fill="FFFFFF"/>
        </w:rPr>
        <w:t>，</w:t>
      </w:r>
      <w:r>
        <w:rPr>
          <w:rFonts w:hint="default" w:ascii="Times New Roman" w:hAnsi="Times New Roman" w:eastAsia="方正仿宋简体" w:cs="Times New Roman"/>
          <w:color w:val="000000"/>
          <w:sz w:val="32"/>
          <w:szCs w:val="32"/>
          <w:shd w:val="clear" w:color="auto" w:fill="FFFFFF"/>
        </w:rPr>
        <w:t>绩效目标和预算编制实现了</w:t>
      </w:r>
      <w:r>
        <w:rPr>
          <w:rFonts w:hint="default" w:ascii="Times New Roman" w:hAnsi="Times New Roman" w:eastAsia="方正仿宋简体" w:cs="Times New Roman"/>
          <w:color w:val="000000"/>
          <w:sz w:val="32"/>
          <w:szCs w:val="32"/>
          <w:shd w:val="clear" w:color="auto" w:fill="FFFFFF"/>
        </w:rPr>
        <w:t>“</w:t>
      </w:r>
      <w:r>
        <w:rPr>
          <w:rFonts w:hint="default" w:ascii="Times New Roman" w:hAnsi="Times New Roman" w:eastAsia="方正仿宋简体" w:cs="Times New Roman"/>
          <w:color w:val="000000"/>
          <w:sz w:val="32"/>
          <w:szCs w:val="32"/>
          <w:shd w:val="clear" w:color="auto" w:fill="FFFFFF"/>
        </w:rPr>
        <w:t>编审、上会、批复、公</w:t>
      </w:r>
      <w:r>
        <w:rPr>
          <w:rFonts w:hint="default" w:ascii="Times New Roman" w:hAnsi="Times New Roman" w:eastAsia="方正仿宋简体" w:cs="Times New Roman"/>
          <w:sz w:val="32"/>
          <w:szCs w:val="32"/>
        </w:rPr>
        <w:t>开</w:t>
      </w:r>
      <w:r>
        <w:rPr>
          <w:rFonts w:hint="default" w:ascii="Times New Roman" w:hAnsi="Times New Roman" w:eastAsia="方正仿宋简体" w:cs="Times New Roman"/>
          <w:sz w:val="32"/>
          <w:szCs w:val="32"/>
        </w:rPr>
        <w:t>四</w:t>
      </w:r>
      <w:r>
        <w:rPr>
          <w:rFonts w:hint="default" w:ascii="Times New Roman" w:hAnsi="Times New Roman" w:eastAsia="方正仿宋简体" w:cs="Times New Roman"/>
          <w:sz w:val="32"/>
          <w:szCs w:val="32"/>
        </w:rPr>
        <w:t>同步</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w:t>
      </w:r>
    </w:p>
    <w:p>
      <w:pPr>
        <w:spacing w:line="570" w:lineRule="exact"/>
        <w:ind w:firstLine="620" w:firstLineChars="200"/>
        <w:rPr>
          <w:rFonts w:hint="default" w:ascii="Times New Roman" w:hAnsi="Times New Roman" w:eastAsia="黑体" w:cs="Times New Roman"/>
          <w:color w:val="000000"/>
          <w:kern w:val="0"/>
          <w:sz w:val="31"/>
          <w:szCs w:val="31"/>
          <w:lang w:bidi="ar"/>
        </w:rPr>
      </w:pPr>
      <w:r>
        <w:rPr>
          <w:rFonts w:hint="default" w:ascii="Times New Roman" w:hAnsi="Times New Roman" w:eastAsia="黑体" w:cs="Times New Roman"/>
          <w:color w:val="000000"/>
          <w:kern w:val="0"/>
          <w:sz w:val="31"/>
          <w:szCs w:val="31"/>
          <w:lang w:bidi="ar"/>
        </w:rPr>
        <w:t>二、逐步推进事前绩效评估</w:t>
      </w:r>
    </w:p>
    <w:p>
      <w:pPr>
        <w:spacing w:line="570" w:lineRule="exact"/>
        <w:ind w:firstLine="640" w:firstLineChars="200"/>
        <w:rPr>
          <w:rFonts w:hint="default" w:ascii="Times New Roman" w:hAnsi="Times New Roman" w:eastAsia="方正仿宋简体" w:cs="Times New Roman"/>
          <w:color w:val="000000"/>
          <w:sz w:val="32"/>
          <w:szCs w:val="32"/>
          <w:shd w:val="clear" w:color="auto" w:fill="FFFFFF"/>
        </w:rPr>
      </w:pPr>
      <w:r>
        <w:rPr>
          <w:rFonts w:hint="default" w:ascii="Times New Roman" w:hAnsi="Times New Roman" w:eastAsia="方正仿宋简体" w:cs="Times New Roman"/>
          <w:sz w:val="32"/>
          <w:szCs w:val="32"/>
        </w:rPr>
        <w:t>2021年，对</w:t>
      </w:r>
      <w:r>
        <w:rPr>
          <w:rFonts w:hint="default" w:ascii="Times New Roman" w:hAnsi="Times New Roman" w:eastAsia="方正仿宋简体" w:cs="Times New Roman"/>
          <w:sz w:val="32"/>
          <w:szCs w:val="32"/>
        </w:rPr>
        <w:t>金额</w:t>
      </w:r>
      <w:r>
        <w:rPr>
          <w:rFonts w:hint="default" w:ascii="Times New Roman" w:hAnsi="Times New Roman" w:eastAsia="方正仿宋简体" w:cs="Times New Roman"/>
          <w:sz w:val="32"/>
          <w:szCs w:val="32"/>
        </w:rPr>
        <w:t>在</w:t>
      </w:r>
      <w:r>
        <w:rPr>
          <w:rFonts w:hint="default" w:ascii="Times New Roman" w:hAnsi="Times New Roman" w:eastAsia="方正仿宋简体" w:cs="Times New Roman"/>
          <w:sz w:val="32"/>
          <w:szCs w:val="32"/>
        </w:rPr>
        <w:t>100万以上</w:t>
      </w:r>
      <w:r>
        <w:rPr>
          <w:rFonts w:hint="default" w:ascii="Times New Roman" w:hAnsi="Times New Roman" w:eastAsia="方正仿宋简体" w:cs="Times New Roman"/>
          <w:sz w:val="32"/>
          <w:szCs w:val="32"/>
        </w:rPr>
        <w:t>的</w:t>
      </w:r>
      <w:r>
        <w:rPr>
          <w:rFonts w:hint="default" w:ascii="Times New Roman" w:hAnsi="Times New Roman" w:eastAsia="方正仿宋简体" w:cs="Times New Roman"/>
          <w:sz w:val="32"/>
          <w:szCs w:val="32"/>
        </w:rPr>
        <w:t>新增项目及增幅达到20%以上的延续性项目，</w:t>
      </w:r>
      <w:r>
        <w:rPr>
          <w:rFonts w:hint="default" w:ascii="Times New Roman" w:hAnsi="Times New Roman" w:eastAsia="方正仿宋简体" w:cs="Times New Roman"/>
          <w:sz w:val="32"/>
          <w:szCs w:val="32"/>
        </w:rPr>
        <w:t>将事前评估作为审核入库的必备依据，县财政部门抽取8个项目，</w:t>
      </w:r>
      <w:r>
        <w:rPr>
          <w:rFonts w:hint="default" w:ascii="Times New Roman" w:hAnsi="Times New Roman" w:eastAsia="方正仿宋简体" w:cs="Times New Roman"/>
          <w:sz w:val="32"/>
          <w:szCs w:val="32"/>
        </w:rPr>
        <w:t>涉及资金</w:t>
      </w:r>
      <w:r>
        <w:rPr>
          <w:rFonts w:hint="default" w:ascii="Times New Roman" w:hAnsi="Times New Roman" w:eastAsia="方正仿宋简体" w:cs="Times New Roman"/>
          <w:sz w:val="32"/>
          <w:szCs w:val="32"/>
          <w:lang w:val="en-US" w:eastAsia="zh-CN"/>
        </w:rPr>
        <w:t>1.26亿</w:t>
      </w:r>
      <w:r>
        <w:rPr>
          <w:rFonts w:hint="default" w:ascii="Times New Roman" w:hAnsi="Times New Roman" w:eastAsia="方正仿宋简体" w:cs="Times New Roman"/>
          <w:sz w:val="32"/>
          <w:szCs w:val="32"/>
        </w:rPr>
        <w:t>元，</w:t>
      </w:r>
      <w:r>
        <w:rPr>
          <w:rFonts w:hint="default" w:ascii="Times New Roman" w:hAnsi="Times New Roman" w:eastAsia="方正仿宋简体" w:cs="Times New Roman"/>
          <w:sz w:val="32"/>
          <w:szCs w:val="32"/>
        </w:rPr>
        <w:t>聘请第三方机构开展重点评估，评估结果直接应用于项</w:t>
      </w:r>
      <w:r>
        <w:rPr>
          <w:rFonts w:hint="default" w:ascii="Times New Roman" w:hAnsi="Times New Roman" w:eastAsia="方正仿宋简体" w:cs="Times New Roman"/>
          <w:color w:val="000000"/>
          <w:sz w:val="32"/>
          <w:szCs w:val="32"/>
          <w:shd w:val="clear" w:color="auto" w:fill="FFFFFF"/>
        </w:rPr>
        <w:t>目预算，加强了预算项目前端绩效管控，推动预算安排理性决策。</w:t>
      </w:r>
    </w:p>
    <w:p>
      <w:pPr>
        <w:adjustRightInd w:val="0"/>
        <w:snapToGrid w:val="0"/>
        <w:spacing w:line="580" w:lineRule="exact"/>
        <w:ind w:firstLine="620" w:firstLineChars="200"/>
        <w:rPr>
          <w:rFonts w:hint="default" w:ascii="Times New Roman" w:hAnsi="Times New Roman" w:eastAsia="黑体" w:cs="Times New Roman"/>
          <w:color w:val="000000"/>
          <w:kern w:val="0"/>
          <w:sz w:val="31"/>
          <w:szCs w:val="31"/>
          <w:lang w:bidi="ar"/>
        </w:rPr>
      </w:pPr>
      <w:r>
        <w:rPr>
          <w:rFonts w:hint="default" w:ascii="Times New Roman" w:hAnsi="Times New Roman" w:eastAsia="黑体" w:cs="Times New Roman"/>
          <w:color w:val="000000"/>
          <w:kern w:val="0"/>
          <w:sz w:val="31"/>
          <w:szCs w:val="31"/>
          <w:lang w:bidi="ar"/>
        </w:rPr>
        <w:t>三</w:t>
      </w:r>
      <w:r>
        <w:rPr>
          <w:rFonts w:hint="default" w:ascii="Times New Roman" w:hAnsi="Times New Roman" w:eastAsia="黑体" w:cs="Times New Roman"/>
          <w:color w:val="000000"/>
          <w:kern w:val="0"/>
          <w:sz w:val="31"/>
          <w:szCs w:val="31"/>
          <w:lang w:bidi="ar"/>
        </w:rPr>
        <w:t>、着力加强事中监控运行</w:t>
      </w:r>
    </w:p>
    <w:p>
      <w:pPr>
        <w:spacing w:line="580" w:lineRule="exact"/>
        <w:ind w:firstLine="660"/>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shd w:val="clear" w:color="auto" w:fill="FFFFFF"/>
        </w:rPr>
        <w:t>2021年，</w:t>
      </w:r>
      <w:r>
        <w:rPr>
          <w:rFonts w:hint="default" w:ascii="Times New Roman" w:hAnsi="Times New Roman" w:eastAsia="方正仿宋简体" w:cs="Times New Roman"/>
          <w:color w:val="000000"/>
          <w:sz w:val="32"/>
          <w:szCs w:val="32"/>
          <w:shd w:val="clear" w:color="auto" w:fill="FFFFFF"/>
        </w:rPr>
        <w:t>将</w:t>
      </w:r>
      <w:r>
        <w:rPr>
          <w:rFonts w:hint="default" w:ascii="Times New Roman" w:hAnsi="Times New Roman" w:eastAsia="方正仿宋简体" w:cs="Times New Roman"/>
          <w:color w:val="000000"/>
          <w:sz w:val="32"/>
          <w:szCs w:val="32"/>
          <w:shd w:val="clear" w:color="auto" w:fill="FFFFFF"/>
        </w:rPr>
        <w:t>所有项目支出预算纳入绩效运行监控范围，</w:t>
      </w:r>
      <w:r>
        <w:rPr>
          <w:rFonts w:hint="default" w:ascii="Times New Roman" w:hAnsi="Times New Roman" w:eastAsia="方正仿宋简体" w:cs="Times New Roman"/>
          <w:sz w:val="32"/>
          <w:szCs w:val="32"/>
        </w:rPr>
        <w:t>并组织县财政局财监绩效股和业务股室相关人员成立重点监控工作组，</w:t>
      </w:r>
      <w:r>
        <w:rPr>
          <w:rFonts w:hint="default" w:ascii="Times New Roman" w:hAnsi="Times New Roman" w:eastAsia="方正仿宋简体" w:cs="Times New Roman"/>
          <w:sz w:val="32"/>
          <w:szCs w:val="32"/>
        </w:rPr>
        <w:t>采取“现场查看＋查阅监控报表”的方式，对</w:t>
      </w:r>
      <w:r>
        <w:rPr>
          <w:rFonts w:hint="default" w:ascii="Times New Roman" w:hAnsi="Times New Roman" w:eastAsia="方正仿宋简体" w:cs="Times New Roman"/>
          <w:sz w:val="32"/>
          <w:szCs w:val="32"/>
        </w:rPr>
        <w:t>选取的10个部门的全部项目绩效目标完成情况、预算执行情况、预算绩效监控结果应用情况进行重点监控。</w:t>
      </w:r>
    </w:p>
    <w:p>
      <w:pPr>
        <w:adjustRightInd w:val="0"/>
        <w:snapToGrid w:val="0"/>
        <w:spacing w:line="580" w:lineRule="exact"/>
        <w:ind w:firstLine="620" w:firstLineChars="200"/>
        <w:rPr>
          <w:rFonts w:hint="default" w:ascii="Times New Roman" w:hAnsi="Times New Roman" w:eastAsia="黑体" w:cs="Times New Roman"/>
          <w:color w:val="000000"/>
          <w:kern w:val="0"/>
          <w:sz w:val="31"/>
          <w:szCs w:val="31"/>
          <w:lang w:bidi="ar"/>
        </w:rPr>
      </w:pPr>
      <w:r>
        <w:rPr>
          <w:rFonts w:hint="default" w:ascii="Times New Roman" w:hAnsi="Times New Roman" w:eastAsia="黑体" w:cs="Times New Roman"/>
          <w:color w:val="000000"/>
          <w:kern w:val="0"/>
          <w:sz w:val="31"/>
          <w:szCs w:val="31"/>
          <w:lang w:bidi="ar"/>
        </w:rPr>
        <w:t>四</w:t>
      </w:r>
      <w:r>
        <w:rPr>
          <w:rFonts w:hint="default" w:ascii="Times New Roman" w:hAnsi="Times New Roman" w:eastAsia="黑体" w:cs="Times New Roman"/>
          <w:color w:val="000000"/>
          <w:kern w:val="0"/>
          <w:sz w:val="31"/>
          <w:szCs w:val="31"/>
          <w:lang w:bidi="ar"/>
        </w:rPr>
        <w:t>、</w:t>
      </w:r>
      <w:r>
        <w:rPr>
          <w:rFonts w:hint="default" w:ascii="Times New Roman" w:hAnsi="Times New Roman" w:eastAsia="黑体" w:cs="Times New Roman"/>
          <w:color w:val="000000"/>
          <w:kern w:val="0"/>
          <w:sz w:val="31"/>
          <w:szCs w:val="31"/>
          <w:lang w:bidi="ar"/>
        </w:rPr>
        <w:t>全面</w:t>
      </w:r>
      <w:r>
        <w:rPr>
          <w:rFonts w:hint="default" w:ascii="Times New Roman" w:hAnsi="Times New Roman" w:eastAsia="黑体" w:cs="Times New Roman"/>
          <w:color w:val="000000"/>
          <w:kern w:val="0"/>
          <w:sz w:val="31"/>
          <w:szCs w:val="31"/>
          <w:lang w:bidi="ar"/>
        </w:rPr>
        <w:t>加强事后绩效评价</w:t>
      </w:r>
    </w:p>
    <w:p>
      <w:pPr>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shd w:val="clear" w:color="auto" w:fill="FFFFFF"/>
        </w:rPr>
        <w:t>采取“单位自评＋财政抽评＋</w:t>
      </w:r>
      <w:r>
        <w:rPr>
          <w:rFonts w:hint="default" w:ascii="Times New Roman" w:hAnsi="Times New Roman" w:eastAsia="方正仿宋简体" w:cs="Times New Roman"/>
          <w:color w:val="000000"/>
          <w:sz w:val="32"/>
          <w:szCs w:val="32"/>
          <w:shd w:val="clear" w:color="auto" w:fill="FFFFFF"/>
        </w:rPr>
        <w:t>三方机构</w:t>
      </w:r>
      <w:r>
        <w:rPr>
          <w:rFonts w:hint="default" w:ascii="Times New Roman" w:hAnsi="Times New Roman" w:eastAsia="方正仿宋简体" w:cs="Times New Roman"/>
          <w:color w:val="000000"/>
          <w:sz w:val="32"/>
          <w:szCs w:val="32"/>
          <w:shd w:val="clear" w:color="auto" w:fill="FFFFFF"/>
        </w:rPr>
        <w:t>重点评价”</w:t>
      </w:r>
      <w:r>
        <w:rPr>
          <w:rFonts w:hint="default" w:ascii="Times New Roman" w:hAnsi="Times New Roman" w:eastAsia="方正仿宋简体" w:cs="Times New Roman"/>
          <w:color w:val="000000"/>
          <w:sz w:val="32"/>
          <w:szCs w:val="32"/>
          <w:shd w:val="clear" w:color="auto" w:fill="FFFFFF"/>
        </w:rPr>
        <w:t>的</w:t>
      </w:r>
      <w:r>
        <w:rPr>
          <w:rFonts w:hint="default" w:ascii="Times New Roman" w:hAnsi="Times New Roman" w:eastAsia="方正仿宋简体" w:cs="Times New Roman"/>
          <w:color w:val="000000"/>
          <w:sz w:val="32"/>
          <w:szCs w:val="32"/>
          <w:shd w:val="clear" w:color="auto" w:fill="FFFFFF"/>
        </w:rPr>
        <w:t>评价模式，</w:t>
      </w:r>
      <w:r>
        <w:rPr>
          <w:rFonts w:hint="default" w:ascii="Times New Roman" w:hAnsi="Times New Roman" w:eastAsia="方正仿宋简体" w:cs="Times New Roman"/>
          <w:color w:val="000000"/>
          <w:sz w:val="32"/>
          <w:szCs w:val="32"/>
          <w:shd w:val="clear" w:color="auto" w:fill="FFFFFF"/>
        </w:rPr>
        <w:t>深入推进绩效评价工作，实现应评尽评，推动评价质量的不断提升</w:t>
      </w:r>
      <w:r>
        <w:rPr>
          <w:rFonts w:hint="default" w:ascii="Times New Roman" w:hAnsi="Times New Roman" w:eastAsia="方正仿宋简体" w:cs="Times New Roman"/>
          <w:sz w:val="32"/>
          <w:szCs w:val="32"/>
        </w:rPr>
        <w:t>。2021年，县财政选取13个项目（其中：2个政策支出、5个项目支出、6个部门整体支出）开展财政支出重点绩效评价工作，覆盖一般公共预算、政府性基金预算、社会保险基金预算三本预算，涉及财政预算资金12.81亿元。</w:t>
      </w:r>
    </w:p>
    <w:p>
      <w:pPr>
        <w:adjustRightInd w:val="0"/>
        <w:snapToGrid w:val="0"/>
        <w:spacing w:line="580" w:lineRule="exact"/>
        <w:ind w:firstLine="620" w:firstLineChars="200"/>
        <w:rPr>
          <w:rFonts w:hint="default" w:ascii="Times New Roman" w:hAnsi="Times New Roman" w:eastAsia="黑体" w:cs="Times New Roman"/>
          <w:color w:val="000000"/>
          <w:kern w:val="0"/>
          <w:sz w:val="31"/>
          <w:szCs w:val="31"/>
          <w:lang w:bidi="ar"/>
        </w:rPr>
      </w:pPr>
      <w:r>
        <w:rPr>
          <w:rFonts w:hint="default" w:ascii="Times New Roman" w:hAnsi="Times New Roman" w:eastAsia="黑体" w:cs="Times New Roman"/>
          <w:color w:val="000000"/>
          <w:kern w:val="0"/>
          <w:sz w:val="31"/>
          <w:szCs w:val="31"/>
          <w:lang w:bidi="ar"/>
        </w:rPr>
        <w:t>五、注重预算绩效宣传培训</w:t>
      </w:r>
    </w:p>
    <w:p>
      <w:pPr>
        <w:spacing w:line="570" w:lineRule="exact"/>
        <w:ind w:firstLine="640" w:firstLineChars="200"/>
        <w:rPr>
          <w:rFonts w:hint="default" w:ascii="Times New Roman" w:hAnsi="Times New Roman" w:eastAsia="方正仿宋简体" w:cs="Times New Roman"/>
          <w:color w:val="000000"/>
          <w:sz w:val="32"/>
          <w:szCs w:val="32"/>
          <w:shd w:val="clear" w:color="auto" w:fill="FFFFFF"/>
        </w:rPr>
      </w:pPr>
      <w:r>
        <w:rPr>
          <w:rFonts w:hint="default" w:ascii="Times New Roman" w:hAnsi="Times New Roman" w:eastAsia="方正仿宋简体" w:cs="Times New Roman"/>
          <w:sz w:val="32"/>
          <w:szCs w:val="32"/>
        </w:rPr>
        <w:t>在预算编制启动前，组织全县预算编制人员开展了2022年绩效目标编制专题培训，针对性提高了预算绩效目标编制水平。</w:t>
      </w:r>
      <w:r>
        <w:rPr>
          <w:rFonts w:hint="default" w:ascii="Times New Roman" w:hAnsi="Times New Roman" w:eastAsia="方正仿宋简体" w:cs="Times New Roman"/>
          <w:color w:val="000000"/>
          <w:sz w:val="32"/>
          <w:szCs w:val="32"/>
          <w:shd w:val="clear" w:color="auto" w:fill="FFFFFF"/>
        </w:rPr>
        <w:t>积极分析总结工作，强化宣传报道，多篇预算绩效管理信息被</w:t>
      </w:r>
      <w:r>
        <w:rPr>
          <w:rFonts w:hint="default" w:ascii="Times New Roman" w:hAnsi="Times New Roman" w:eastAsia="方正仿宋简体" w:cs="Times New Roman"/>
          <w:color w:val="000000"/>
          <w:sz w:val="32"/>
          <w:szCs w:val="32"/>
          <w:shd w:val="clear" w:color="auto" w:fill="FFFFFF"/>
        </w:rPr>
        <w:t>“</w:t>
      </w:r>
      <w:r>
        <w:rPr>
          <w:rFonts w:hint="default" w:ascii="Times New Roman" w:hAnsi="Times New Roman" w:eastAsia="方正仿宋简体" w:cs="Times New Roman"/>
          <w:color w:val="000000"/>
          <w:sz w:val="32"/>
          <w:szCs w:val="32"/>
          <w:shd w:val="clear" w:color="auto" w:fill="FFFFFF"/>
        </w:rPr>
        <w:t>中国新闻网</w:t>
      </w:r>
      <w:r>
        <w:rPr>
          <w:rFonts w:hint="default" w:ascii="Times New Roman" w:hAnsi="Times New Roman" w:eastAsia="方正仿宋简体" w:cs="Times New Roman"/>
          <w:color w:val="000000"/>
          <w:sz w:val="32"/>
          <w:szCs w:val="32"/>
          <w:shd w:val="clear" w:color="auto" w:fill="FFFFFF"/>
        </w:rPr>
        <w:t>”“</w:t>
      </w:r>
      <w:r>
        <w:rPr>
          <w:rFonts w:hint="default" w:ascii="Times New Roman" w:hAnsi="Times New Roman" w:eastAsia="方正仿宋简体" w:cs="Times New Roman"/>
          <w:color w:val="000000"/>
          <w:sz w:val="32"/>
          <w:szCs w:val="32"/>
          <w:shd w:val="clear" w:color="auto" w:fill="FFFFFF"/>
        </w:rPr>
        <w:t>川观新闻</w:t>
      </w:r>
      <w:r>
        <w:rPr>
          <w:rFonts w:hint="default" w:ascii="Times New Roman" w:hAnsi="Times New Roman" w:eastAsia="方正仿宋简体" w:cs="Times New Roman"/>
          <w:color w:val="000000"/>
          <w:sz w:val="32"/>
          <w:szCs w:val="32"/>
          <w:shd w:val="clear" w:color="auto" w:fill="FFFFFF"/>
        </w:rPr>
        <w:t>”</w:t>
      </w:r>
      <w:r>
        <w:rPr>
          <w:rFonts w:hint="default" w:ascii="Times New Roman" w:hAnsi="Times New Roman" w:eastAsia="方正仿宋简体" w:cs="Times New Roman"/>
          <w:color w:val="000000"/>
          <w:sz w:val="32"/>
          <w:szCs w:val="32"/>
          <w:shd w:val="clear" w:color="auto" w:fill="FFFFFF"/>
        </w:rPr>
        <w:t>等省级以上媒体网站采用。</w:t>
      </w:r>
    </w:p>
    <w:p>
      <w:pPr>
        <w:adjustRightInd w:val="0"/>
        <w:snapToGrid w:val="0"/>
        <w:spacing w:line="580" w:lineRule="exact"/>
        <w:ind w:firstLine="620" w:firstLineChars="200"/>
        <w:rPr>
          <w:rFonts w:hint="default" w:ascii="Times New Roman" w:hAnsi="Times New Roman" w:eastAsia="黑体" w:cs="Times New Roman"/>
          <w:color w:val="000000"/>
          <w:kern w:val="0"/>
          <w:sz w:val="31"/>
          <w:szCs w:val="31"/>
          <w:lang w:bidi="ar"/>
        </w:rPr>
      </w:pPr>
      <w:r>
        <w:rPr>
          <w:rFonts w:hint="default" w:ascii="Times New Roman" w:hAnsi="Times New Roman" w:eastAsia="黑体" w:cs="Times New Roman"/>
          <w:color w:val="000000"/>
          <w:kern w:val="0"/>
          <w:sz w:val="31"/>
          <w:szCs w:val="31"/>
          <w:lang w:bidi="ar"/>
        </w:rPr>
        <w:t>六、完善预算绩效管理体系</w:t>
      </w:r>
    </w:p>
    <w:p>
      <w:pPr>
        <w:spacing w:line="580" w:lineRule="exact"/>
        <w:ind w:firstLine="66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为进一步贯彻落实省委、省政府关于全面实施预算绩效管理的决策部署，参照资阳市指导</w:t>
      </w:r>
      <w:bookmarkStart w:id="0" w:name="_GoBack"/>
      <w:bookmarkEnd w:id="0"/>
      <w:r>
        <w:rPr>
          <w:rFonts w:hint="default" w:ascii="Times New Roman" w:hAnsi="Times New Roman" w:eastAsia="方正仿宋简体" w:cs="Times New Roman"/>
          <w:sz w:val="32"/>
          <w:szCs w:val="32"/>
        </w:rPr>
        <w:t>文件，结合我县实际，相继印发了《安岳县深化预算绩效管理改革两年（2021-2022年）行动方案》《安岳县财政预算绩效管理结果应用办法》《安岳县部门（单位）预算绩效管理工作考核办法》《中共安岳县委办公室 安岳县人民政府办公室关于进一步加强预算绩效管理的通知》，进一步强调了预算绩效管理的重要性，推动预算绩效管理改革各项工作向纵深发展。</w:t>
      </w:r>
    </w:p>
    <w:sectPr>
      <w:footerReference r:id="rId3" w:type="default"/>
      <w:pgSz w:w="11906" w:h="16838"/>
      <w:pgMar w:top="2098" w:right="1474" w:bottom="192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592CC8-7BF6-4DEC-91BF-302834D5459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MDNmZDkwMTdmNWY2NjkxYmQ1ZDkxOWQwZmFiM2YifQ=="/>
  </w:docVars>
  <w:rsids>
    <w:rsidRoot w:val="00D419D4"/>
    <w:rsid w:val="000970CA"/>
    <w:rsid w:val="00125DA2"/>
    <w:rsid w:val="0019782E"/>
    <w:rsid w:val="001B6D45"/>
    <w:rsid w:val="001D02D5"/>
    <w:rsid w:val="002D2058"/>
    <w:rsid w:val="002F441A"/>
    <w:rsid w:val="003C2243"/>
    <w:rsid w:val="003D4989"/>
    <w:rsid w:val="003D5D29"/>
    <w:rsid w:val="004D5F0A"/>
    <w:rsid w:val="0053687F"/>
    <w:rsid w:val="00562F4D"/>
    <w:rsid w:val="00601F98"/>
    <w:rsid w:val="0060644A"/>
    <w:rsid w:val="00607DE7"/>
    <w:rsid w:val="00610EC1"/>
    <w:rsid w:val="00624F41"/>
    <w:rsid w:val="0073315A"/>
    <w:rsid w:val="008B5743"/>
    <w:rsid w:val="008F1445"/>
    <w:rsid w:val="00B33FB4"/>
    <w:rsid w:val="00B92FCA"/>
    <w:rsid w:val="00CE0CDE"/>
    <w:rsid w:val="00CF09AD"/>
    <w:rsid w:val="00D419D4"/>
    <w:rsid w:val="0CC95ADD"/>
    <w:rsid w:val="15451692"/>
    <w:rsid w:val="178E68CC"/>
    <w:rsid w:val="229302A5"/>
    <w:rsid w:val="26E452CD"/>
    <w:rsid w:val="29C00ABC"/>
    <w:rsid w:val="3BA934D5"/>
    <w:rsid w:val="459B6DF4"/>
    <w:rsid w:val="48516528"/>
    <w:rsid w:val="49227AB1"/>
    <w:rsid w:val="4B8E3D1F"/>
    <w:rsid w:val="54B52C59"/>
    <w:rsid w:val="581E29E8"/>
    <w:rsid w:val="5C941E9C"/>
    <w:rsid w:val="5CB5319A"/>
    <w:rsid w:val="6388321E"/>
    <w:rsid w:val="6A185FFF"/>
    <w:rsid w:val="6F3A4B83"/>
    <w:rsid w:val="71CC3155"/>
    <w:rsid w:val="74D906E0"/>
    <w:rsid w:val="76D037D6"/>
    <w:rsid w:val="77400E66"/>
    <w:rsid w:val="792A6F19"/>
    <w:rsid w:val="7B024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rFonts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969</Words>
  <Characters>1013</Characters>
  <Lines>7</Lines>
  <Paragraphs>2</Paragraphs>
  <TotalTime>138</TotalTime>
  <ScaleCrop>false</ScaleCrop>
  <LinksUpToDate>false</LinksUpToDate>
  <CharactersWithSpaces>1014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huangjun</cp:lastModifiedBy>
  <dcterms:modified xsi:type="dcterms:W3CDTF">2022-09-02T06:37:48Z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070AFE5DC3864E939527011280CAA3B7</vt:lpwstr>
  </property>
  <property fmtid="{D5CDD505-2E9C-101B-9397-08002B2CF9AE}" pid="4" name="KSOSaveFontToCloudKey">
    <vt:lpwstr>592634853_btnclosed</vt:lpwstr>
  </property>
</Properties>
</file>