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tabs>
          <w:tab w:val="left" w:pos="4746"/>
        </w:tabs>
        <w:kinsoku/>
        <w:wordWrap/>
        <w:overflowPunct/>
        <w:topLinePunct w:val="0"/>
        <w:autoSpaceDE/>
        <w:autoSpaceDN/>
        <w:bidi w:val="0"/>
        <w:adjustRightInd/>
        <w:snapToGrid/>
        <w:spacing w:before="0" w:after="0" w:line="620" w:lineRule="exact"/>
        <w:ind w:left="0" w:leftChars="0" w:right="0" w:rightChars="0"/>
        <w:jc w:val="both"/>
        <w:textAlignment w:val="auto"/>
        <w:rPr>
          <w:rFonts w:hint="default" w:ascii="Times New Roman" w:hAnsi="Times New Roman" w:cs="Times New Roman"/>
          <w:color w:val="000000"/>
          <w:kern w:val="0"/>
          <w:sz w:val="32"/>
        </w:rPr>
      </w:pPr>
    </w:p>
    <w:p>
      <w:pPr>
        <w:pStyle w:val="7"/>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rPr>
      </w:pPr>
    </w:p>
    <w:p>
      <w:pPr>
        <w:pStyle w:val="7"/>
        <w:ind w:left="0" w:leftChars="0" w:firstLine="0" w:firstLineChars="0"/>
        <w:rPr>
          <w:rFonts w:hint="default"/>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textAlignment w:val="auto"/>
        <w:rPr>
          <w:rFonts w:hint="default" w:ascii="Times New Roman" w:hAnsi="Times New Roman"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880"/>
        <w:textAlignment w:val="auto"/>
        <w:rPr>
          <w:rFonts w:hint="default" w:ascii="Times New Roman" w:hAnsi="Times New Roman" w:cs="Times New Roman"/>
          <w:color w:val="000000"/>
          <w:sz w:val="32"/>
          <w:szCs w:val="32"/>
        </w:rPr>
      </w:pPr>
    </w:p>
    <w:p>
      <w:pPr>
        <w:pStyle w:val="2"/>
        <w:rPr>
          <w:rFonts w:hint="default"/>
        </w:rPr>
      </w:pPr>
    </w:p>
    <w:p>
      <w:pPr>
        <w:pStyle w:val="3"/>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textAlignment w:val="auto"/>
        <w:rPr>
          <w:rFonts w:hint="default" w:ascii="Times New Roman" w:hAnsi="Times New Roman" w:cs="Times New Roman"/>
        </w:rPr>
      </w:pPr>
    </w:p>
    <w:p>
      <w:pPr>
        <w:rPr>
          <w:rFonts w:hint="default"/>
        </w:rPr>
      </w:pPr>
    </w:p>
    <w:p>
      <w:pPr>
        <w:spacing w:line="660" w:lineRule="exact"/>
        <w:ind w:left="0" w:leftChars="0" w:firstLine="0" w:firstLineChars="0"/>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仿宋_GB18030" w:cs="Times New Roman"/>
          <w:color w:val="auto"/>
          <w:sz w:val="32"/>
          <w:szCs w:val="32"/>
        </w:rPr>
        <w:t>童委</w:t>
      </w:r>
      <w:r>
        <w:rPr>
          <w:rFonts w:hint="default" w:ascii="Times New Roman" w:hAnsi="Times New Roman" w:eastAsia="方正仿宋_GB18030" w:cs="Times New Roman"/>
          <w:color w:val="auto"/>
          <w:sz w:val="32"/>
          <w:szCs w:val="32"/>
          <w:lang w:eastAsia="zh-CN"/>
        </w:rPr>
        <w:t>发</w:t>
      </w:r>
      <w:r>
        <w:rPr>
          <w:rFonts w:hint="default" w:ascii="Times New Roman" w:hAnsi="Times New Roman" w:eastAsia="方正仿宋_GB18030" w:cs="Times New Roman"/>
          <w:color w:val="auto"/>
          <w:sz w:val="32"/>
          <w:szCs w:val="32"/>
        </w:rPr>
        <w:t>〔202</w:t>
      </w:r>
      <w:r>
        <w:rPr>
          <w:rFonts w:hint="default" w:ascii="Times New Roman" w:hAnsi="Times New Roman" w:eastAsia="方正仿宋_GB18030" w:cs="Times New Roman"/>
          <w:color w:val="auto"/>
          <w:sz w:val="32"/>
          <w:szCs w:val="32"/>
          <w:lang w:val="en-US" w:eastAsia="zh-CN"/>
        </w:rPr>
        <w:t>3</w:t>
      </w:r>
      <w:r>
        <w:rPr>
          <w:rFonts w:hint="default" w:ascii="Times New Roman" w:hAnsi="Times New Roman" w:eastAsia="方正仿宋_GB18030" w:cs="Times New Roman"/>
          <w:color w:val="auto"/>
          <w:sz w:val="32"/>
          <w:szCs w:val="32"/>
        </w:rPr>
        <w:t>〕</w:t>
      </w:r>
      <w:r>
        <w:rPr>
          <w:rFonts w:hint="default" w:ascii="Times New Roman" w:hAnsi="Times New Roman" w:eastAsia="方正仿宋_GB18030" w:cs="Times New Roman"/>
          <w:color w:val="auto"/>
          <w:sz w:val="32"/>
          <w:szCs w:val="32"/>
          <w:lang w:val="en-US" w:eastAsia="zh-CN"/>
        </w:rPr>
        <w:t>73</w:t>
      </w:r>
      <w:r>
        <w:rPr>
          <w:rFonts w:hint="default" w:ascii="Times New Roman" w:hAnsi="Times New Roman" w:eastAsia="方正仿宋_GB18030" w:cs="Times New Roman"/>
          <w:color w:val="auto"/>
          <w:sz w:val="32"/>
          <w:szCs w:val="32"/>
        </w:rPr>
        <w:t>号</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9"/>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中共乐至县童家镇委员会</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spacing w:val="-11"/>
          <w:sz w:val="44"/>
          <w:szCs w:val="44"/>
          <w:lang w:eastAsia="zh-CN"/>
        </w:rPr>
      </w:pPr>
      <w:r>
        <w:rPr>
          <w:rFonts w:hint="default" w:ascii="Times New Roman" w:hAnsi="Times New Roman" w:eastAsia="方正小标宋简体" w:cs="Times New Roman"/>
          <w:sz w:val="44"/>
          <w:szCs w:val="44"/>
          <w:lang w:eastAsia="zh-CN"/>
        </w:rPr>
        <w:t>关于印发《</w:t>
      </w:r>
      <w:r>
        <w:rPr>
          <w:rFonts w:hint="default" w:ascii="Times New Roman" w:hAnsi="Times New Roman" w:eastAsia="方正小标宋简体" w:cs="Times New Roman"/>
          <w:sz w:val="44"/>
          <w:szCs w:val="44"/>
        </w:rPr>
        <w:t>童家镇</w:t>
      </w:r>
      <w:r>
        <w:rPr>
          <w:rFonts w:hint="default" w:ascii="Times New Roman" w:hAnsi="Times New Roman" w:eastAsia="方正小标宋简体" w:cs="Times New Roman"/>
          <w:sz w:val="44"/>
          <w:szCs w:val="44"/>
          <w:lang w:val="en-US" w:eastAsia="zh-CN"/>
        </w:rPr>
        <w:t>2023年度</w:t>
      </w:r>
      <w:r>
        <w:rPr>
          <w:rFonts w:hint="default" w:ascii="Times New Roman" w:hAnsi="Times New Roman" w:eastAsia="方正小标宋简体" w:cs="Times New Roman"/>
          <w:sz w:val="44"/>
          <w:szCs w:val="44"/>
        </w:rPr>
        <w:t>村（社区）党</w:t>
      </w:r>
      <w:r>
        <w:rPr>
          <w:rFonts w:hint="default" w:ascii="Times New Roman" w:hAnsi="Times New Roman" w:eastAsia="方正小标宋简体" w:cs="Times New Roman"/>
          <w:spacing w:val="-11"/>
          <w:sz w:val="44"/>
          <w:szCs w:val="44"/>
        </w:rPr>
        <w:t>组织书记</w:t>
      </w:r>
      <w:r>
        <w:rPr>
          <w:rFonts w:hint="default" w:ascii="Times New Roman" w:hAnsi="Times New Roman" w:eastAsia="方正小标宋简体" w:cs="Times New Roman"/>
          <w:spacing w:val="-11"/>
          <w:sz w:val="44"/>
          <w:szCs w:val="44"/>
          <w:lang w:eastAsia="zh-CN"/>
        </w:rPr>
        <w:t>抓党建述职评议考核实施方案》的</w:t>
      </w:r>
    </w:p>
    <w:p>
      <w:pPr>
        <w:pStyle w:val="13"/>
        <w:keepNext w:val="0"/>
        <w:keepLines w:val="0"/>
        <w:pageBreakBefore w:val="0"/>
        <w:kinsoku/>
        <w:wordWrap/>
        <w:overflowPunct/>
        <w:topLinePunct w:val="0"/>
        <w:autoSpaceDE/>
        <w:autoSpaceDN/>
        <w:bidi w:val="0"/>
        <w:adjustRightInd/>
        <w:snapToGrid/>
        <w:spacing w:line="660" w:lineRule="exact"/>
        <w:jc w:val="center"/>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通</w:t>
      </w:r>
      <w:r>
        <w:rPr>
          <w:rFonts w:hint="default" w:ascii="Times New Roman" w:hAnsi="Times New Roman" w:eastAsia="方正小标宋简体" w:cs="Times New Roman"/>
          <w:sz w:val="44"/>
          <w:szCs w:val="44"/>
          <w:lang w:val="en-US" w:eastAsia="zh-CN"/>
        </w:rPr>
        <w:t xml:space="preserve">  </w:t>
      </w:r>
      <w:r>
        <w:rPr>
          <w:rFonts w:hint="default" w:ascii="Times New Roman" w:hAnsi="Times New Roman" w:eastAsia="方正小标宋简体" w:cs="Times New Roman"/>
          <w:sz w:val="44"/>
          <w:szCs w:val="44"/>
          <w:lang w:eastAsia="zh-CN"/>
        </w:rPr>
        <w:t>知</w:t>
      </w:r>
    </w:p>
    <w:p>
      <w:pPr>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val="0"/>
          <w:bCs w:val="0"/>
          <w:sz w:val="32"/>
          <w:szCs w:val="32"/>
          <w:lang w:val="en-US" w:eastAsia="zh-CN"/>
        </w:rPr>
        <w:t>各党组织：</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简体" w:cs="Times New Roman"/>
          <w:b w:val="0"/>
          <w:bCs w:val="0"/>
          <w:spacing w:val="-6"/>
          <w:sz w:val="32"/>
          <w:szCs w:val="32"/>
          <w:lang w:val="en-US" w:eastAsia="zh-CN"/>
        </w:rPr>
      </w:pPr>
      <w:r>
        <w:rPr>
          <w:rFonts w:hint="default" w:ascii="Times New Roman" w:hAnsi="Times New Roman" w:eastAsia="方正仿宋简体" w:cs="Times New Roman"/>
          <w:b w:val="0"/>
          <w:bCs w:val="0"/>
          <w:sz w:val="32"/>
          <w:szCs w:val="32"/>
          <w:lang w:val="en-US" w:eastAsia="zh-CN"/>
        </w:rPr>
        <w:t>经镇党委研究同意，现将《童家镇2023年度村（社区）党组织书记抓党建述职评议考核实施方案》印发给你们，请结合实际抓好贯彻落实。请各村（社区）在1月5日前将</w:t>
      </w:r>
      <w:r>
        <w:rPr>
          <w:rFonts w:hint="default" w:ascii="Times New Roman" w:hAnsi="Times New Roman" w:eastAsia="方正仿宋简体" w:cs="Times New Roman"/>
          <w:b w:val="0"/>
          <w:bCs w:val="0"/>
          <w:spacing w:val="-6"/>
          <w:sz w:val="32"/>
          <w:szCs w:val="32"/>
          <w:lang w:val="en-US" w:eastAsia="zh-CN"/>
        </w:rPr>
        <w:t>述职报告电子档经包片领导审核后交党建办武永怡（6619）。</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right"/>
        <w:textAlignment w:val="auto"/>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val="0"/>
          <w:bCs w:val="0"/>
          <w:sz w:val="32"/>
          <w:szCs w:val="32"/>
          <w:lang w:val="en-US" w:eastAsia="zh-CN"/>
        </w:rPr>
        <w:t>中共乐至县童家镇委员会</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仿宋简体" w:cs="Times New Roman"/>
          <w:b w:val="0"/>
          <w:bCs w:val="0"/>
          <w:sz w:val="32"/>
          <w:szCs w:val="32"/>
          <w:lang w:val="en-US" w:eastAsia="zh-CN"/>
        </w:rPr>
        <w:t xml:space="preserve">                                 2023年12月20日  </w:t>
      </w:r>
      <w:r>
        <w:rPr>
          <w:rFonts w:hint="default" w:ascii="Times New Roman" w:hAnsi="Times New Roman" w:eastAsia="方正小标宋简体" w:cs="Times New Roman"/>
          <w:sz w:val="44"/>
          <w:szCs w:val="44"/>
        </w:rPr>
        <w:br w:type="page"/>
      </w:r>
      <w:r>
        <w:rPr>
          <w:rFonts w:hint="default" w:ascii="Times New Roman" w:hAnsi="Times New Roman" w:eastAsia="方正小标宋简体" w:cs="Times New Roman"/>
          <w:sz w:val="44"/>
          <w:szCs w:val="44"/>
        </w:rPr>
        <w:t>童家镇</w:t>
      </w:r>
      <w:r>
        <w:rPr>
          <w:rFonts w:hint="default" w:ascii="Times New Roman" w:hAnsi="Times New Roman" w:eastAsia="方正小标宋简体" w:cs="Times New Roman"/>
          <w:sz w:val="44"/>
          <w:szCs w:val="44"/>
          <w:lang w:val="en-US" w:eastAsia="zh-CN"/>
        </w:rPr>
        <w:t>2023年度</w:t>
      </w:r>
      <w:r>
        <w:rPr>
          <w:rFonts w:hint="default" w:ascii="Times New Roman" w:hAnsi="Times New Roman" w:eastAsia="方正小标宋简体" w:cs="Times New Roman"/>
          <w:sz w:val="44"/>
          <w:szCs w:val="44"/>
        </w:rPr>
        <w:t>村（社区）党组织书记</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抓党建述职评议考核实施方案</w:t>
      </w: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default" w:ascii="Times New Roman" w:hAnsi="Times New Roman" w:eastAsia="方正仿宋简体" w:cs="Times New Roman"/>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为深入学习贯彻习近平新时代中国特色社会主义思想和党的二十大精神，认真落实新时代党的建设总要求和新时代党的组织路线，坚持和加强党的全面领导，落实管党治党政治责任，坚定不移推动全面从严治党向基层延伸，根据党中央和省委、市委、县委有关部署要求，特制订本方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黑体简体" w:cs="Times New Roman"/>
          <w:sz w:val="32"/>
          <w:szCs w:val="32"/>
          <w:lang w:eastAsia="zh-CN"/>
        </w:rPr>
      </w:pPr>
      <w:r>
        <w:rPr>
          <w:rFonts w:hint="default" w:ascii="Times New Roman" w:hAnsi="Times New Roman" w:eastAsia="方正黑体简体" w:cs="Times New Roman"/>
          <w:sz w:val="32"/>
          <w:szCs w:val="32"/>
          <w:lang w:eastAsia="zh-CN"/>
        </w:rPr>
        <w:t>一、述职范围</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21个村（社区）党组织全覆盖，由各村（社区）党组织书记代表本党组织向镇党委集中现场述职。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黑体简体" w:cs="Times New Roman"/>
          <w:sz w:val="32"/>
          <w:szCs w:val="32"/>
          <w:lang w:val="en-US" w:eastAsia="zh-CN"/>
        </w:rPr>
      </w:pPr>
      <w:r>
        <w:rPr>
          <w:rFonts w:hint="default" w:ascii="Times New Roman" w:hAnsi="Times New Roman" w:eastAsia="方正黑体简体" w:cs="Times New Roman"/>
          <w:sz w:val="32"/>
          <w:szCs w:val="32"/>
          <w:lang w:val="en-US" w:eastAsia="zh-CN"/>
        </w:rPr>
        <w:t>二、述职时间</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暂定在1月中旬。</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黑体简体" w:cs="Times New Roman"/>
          <w:sz w:val="32"/>
          <w:szCs w:val="32"/>
          <w:lang w:val="en-US" w:eastAsia="zh-CN"/>
        </w:rPr>
      </w:pPr>
      <w:r>
        <w:rPr>
          <w:rFonts w:hint="default" w:ascii="Times New Roman" w:hAnsi="Times New Roman" w:eastAsia="方正黑体简体" w:cs="Times New Roman"/>
          <w:sz w:val="32"/>
          <w:szCs w:val="32"/>
          <w:lang w:val="en-US" w:eastAsia="zh-CN"/>
        </w:rPr>
        <w:t>三、述职内容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sz w:val="32"/>
          <w:szCs w:val="32"/>
          <w:lang w:val="en-US" w:eastAsia="zh-CN"/>
        </w:rPr>
        <w:t>对2023年度党组织工作进行述职，各村（社区）可以结合每年年初、每个月镇党委制定的党建工作重点任务清单，确定年度述职重点内容，防止面面俱到、防止走过场。</w:t>
      </w:r>
      <w:r>
        <w:rPr>
          <w:rFonts w:hint="default" w:ascii="Times New Roman" w:hAnsi="Times New Roman" w:eastAsia="方正仿宋简体" w:cs="Times New Roman"/>
          <w:color w:val="auto"/>
          <w:sz w:val="33"/>
          <w:szCs w:val="33"/>
          <w:lang w:val="en-US" w:eastAsia="zh-CN"/>
        </w:rPr>
        <w:t>要聚焦基层党建主题，对标增强党组织政治功能和组织功能的要求，总结经验做法、解决突出问题、提出整改措施。</w:t>
      </w:r>
      <w:r>
        <w:rPr>
          <w:rFonts w:hint="default" w:ascii="Times New Roman" w:hAnsi="Times New Roman" w:eastAsia="方正仿宋简体" w:cs="Times New Roman"/>
          <w:b/>
          <w:bCs/>
          <w:sz w:val="32"/>
          <w:szCs w:val="32"/>
          <w:lang w:val="en-US" w:eastAsia="zh-CN"/>
        </w:rPr>
        <w:t>主要包括以下重点内容：</w:t>
      </w:r>
    </w:p>
    <w:p>
      <w:pPr>
        <w:pStyle w:val="2"/>
        <w:keepNext w:val="0"/>
        <w:keepLines w:val="0"/>
        <w:pageBreakBefore w:val="0"/>
        <w:widowControl w:val="0"/>
        <w:kinsoku/>
        <w:wordWrap/>
        <w:overflowPunct/>
        <w:topLinePunct w:val="0"/>
        <w:autoSpaceDE/>
        <w:autoSpaceDN/>
        <w:bidi w:val="0"/>
        <w:adjustRightInd/>
        <w:snapToGrid/>
        <w:spacing w:line="590" w:lineRule="exact"/>
        <w:ind w:firstLine="660" w:firstLineChars="200"/>
        <w:jc w:val="both"/>
        <w:textAlignment w:val="auto"/>
        <w:rPr>
          <w:rFonts w:hint="default" w:ascii="Times New Roman" w:hAnsi="Times New Roman" w:eastAsia="方正仿宋简体" w:cs="Times New Roman"/>
          <w:color w:val="auto"/>
          <w:sz w:val="33"/>
          <w:szCs w:val="33"/>
        </w:rPr>
      </w:pPr>
      <w:r>
        <w:rPr>
          <w:rFonts w:hint="default" w:ascii="Times New Roman" w:hAnsi="Times New Roman" w:eastAsia="方正楷体简体" w:cs="Times New Roman"/>
          <w:b w:val="0"/>
          <w:bCs w:val="0"/>
          <w:color w:val="auto"/>
          <w:sz w:val="33"/>
          <w:szCs w:val="33"/>
          <w:lang w:val="en-US" w:eastAsia="zh-CN"/>
        </w:rPr>
        <w:t xml:space="preserve">1. </w:t>
      </w:r>
      <w:r>
        <w:rPr>
          <w:rFonts w:hint="default" w:ascii="Times New Roman" w:hAnsi="Times New Roman" w:eastAsia="方正仿宋简体" w:cs="Times New Roman"/>
          <w:color w:val="auto"/>
          <w:sz w:val="33"/>
          <w:szCs w:val="33"/>
          <w:lang w:eastAsia="zh-CN"/>
        </w:rPr>
        <w:t>坚持以</w:t>
      </w:r>
      <w:r>
        <w:rPr>
          <w:rFonts w:hint="default" w:ascii="Times New Roman" w:hAnsi="Times New Roman" w:eastAsia="方正仿宋简体" w:cs="Times New Roman"/>
          <w:color w:val="auto"/>
          <w:sz w:val="33"/>
          <w:szCs w:val="33"/>
        </w:rPr>
        <w:t>习近平新时代中国特色社会主义思想</w:t>
      </w:r>
      <w:r>
        <w:rPr>
          <w:rFonts w:hint="default" w:ascii="Times New Roman" w:hAnsi="Times New Roman" w:eastAsia="方正仿宋简体" w:cs="Times New Roman"/>
          <w:color w:val="auto"/>
          <w:sz w:val="33"/>
          <w:szCs w:val="33"/>
          <w:lang w:eastAsia="zh-CN"/>
        </w:rPr>
        <w:t>为指导，深入学习贯彻党的二十大精神，传达学习习近平总书记来川视察重要指示精神、习近平总书记对党的建设和组织工作的重要指示精神，贯彻落实全国组织工作会议部署，扎实开展主题教育，推动基层党组织和广大党员坚定拥护“两个确立”、坚决做到“两个维护”</w:t>
      </w:r>
      <w:r>
        <w:rPr>
          <w:rFonts w:hint="default" w:ascii="Times New Roman" w:hAnsi="Times New Roman" w:eastAsia="方正仿宋简体" w:cs="Times New Roman"/>
          <w:color w:val="auto"/>
          <w:sz w:val="33"/>
          <w:szCs w:val="33"/>
        </w:rPr>
        <w:t>。</w:t>
      </w:r>
    </w:p>
    <w:p>
      <w:pPr>
        <w:pStyle w:val="2"/>
        <w:keepNext w:val="0"/>
        <w:keepLines w:val="0"/>
        <w:pageBreakBefore w:val="0"/>
        <w:widowControl w:val="0"/>
        <w:kinsoku/>
        <w:wordWrap/>
        <w:overflowPunct/>
        <w:topLinePunct w:val="0"/>
        <w:autoSpaceDE/>
        <w:autoSpaceDN/>
        <w:bidi w:val="0"/>
        <w:adjustRightInd/>
        <w:snapToGrid/>
        <w:spacing w:line="590" w:lineRule="exact"/>
        <w:ind w:firstLine="660" w:firstLineChars="200"/>
        <w:jc w:val="both"/>
        <w:textAlignment w:val="auto"/>
        <w:rPr>
          <w:rFonts w:hint="default" w:ascii="Times New Roman" w:hAnsi="Times New Roman" w:eastAsia="方正仿宋简体" w:cs="Times New Roman"/>
          <w:color w:val="auto"/>
          <w:sz w:val="33"/>
          <w:szCs w:val="33"/>
        </w:rPr>
      </w:pPr>
      <w:r>
        <w:rPr>
          <w:rFonts w:hint="default" w:ascii="Times New Roman" w:hAnsi="Times New Roman" w:eastAsia="方正楷体简体" w:cs="Times New Roman"/>
          <w:b w:val="0"/>
          <w:bCs w:val="0"/>
          <w:color w:val="auto"/>
          <w:sz w:val="33"/>
          <w:szCs w:val="33"/>
          <w:lang w:val="en-US" w:eastAsia="zh-CN"/>
        </w:rPr>
        <w:t xml:space="preserve">2. </w:t>
      </w:r>
      <w:r>
        <w:rPr>
          <w:rFonts w:hint="default" w:ascii="Times New Roman" w:hAnsi="Times New Roman" w:eastAsia="方正仿宋简体" w:cs="Times New Roman"/>
          <w:color w:val="auto"/>
          <w:sz w:val="33"/>
          <w:szCs w:val="33"/>
          <w:lang w:eastAsia="zh-CN"/>
        </w:rPr>
        <w:t>聚焦增强基层党组织政治功能和组织功能，认真学习贯彻省委十二届二次、三次、四次全会，市委五届六次、七次全会，</w:t>
      </w:r>
      <w:r>
        <w:rPr>
          <w:rFonts w:hint="default" w:ascii="Times New Roman" w:hAnsi="Times New Roman" w:eastAsia="方正仿宋简体" w:cs="Times New Roman"/>
          <w:color w:val="auto"/>
          <w:sz w:val="33"/>
          <w:szCs w:val="33"/>
          <w:lang w:val="en-US" w:eastAsia="zh-CN"/>
        </w:rPr>
        <w:t>县委十五届五次、六次全会</w:t>
      </w:r>
      <w:r>
        <w:rPr>
          <w:rFonts w:hint="default" w:ascii="Times New Roman" w:hAnsi="Times New Roman" w:eastAsia="方正仿宋简体" w:cs="Times New Roman"/>
          <w:color w:val="auto"/>
          <w:sz w:val="33"/>
          <w:szCs w:val="33"/>
        </w:rPr>
        <w:t>决策部署</w:t>
      </w:r>
      <w:r>
        <w:rPr>
          <w:rFonts w:hint="default" w:ascii="Times New Roman" w:hAnsi="Times New Roman" w:eastAsia="方正仿宋简体" w:cs="Times New Roman"/>
          <w:color w:val="auto"/>
          <w:sz w:val="33"/>
          <w:szCs w:val="33"/>
          <w:lang w:eastAsia="zh-CN"/>
        </w:rPr>
        <w:t>，贯彻落实全省、全市、全县组织工作会议精神，有效服务“国之大者”“省之大计”“市之大事”“县之要事”，在推动成渝地区双城经济圈建设、深入实施“四化同步、城乡融合、五区共兴”发展战略、突出抓好“三件大事”“三大会战”“</w:t>
      </w:r>
      <w:r>
        <w:rPr>
          <w:rFonts w:hint="default" w:ascii="Times New Roman" w:hAnsi="Times New Roman" w:eastAsia="方正仿宋简体" w:cs="Times New Roman"/>
          <w:color w:val="auto"/>
          <w:sz w:val="33"/>
          <w:szCs w:val="33"/>
          <w:lang w:val="en-US" w:eastAsia="zh-CN"/>
        </w:rPr>
        <w:t>N项改革</w:t>
      </w:r>
      <w:r>
        <w:rPr>
          <w:rFonts w:hint="default" w:ascii="Times New Roman" w:hAnsi="Times New Roman" w:eastAsia="方正仿宋简体" w:cs="Times New Roman"/>
          <w:color w:val="auto"/>
          <w:sz w:val="33"/>
          <w:szCs w:val="33"/>
          <w:lang w:eastAsia="zh-CN"/>
        </w:rPr>
        <w:t>”，加快建设“三区三城”和现代化产业体系等重大任务中彰显基层党建工作成效。</w:t>
      </w:r>
    </w:p>
    <w:p>
      <w:pPr>
        <w:pStyle w:val="2"/>
        <w:keepNext w:val="0"/>
        <w:keepLines w:val="0"/>
        <w:pageBreakBefore w:val="0"/>
        <w:widowControl w:val="0"/>
        <w:kinsoku/>
        <w:wordWrap/>
        <w:overflowPunct/>
        <w:topLinePunct w:val="0"/>
        <w:autoSpaceDE/>
        <w:autoSpaceDN/>
        <w:bidi w:val="0"/>
        <w:adjustRightInd/>
        <w:snapToGrid/>
        <w:spacing w:line="590" w:lineRule="exact"/>
        <w:ind w:firstLine="660" w:firstLineChars="200"/>
        <w:jc w:val="both"/>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楷体简体" w:cs="Times New Roman"/>
          <w:b w:val="0"/>
          <w:bCs w:val="0"/>
          <w:color w:val="auto"/>
          <w:sz w:val="33"/>
          <w:szCs w:val="33"/>
          <w:lang w:val="en-US" w:eastAsia="zh-CN"/>
        </w:rPr>
        <w:t xml:space="preserve">3. </w:t>
      </w:r>
      <w:r>
        <w:rPr>
          <w:rFonts w:hint="default" w:ascii="Times New Roman" w:hAnsi="Times New Roman" w:eastAsia="方正仿宋简体" w:cs="Times New Roman"/>
          <w:color w:val="auto"/>
          <w:sz w:val="33"/>
          <w:szCs w:val="33"/>
          <w:lang w:val="en-US" w:eastAsia="zh-CN"/>
        </w:rPr>
        <w:t>围绕提升党的组织体系建设的整体效能，深入推进抓党建促乡村振兴、以党建引领基层治理，把坚持和加强党的全面领导落实到机关、国有企业和学校、医院等事业单位，加强新经济组织、新社会组织、新就业群体党建工作。大力推进基层党组织标准化规范化建设，持续整顿软弱涣散基层党组织。</w:t>
      </w:r>
    </w:p>
    <w:p>
      <w:pPr>
        <w:pStyle w:val="2"/>
        <w:keepNext w:val="0"/>
        <w:keepLines w:val="0"/>
        <w:pageBreakBefore w:val="0"/>
        <w:widowControl w:val="0"/>
        <w:kinsoku/>
        <w:wordWrap/>
        <w:overflowPunct/>
        <w:topLinePunct w:val="0"/>
        <w:autoSpaceDE/>
        <w:autoSpaceDN/>
        <w:bidi w:val="0"/>
        <w:adjustRightInd/>
        <w:snapToGrid/>
        <w:spacing w:line="590" w:lineRule="exact"/>
        <w:ind w:firstLine="660" w:firstLineChars="200"/>
        <w:jc w:val="both"/>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4. 突出发挥好党员先锋模范作用，把坚持政治标准放在首位，提高发展党员质量，抓好党员经常性教育，推进党员全覆盖轮训，加强和改进流动党员管理。</w:t>
      </w:r>
    </w:p>
    <w:p>
      <w:pPr>
        <w:pStyle w:val="2"/>
        <w:keepNext w:val="0"/>
        <w:keepLines w:val="0"/>
        <w:pageBreakBefore w:val="0"/>
        <w:widowControl w:val="0"/>
        <w:kinsoku/>
        <w:wordWrap/>
        <w:overflowPunct/>
        <w:topLinePunct w:val="0"/>
        <w:autoSpaceDE/>
        <w:autoSpaceDN/>
        <w:bidi w:val="0"/>
        <w:adjustRightInd/>
        <w:snapToGrid/>
        <w:spacing w:line="590" w:lineRule="exact"/>
        <w:ind w:firstLine="660" w:firstLineChars="200"/>
        <w:jc w:val="both"/>
        <w:textAlignment w:val="auto"/>
        <w:rPr>
          <w:rFonts w:hint="default" w:ascii="Times New Roman" w:hAnsi="Times New Roman" w:eastAsia="方正仿宋简体" w:cs="Times New Roman"/>
          <w:color w:val="auto"/>
          <w:sz w:val="33"/>
          <w:szCs w:val="33"/>
          <w:lang w:eastAsia="zh-CN"/>
        </w:rPr>
      </w:pPr>
      <w:r>
        <w:rPr>
          <w:rFonts w:hint="default" w:ascii="Times New Roman" w:hAnsi="Times New Roman" w:eastAsia="方正仿宋简体" w:cs="Times New Roman"/>
          <w:color w:val="auto"/>
          <w:sz w:val="33"/>
          <w:szCs w:val="33"/>
          <w:lang w:val="en-US" w:eastAsia="zh-CN"/>
        </w:rPr>
        <w:t>5. 着眼树立大抓基层的鲜明导向，推动党组织履行抓基层党建工作主体责任、</w:t>
      </w:r>
      <w:r>
        <w:rPr>
          <w:rFonts w:hint="default" w:ascii="Times New Roman" w:hAnsi="Times New Roman" w:eastAsia="方正仿宋简体" w:cs="Times New Roman"/>
          <w:color w:val="auto"/>
          <w:sz w:val="33"/>
          <w:szCs w:val="33"/>
          <w:lang w:eastAsia="zh-CN"/>
        </w:rPr>
        <w:t>党组织</w:t>
      </w:r>
      <w:r>
        <w:rPr>
          <w:rFonts w:hint="default" w:ascii="Times New Roman" w:hAnsi="Times New Roman" w:eastAsia="方正仿宋简体" w:cs="Times New Roman"/>
          <w:color w:val="auto"/>
          <w:sz w:val="33"/>
          <w:szCs w:val="33"/>
        </w:rPr>
        <w:t>书记履行第一责任人职责、其他班子成员履行</w:t>
      </w:r>
      <w:r>
        <w:rPr>
          <w:rFonts w:hint="default" w:ascii="Times New Roman" w:hAnsi="Times New Roman" w:eastAsia="方正仿宋简体" w:cs="Times New Roman"/>
          <w:color w:val="auto"/>
          <w:sz w:val="33"/>
          <w:szCs w:val="33"/>
          <w:lang w:eastAsia="zh-CN"/>
        </w:rPr>
        <w:t>“一岗双责”</w:t>
      </w:r>
      <w:r>
        <w:rPr>
          <w:rFonts w:hint="default" w:ascii="Times New Roman" w:hAnsi="Times New Roman" w:eastAsia="方正仿宋简体" w:cs="Times New Roman"/>
          <w:color w:val="auto"/>
          <w:sz w:val="33"/>
          <w:szCs w:val="33"/>
        </w:rPr>
        <w:t>。</w:t>
      </w:r>
      <w:r>
        <w:rPr>
          <w:rFonts w:hint="default" w:ascii="Times New Roman" w:hAnsi="Times New Roman" w:eastAsia="方正仿宋简体" w:cs="Times New Roman"/>
          <w:color w:val="auto"/>
          <w:spacing w:val="-11"/>
          <w:sz w:val="33"/>
          <w:szCs w:val="33"/>
          <w:lang w:eastAsia="zh-CN"/>
        </w:rPr>
        <w:t>推动基层党组织落实党风廉政建设责任制、意识形态工作责任制、党管统战、党管政法、抓党建带群建、抓党建促宗教治理等全面从严治党有关工作情况。</w:t>
      </w:r>
    </w:p>
    <w:p>
      <w:pPr>
        <w:pStyle w:val="2"/>
        <w:keepNext w:val="0"/>
        <w:keepLines w:val="0"/>
        <w:pageBreakBefore w:val="0"/>
        <w:widowControl w:val="0"/>
        <w:kinsoku/>
        <w:wordWrap/>
        <w:overflowPunct/>
        <w:topLinePunct w:val="0"/>
        <w:autoSpaceDE/>
        <w:autoSpaceDN/>
        <w:bidi w:val="0"/>
        <w:adjustRightInd/>
        <w:snapToGrid/>
        <w:spacing w:line="590" w:lineRule="exact"/>
        <w:ind w:firstLine="660" w:firstLineChars="200"/>
        <w:jc w:val="both"/>
        <w:textAlignment w:val="auto"/>
        <w:rPr>
          <w:rFonts w:hint="default" w:ascii="Times New Roman" w:hAnsi="Times New Roman" w:eastAsia="方正仿宋简体" w:cs="Times New Roman"/>
          <w:color w:val="auto"/>
          <w:sz w:val="33"/>
          <w:szCs w:val="33"/>
        </w:rPr>
      </w:pPr>
      <w:r>
        <w:rPr>
          <w:rFonts w:hint="default" w:ascii="Times New Roman" w:hAnsi="Times New Roman" w:eastAsia="方正仿宋简体" w:cs="Times New Roman"/>
          <w:color w:val="auto"/>
          <w:sz w:val="33"/>
          <w:szCs w:val="33"/>
          <w:lang w:val="en-US" w:eastAsia="zh-CN"/>
        </w:rPr>
        <w:t xml:space="preserve">6. </w:t>
      </w:r>
      <w:r>
        <w:rPr>
          <w:rFonts w:hint="default" w:ascii="Times New Roman" w:hAnsi="Times New Roman" w:eastAsia="方正仿宋简体" w:cs="Times New Roman"/>
          <w:color w:val="auto"/>
          <w:sz w:val="33"/>
          <w:szCs w:val="33"/>
        </w:rPr>
        <w:t>抓好上年度</w:t>
      </w:r>
      <w:r>
        <w:rPr>
          <w:rFonts w:hint="default" w:ascii="Times New Roman" w:hAnsi="Times New Roman" w:eastAsia="方正仿宋简体" w:cs="Times New Roman"/>
          <w:color w:val="auto"/>
          <w:sz w:val="33"/>
          <w:szCs w:val="33"/>
          <w:lang w:eastAsia="zh-CN"/>
        </w:rPr>
        <w:t>述职评议考核整改清单落实情况</w:t>
      </w:r>
      <w:r>
        <w:rPr>
          <w:rFonts w:hint="default" w:ascii="Times New Roman" w:hAnsi="Times New Roman" w:eastAsia="方正仿宋简体" w:cs="Times New Roman"/>
          <w:color w:val="auto"/>
          <w:sz w:val="33"/>
          <w:szCs w:val="33"/>
        </w:rPr>
        <w:t>和巡视</w:t>
      </w:r>
      <w:r>
        <w:rPr>
          <w:rFonts w:hint="default" w:ascii="Times New Roman" w:hAnsi="Times New Roman" w:eastAsia="方正仿宋简体" w:cs="Times New Roman"/>
          <w:color w:val="auto"/>
          <w:sz w:val="33"/>
          <w:szCs w:val="33"/>
          <w:lang w:eastAsia="zh-CN"/>
        </w:rPr>
        <w:t>、</w:t>
      </w:r>
      <w:r>
        <w:rPr>
          <w:rFonts w:hint="default" w:ascii="Times New Roman" w:hAnsi="Times New Roman" w:eastAsia="方正仿宋简体" w:cs="Times New Roman"/>
          <w:color w:val="auto"/>
          <w:sz w:val="33"/>
          <w:szCs w:val="33"/>
        </w:rPr>
        <w:t>巡察反馈</w:t>
      </w:r>
      <w:r>
        <w:rPr>
          <w:rFonts w:hint="default" w:ascii="Times New Roman" w:hAnsi="Times New Roman" w:eastAsia="方正仿宋简体" w:cs="Times New Roman"/>
          <w:color w:val="auto"/>
          <w:sz w:val="33"/>
          <w:szCs w:val="33"/>
          <w:lang w:eastAsia="zh-CN"/>
        </w:rPr>
        <w:t>以及主题教育总结评估</w:t>
      </w:r>
      <w:r>
        <w:rPr>
          <w:rFonts w:hint="default" w:ascii="Times New Roman" w:hAnsi="Times New Roman" w:eastAsia="方正仿宋简体" w:cs="Times New Roman"/>
          <w:color w:val="auto"/>
          <w:sz w:val="33"/>
          <w:szCs w:val="33"/>
        </w:rPr>
        <w:t>中涉及基层党建工作问题整改情况。</w:t>
      </w:r>
    </w:p>
    <w:p>
      <w:pPr>
        <w:pStyle w:val="2"/>
        <w:keepNext w:val="0"/>
        <w:keepLines w:val="0"/>
        <w:pageBreakBefore w:val="0"/>
        <w:widowControl w:val="0"/>
        <w:kinsoku/>
        <w:wordWrap/>
        <w:overflowPunct/>
        <w:topLinePunct w:val="0"/>
        <w:autoSpaceDE/>
        <w:autoSpaceDN/>
        <w:bidi w:val="0"/>
        <w:adjustRightInd/>
        <w:snapToGrid/>
        <w:spacing w:line="590" w:lineRule="exact"/>
        <w:ind w:firstLine="660" w:firstLineChars="200"/>
        <w:jc w:val="both"/>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7.</w:t>
      </w:r>
      <w:r>
        <w:rPr>
          <w:rFonts w:hint="default" w:ascii="Times New Roman" w:hAnsi="Times New Roman" w:eastAsia="方正仿宋简体" w:cs="Times New Roman"/>
          <w:color w:val="auto"/>
          <w:sz w:val="33"/>
          <w:szCs w:val="33"/>
        </w:rPr>
        <w:t>根据每年年初明确的</w:t>
      </w:r>
      <w:r>
        <w:rPr>
          <w:rFonts w:hint="default" w:ascii="Times New Roman" w:hAnsi="Times New Roman" w:eastAsia="方正仿宋简体" w:cs="Times New Roman"/>
          <w:color w:val="auto"/>
          <w:sz w:val="33"/>
          <w:szCs w:val="33"/>
          <w:lang w:eastAsia="zh-CN"/>
        </w:rPr>
        <w:t>党建</w:t>
      </w:r>
      <w:r>
        <w:rPr>
          <w:rFonts w:hint="default" w:ascii="Times New Roman" w:hAnsi="Times New Roman" w:eastAsia="方正仿宋简体" w:cs="Times New Roman"/>
          <w:color w:val="auto"/>
          <w:sz w:val="33"/>
          <w:szCs w:val="33"/>
        </w:rPr>
        <w:t>工作重点任务</w:t>
      </w:r>
      <w:r>
        <w:rPr>
          <w:rFonts w:hint="default" w:ascii="Times New Roman" w:hAnsi="Times New Roman" w:eastAsia="方正仿宋简体" w:cs="Times New Roman"/>
          <w:color w:val="auto"/>
          <w:sz w:val="33"/>
          <w:szCs w:val="33"/>
          <w:lang w:eastAsia="zh-CN"/>
        </w:rPr>
        <w:t>，细化</w:t>
      </w:r>
      <w:r>
        <w:rPr>
          <w:rFonts w:hint="default" w:ascii="Times New Roman" w:hAnsi="Times New Roman" w:eastAsia="方正仿宋简体" w:cs="Times New Roman"/>
          <w:color w:val="auto"/>
          <w:sz w:val="33"/>
          <w:szCs w:val="33"/>
        </w:rPr>
        <w:t>确定</w:t>
      </w:r>
      <w:r>
        <w:rPr>
          <w:rFonts w:hint="default" w:ascii="Times New Roman" w:hAnsi="Times New Roman" w:eastAsia="方正仿宋简体" w:cs="Times New Roman"/>
          <w:color w:val="auto"/>
          <w:sz w:val="33"/>
          <w:szCs w:val="33"/>
          <w:lang w:eastAsia="zh-CN"/>
        </w:rPr>
        <w:t>所管辖基层党组织</w:t>
      </w:r>
      <w:r>
        <w:rPr>
          <w:rFonts w:hint="default" w:ascii="Times New Roman" w:hAnsi="Times New Roman" w:eastAsia="方正仿宋简体" w:cs="Times New Roman"/>
          <w:color w:val="auto"/>
          <w:sz w:val="33"/>
          <w:szCs w:val="33"/>
        </w:rPr>
        <w:t>年度述职评议考核重点内容</w:t>
      </w:r>
      <w:r>
        <w:rPr>
          <w:rFonts w:hint="default" w:ascii="Times New Roman" w:hAnsi="Times New Roman" w:eastAsia="方正仿宋简体" w:cs="Times New Roman"/>
          <w:color w:val="auto"/>
          <w:sz w:val="33"/>
          <w:szCs w:val="33"/>
          <w:lang w:eastAsia="zh-CN"/>
        </w:rPr>
        <w:t>，并将拼经济搞建设、防风险保安全</w:t>
      </w:r>
      <w:r>
        <w:rPr>
          <w:rFonts w:hint="default" w:ascii="Times New Roman" w:hAnsi="Times New Roman" w:eastAsia="方正仿宋简体" w:cs="Times New Roman"/>
          <w:color w:val="auto"/>
          <w:sz w:val="33"/>
          <w:szCs w:val="33"/>
          <w:lang w:val="en-US" w:eastAsia="zh-CN"/>
        </w:rPr>
        <w:t>2个重点难点问题</w:t>
      </w:r>
      <w:r>
        <w:rPr>
          <w:rFonts w:hint="default" w:ascii="Times New Roman" w:hAnsi="Times New Roman" w:eastAsia="方正仿宋简体" w:cs="Times New Roman"/>
          <w:color w:val="auto"/>
          <w:sz w:val="33"/>
          <w:szCs w:val="33"/>
        </w:rPr>
        <w:t>作为“必答题”</w:t>
      </w:r>
      <w:r>
        <w:rPr>
          <w:rFonts w:hint="default" w:ascii="Times New Roman" w:hAnsi="Times New Roman" w:eastAsia="方正仿宋简体" w:cs="Times New Roman"/>
          <w:color w:val="auto"/>
          <w:sz w:val="33"/>
          <w:szCs w:val="33"/>
          <w:lang w:eastAsia="zh-CN"/>
        </w:rPr>
        <w:t>，</w:t>
      </w:r>
      <w:r>
        <w:rPr>
          <w:rFonts w:hint="default" w:ascii="Times New Roman" w:hAnsi="Times New Roman" w:eastAsia="方正仿宋简体" w:cs="Times New Roman"/>
          <w:color w:val="auto"/>
          <w:sz w:val="33"/>
          <w:szCs w:val="33"/>
        </w:rPr>
        <w:t>集中推动解决</w:t>
      </w:r>
      <w:r>
        <w:rPr>
          <w:rFonts w:hint="default" w:ascii="Times New Roman" w:hAnsi="Times New Roman" w:eastAsia="方正仿宋简体" w:cs="Times New Roman"/>
          <w:color w:val="auto"/>
          <w:sz w:val="33"/>
          <w:szCs w:val="33"/>
          <w:lang w:eastAsia="zh-CN"/>
        </w:rPr>
        <w:t>。涉及全面从严治党其他领域的工作，也应聚焦需要基层党组织落实的任务，</w:t>
      </w:r>
      <w:r>
        <w:rPr>
          <w:rFonts w:hint="default" w:ascii="Times New Roman" w:hAnsi="Times New Roman" w:eastAsia="方正仿宋简体" w:cs="Times New Roman"/>
          <w:color w:val="auto"/>
          <w:sz w:val="33"/>
          <w:szCs w:val="33"/>
        </w:rPr>
        <w:t>防止面面俱</w:t>
      </w:r>
      <w:r>
        <w:rPr>
          <w:rFonts w:hint="default" w:ascii="Times New Roman" w:hAnsi="Times New Roman" w:eastAsia="方正仿宋简体" w:cs="Times New Roman"/>
          <w:color w:val="auto"/>
          <w:sz w:val="33"/>
          <w:szCs w:val="33"/>
          <w:lang w:val="en-US" w:eastAsia="zh-CN"/>
        </w:rPr>
        <w:t>到、泛泛而谈。</w:t>
      </w:r>
      <w:r>
        <w:rPr>
          <w:rFonts w:hint="default" w:ascii="Times New Roman" w:hAnsi="Times New Roman" w:eastAsia="方正仿宋简体" w:cs="Times New Roman"/>
          <w:color w:val="auto"/>
          <w:sz w:val="33"/>
          <w:szCs w:val="33"/>
        </w:rPr>
        <w:t>任职时间较短的书记可代表</w:t>
      </w:r>
      <w:r>
        <w:rPr>
          <w:rFonts w:hint="default" w:ascii="Times New Roman" w:hAnsi="Times New Roman" w:eastAsia="方正仿宋简体" w:cs="Times New Roman"/>
          <w:color w:val="auto"/>
          <w:sz w:val="33"/>
          <w:szCs w:val="33"/>
          <w:lang w:eastAsia="zh-CN"/>
        </w:rPr>
        <w:t>党组织</w:t>
      </w:r>
      <w:r>
        <w:rPr>
          <w:rFonts w:hint="default" w:ascii="Times New Roman" w:hAnsi="Times New Roman" w:eastAsia="方正仿宋简体" w:cs="Times New Roman"/>
          <w:color w:val="auto"/>
          <w:sz w:val="33"/>
          <w:szCs w:val="33"/>
        </w:rPr>
        <w:t>述职</w:t>
      </w:r>
      <w:r>
        <w:rPr>
          <w:rFonts w:hint="default" w:ascii="Times New Roman" w:hAnsi="Times New Roman" w:eastAsia="方正仿宋简体" w:cs="Times New Roman"/>
          <w:color w:val="auto"/>
          <w:sz w:val="33"/>
          <w:szCs w:val="33"/>
          <w:lang w:eastAsia="zh-CN"/>
        </w:rPr>
        <w:t>，</w:t>
      </w:r>
      <w:r>
        <w:rPr>
          <w:rFonts w:hint="default" w:ascii="Times New Roman" w:hAnsi="Times New Roman" w:eastAsia="方正仿宋简体" w:cs="Times New Roman"/>
          <w:color w:val="auto"/>
          <w:sz w:val="33"/>
          <w:szCs w:val="33"/>
        </w:rPr>
        <w:t>同时报告调研了解的</w:t>
      </w:r>
      <w:r>
        <w:rPr>
          <w:rFonts w:hint="default" w:ascii="Times New Roman" w:hAnsi="Times New Roman" w:eastAsia="方正仿宋简体" w:cs="Times New Roman"/>
          <w:color w:val="auto"/>
          <w:sz w:val="33"/>
          <w:szCs w:val="33"/>
          <w:lang w:eastAsia="zh-CN"/>
        </w:rPr>
        <w:t>基层</w:t>
      </w:r>
      <w:r>
        <w:rPr>
          <w:rFonts w:hint="default" w:ascii="Times New Roman" w:hAnsi="Times New Roman" w:eastAsia="方正仿宋简体" w:cs="Times New Roman"/>
          <w:color w:val="auto"/>
          <w:sz w:val="33"/>
          <w:szCs w:val="33"/>
        </w:rPr>
        <w:t>党建突出问题</w:t>
      </w:r>
      <w:r>
        <w:rPr>
          <w:rFonts w:hint="default" w:ascii="Times New Roman" w:hAnsi="Times New Roman" w:eastAsia="方正仿宋简体" w:cs="Times New Roman"/>
          <w:color w:val="auto"/>
          <w:sz w:val="33"/>
          <w:szCs w:val="33"/>
          <w:lang w:eastAsia="zh-CN"/>
        </w:rPr>
        <w:t>，汇报落实基层党建工作主体责任的思路举措</w:t>
      </w:r>
      <w:r>
        <w:rPr>
          <w:rFonts w:hint="default" w:ascii="Times New Roman" w:hAnsi="Times New Roman" w:eastAsia="方正仿宋简体" w:cs="Times New Roman"/>
          <w:color w:val="auto"/>
          <w:sz w:val="33"/>
          <w:szCs w:val="33"/>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黑体简体" w:cs="Times New Roman"/>
          <w:sz w:val="32"/>
          <w:szCs w:val="32"/>
          <w:lang w:val="en-US" w:eastAsia="zh-CN"/>
        </w:rPr>
      </w:pPr>
      <w:r>
        <w:rPr>
          <w:rFonts w:hint="default" w:ascii="Times New Roman" w:hAnsi="Times New Roman" w:eastAsia="方正黑体简体" w:cs="Times New Roman"/>
          <w:sz w:val="32"/>
          <w:szCs w:val="32"/>
          <w:lang w:val="en-US" w:eastAsia="zh-CN"/>
        </w:rPr>
        <w:t>四、相关要求</w:t>
      </w:r>
    </w:p>
    <w:p>
      <w:pPr>
        <w:pStyle w:val="2"/>
        <w:keepNext w:val="0"/>
        <w:keepLines w:val="0"/>
        <w:pageBreakBefore w:val="0"/>
        <w:kinsoku/>
        <w:wordWrap/>
        <w:overflowPunct/>
        <w:topLinePunct w:val="0"/>
        <w:autoSpaceDE/>
        <w:autoSpaceDN/>
        <w:bidi w:val="0"/>
        <w:adjustRightInd/>
        <w:snapToGrid/>
        <w:spacing w:line="590" w:lineRule="exact"/>
        <w:ind w:firstLine="640" w:firstLineChars="20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1.述职报告要紧扣述职评议考核重点内容进行撰写，</w:t>
      </w:r>
      <w:r>
        <w:rPr>
          <w:rFonts w:hint="default" w:ascii="Times New Roman" w:hAnsi="Times New Roman" w:eastAsia="方正仿宋简体" w:cs="Times New Roman"/>
          <w:color w:val="auto"/>
          <w:sz w:val="33"/>
          <w:szCs w:val="33"/>
        </w:rPr>
        <w:t>述职的</w:t>
      </w:r>
      <w:r>
        <w:rPr>
          <w:rFonts w:hint="default" w:ascii="Times New Roman" w:hAnsi="Times New Roman" w:eastAsia="方正仿宋简体" w:cs="Times New Roman"/>
          <w:color w:val="auto"/>
          <w:sz w:val="33"/>
          <w:szCs w:val="33"/>
          <w:lang w:eastAsia="zh-CN"/>
        </w:rPr>
        <w:t>党组织书记</w:t>
      </w:r>
      <w:r>
        <w:rPr>
          <w:rFonts w:hint="default" w:ascii="Times New Roman" w:hAnsi="Times New Roman" w:eastAsia="方正仿宋简体" w:cs="Times New Roman"/>
          <w:color w:val="auto"/>
          <w:sz w:val="33"/>
          <w:szCs w:val="33"/>
        </w:rPr>
        <w:t>要</w:t>
      </w:r>
      <w:r>
        <w:rPr>
          <w:rFonts w:hint="default" w:ascii="Times New Roman" w:hAnsi="Times New Roman" w:eastAsia="方正仿宋简体" w:cs="Times New Roman"/>
          <w:color w:val="auto"/>
          <w:sz w:val="33"/>
          <w:szCs w:val="33"/>
          <w:lang w:eastAsia="zh-CN"/>
        </w:rPr>
        <w:t>紧扣基层党建难点堵点痛点问题，特别是主题教育总结评估和上年度查摆发现的问题，</w:t>
      </w:r>
      <w:r>
        <w:rPr>
          <w:rFonts w:hint="default" w:ascii="Times New Roman" w:hAnsi="Times New Roman" w:eastAsia="方正仿宋简体" w:cs="Times New Roman"/>
          <w:sz w:val="32"/>
          <w:szCs w:val="32"/>
          <w:lang w:val="en-US" w:eastAsia="zh-CN"/>
        </w:rPr>
        <w:t>真正把自已摆进去，突出述“我”，讲清履行第一责任人职责抓基层党建工作的硬招实招、问题不足和改进措施，</w:t>
      </w:r>
      <w:r>
        <w:rPr>
          <w:rFonts w:hint="default" w:ascii="Times New Roman" w:hAnsi="Times New Roman" w:eastAsia="方正仿宋简体" w:cs="Times New Roman"/>
          <w:color w:val="auto"/>
          <w:sz w:val="33"/>
          <w:szCs w:val="33"/>
          <w:lang w:eastAsia="zh-CN"/>
        </w:rPr>
        <w:t>原则上问题及原因分析应不少于三分之一，防止一味评功摆好。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2.述职报告要注重用</w:t>
      </w:r>
      <w:r>
        <w:rPr>
          <w:rFonts w:hint="default" w:ascii="Times New Roman" w:hAnsi="Times New Roman" w:eastAsia="方正仿宋简体" w:cs="Times New Roman"/>
          <w:b/>
          <w:bCs/>
          <w:sz w:val="32"/>
          <w:szCs w:val="32"/>
          <w:lang w:val="en-US" w:eastAsia="zh-CN"/>
        </w:rPr>
        <w:t>具体的实例和数据说话</w:t>
      </w:r>
      <w:r>
        <w:rPr>
          <w:rFonts w:hint="default" w:ascii="Times New Roman" w:hAnsi="Times New Roman" w:eastAsia="方正仿宋简体" w:cs="Times New Roman"/>
          <w:sz w:val="32"/>
          <w:szCs w:val="32"/>
          <w:lang w:val="en-US" w:eastAsia="zh-CN"/>
        </w:rPr>
        <w:t>，如开展党课多少次、发展入党积极分子多少个等具体数据；正面回应上年度查摆的突出问题和上级党组织督察、巡视巡察反馈问题整改情况。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3.村（社区）党组织副书记、委员要全力配合书记撰写好述职报告；各村（社区）还可以结合实际邀请人大代表、党代表参与撰写或审阅。</w:t>
      </w:r>
    </w:p>
    <w:p>
      <w:pPr>
        <w:pStyle w:val="2"/>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eastAsia="方正仿宋简体" w:cs="Times New Roman"/>
          <w:sz w:val="32"/>
          <w:szCs w:val="32"/>
          <w:lang w:val="en-US" w:eastAsia="zh-CN"/>
        </w:rPr>
        <w:t>4.述职情况，</w:t>
      </w:r>
      <w:r>
        <w:rPr>
          <w:rFonts w:hint="default" w:ascii="Times New Roman" w:hAnsi="Times New Roman" w:eastAsia="方正仿宋简体" w:cs="Times New Roman"/>
          <w:color w:val="auto"/>
          <w:sz w:val="33"/>
          <w:szCs w:val="33"/>
          <w:lang w:eastAsia="zh-CN"/>
        </w:rPr>
        <w:t>综合平时考核、实地调研、现场述职等情况，对各党组织书记抓基层党建工作情况形成综合评价意见，肯定成绩、指出问题、明确方向，</w:t>
      </w:r>
      <w:r>
        <w:rPr>
          <w:rFonts w:hint="default" w:ascii="Times New Roman" w:hAnsi="Times New Roman" w:eastAsia="方正仿宋简体" w:cs="Times New Roman"/>
          <w:color w:val="auto"/>
          <w:sz w:val="33"/>
          <w:szCs w:val="33"/>
        </w:rPr>
        <w:t>并按“好、较好、一般、差”确定等次，评价为“较好”或以下等次的</w:t>
      </w:r>
      <w:r>
        <w:rPr>
          <w:rFonts w:hint="default" w:ascii="Times New Roman" w:hAnsi="Times New Roman" w:eastAsia="方正仿宋简体" w:cs="Times New Roman"/>
          <w:color w:val="auto"/>
          <w:sz w:val="33"/>
          <w:szCs w:val="33"/>
          <w:lang w:eastAsia="zh-CN"/>
        </w:rPr>
        <w:t>原则上不低于</w:t>
      </w:r>
      <w:r>
        <w:rPr>
          <w:rFonts w:hint="default" w:ascii="Times New Roman" w:hAnsi="Times New Roman" w:eastAsia="方正仿宋简体" w:cs="Times New Roman"/>
          <w:color w:val="auto"/>
          <w:sz w:val="33"/>
          <w:szCs w:val="33"/>
          <w:lang w:val="en-US" w:eastAsia="zh-CN"/>
        </w:rPr>
        <w:t>15%，其中“一般”和“差”的要占一定比例</w:t>
      </w:r>
      <w:r>
        <w:rPr>
          <w:rFonts w:hint="default" w:ascii="Times New Roman" w:hAnsi="Times New Roman" w:eastAsia="方正仿宋简体" w:cs="Times New Roman"/>
          <w:color w:val="auto"/>
          <w:sz w:val="33"/>
          <w:szCs w:val="33"/>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5.述职报告的字数不宜过多，在1500-2000字之间即可，建议分三个板块述职，主要做法及成效、存在的问题及原因分析、下步工作打算。其中主要做法和特色亮点字数应当占据总字数的65%—70%左右，存在的问题和工作打算占据30%—35%左右。</w:t>
      </w:r>
    </w:p>
    <w:p>
      <w:pPr>
        <w:pStyle w:val="2"/>
        <w:keepNext w:val="0"/>
        <w:keepLines w:val="0"/>
        <w:pageBreakBefore w:val="0"/>
        <w:kinsoku/>
        <w:wordWrap/>
        <w:overflowPunct/>
        <w:topLinePunct w:val="0"/>
        <w:autoSpaceDE/>
        <w:autoSpaceDN/>
        <w:bidi w:val="0"/>
        <w:adjustRightInd/>
        <w:snapToGrid/>
        <w:spacing w:line="590" w:lineRule="exact"/>
        <w:ind w:firstLine="640" w:firstLineChars="200"/>
        <w:rPr>
          <w:rFonts w:hint="default" w:ascii="Times New Roman" w:hAnsi="Times New Roman" w:cs="Times New Roman"/>
          <w:lang w:val="en-US" w:eastAsia="zh-CN"/>
        </w:rPr>
      </w:pPr>
      <w:r>
        <w:rPr>
          <w:rFonts w:hint="default" w:ascii="Times New Roman" w:hAnsi="Times New Roman" w:eastAsia="方正仿宋简体" w:cs="Times New Roman"/>
          <w:sz w:val="32"/>
          <w:szCs w:val="32"/>
          <w:lang w:val="en-US" w:eastAsia="zh-CN"/>
        </w:rPr>
        <w:t>6.抓好问题整改落实。参加述职的党组织书记应针对会议点评、自身查摆等方面问题，及时制定整改方案，明确整改内容、具体措施、责任人和完成时限，持续抓好整改落实，抓党建述职评议考核问题整改情况将作为基层党建督察的重要内容，确保问题得到有效解决。</w:t>
      </w:r>
    </w:p>
    <w:p>
      <w:pPr>
        <w:pStyle w:val="12"/>
        <w:keepNext w:val="0"/>
        <w:keepLines w:val="0"/>
        <w:pageBreakBefore w:val="0"/>
        <w:kinsoku/>
        <w:wordWrap/>
        <w:overflowPunct/>
        <w:topLinePunct w:val="0"/>
        <w:autoSpaceDE/>
        <w:autoSpaceDN/>
        <w:bidi w:val="0"/>
        <w:adjustRightInd/>
        <w:snapToGrid/>
        <w:spacing w:line="590" w:lineRule="exact"/>
        <w:rPr>
          <w:rFonts w:hint="default" w:ascii="Times New Roman" w:hAnsi="Times New Roman" w:cs="Times New Roman"/>
          <w:lang w:val="en-US" w:eastAsia="zh-CN"/>
        </w:rPr>
      </w:pPr>
    </w:p>
    <w:p>
      <w:pPr>
        <w:pStyle w:val="1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1598" w:leftChars="304" w:hanging="960" w:hangingChars="3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附件：1.2023年度抓基层党建述职报告提纲模板</w:t>
      </w:r>
    </w:p>
    <w:p>
      <w:pPr>
        <w:keepNext w:val="0"/>
        <w:keepLines w:val="0"/>
        <w:pageBreakBefore w:val="0"/>
        <w:widowControl w:val="0"/>
        <w:kinsoku/>
        <w:wordWrap/>
        <w:overflowPunct/>
        <w:topLinePunct w:val="0"/>
        <w:autoSpaceDE/>
        <w:autoSpaceDN/>
        <w:bidi w:val="0"/>
        <w:adjustRightInd/>
        <w:snapToGrid/>
        <w:spacing w:line="590" w:lineRule="exact"/>
        <w:ind w:left="1596" w:leftChars="760" w:firstLine="0" w:firstLineChars="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2.2023年度村（社区）党组织书记抓基层党建工作情况述职评议表（样表）</w:t>
      </w:r>
    </w:p>
    <w:p>
      <w:pPr>
        <w:pStyle w:val="2"/>
        <w:rPr>
          <w:rFonts w:hint="default" w:ascii="Times New Roman" w:hAnsi="Times New Roman" w:eastAsia="方正仿宋简体" w:cs="Times New Roman"/>
          <w:sz w:val="32"/>
          <w:szCs w:val="32"/>
          <w:lang w:val="en-US" w:eastAsia="zh-CN"/>
        </w:rPr>
      </w:pPr>
    </w:p>
    <w:p>
      <w:pPr>
        <w:pStyle w:val="2"/>
        <w:rPr>
          <w:rFonts w:hint="default" w:ascii="Times New Roman" w:hAnsi="Times New Roman" w:eastAsia="方正仿宋简体" w:cs="Times New Roman"/>
          <w:sz w:val="32"/>
          <w:szCs w:val="32"/>
          <w:lang w:val="en-US" w:eastAsia="zh-CN"/>
        </w:rPr>
      </w:pPr>
    </w:p>
    <w:p>
      <w:pPr>
        <w:pStyle w:val="2"/>
        <w:rPr>
          <w:rFonts w:hint="default" w:ascii="Times New Roman" w:hAnsi="Times New Roman" w:eastAsia="方正仿宋简体" w:cs="Times New Roman"/>
          <w:sz w:val="32"/>
          <w:szCs w:val="32"/>
          <w:lang w:val="en-US" w:eastAsia="zh-CN"/>
        </w:rPr>
      </w:pPr>
    </w:p>
    <w:p>
      <w:pPr>
        <w:pStyle w:val="2"/>
        <w:rPr>
          <w:rFonts w:hint="default" w:ascii="Times New Roman" w:hAnsi="Times New Roman" w:eastAsia="方正仿宋简体" w:cs="Times New Roman"/>
          <w:sz w:val="32"/>
          <w:szCs w:val="32"/>
          <w:lang w:val="en-US" w:eastAsia="zh-CN"/>
        </w:rPr>
      </w:pPr>
    </w:p>
    <w:p>
      <w:pPr>
        <w:pStyle w:val="2"/>
        <w:rPr>
          <w:rFonts w:hint="default" w:ascii="Times New Roman" w:hAnsi="Times New Roman" w:eastAsia="方正仿宋简体" w:cs="Times New Roman"/>
          <w:sz w:val="32"/>
          <w:szCs w:val="32"/>
          <w:lang w:val="en-US" w:eastAsia="zh-CN"/>
        </w:rPr>
      </w:pPr>
    </w:p>
    <w:p>
      <w:pPr>
        <w:pStyle w:val="2"/>
        <w:rPr>
          <w:rFonts w:hint="default" w:ascii="Times New Roman" w:hAnsi="Times New Roman" w:eastAsia="方正仿宋简体" w:cs="Times New Roman"/>
          <w:sz w:val="32"/>
          <w:szCs w:val="32"/>
          <w:lang w:val="en-US" w:eastAsia="zh-CN"/>
        </w:rPr>
      </w:pPr>
    </w:p>
    <w:p>
      <w:pPr>
        <w:pStyle w:val="2"/>
        <w:rPr>
          <w:rFonts w:hint="default" w:ascii="Times New Roman" w:hAnsi="Times New Roman" w:eastAsia="方正仿宋简体" w:cs="Times New Roman"/>
          <w:sz w:val="32"/>
          <w:szCs w:val="32"/>
          <w:lang w:val="en-US" w:eastAsia="zh-CN"/>
        </w:rPr>
      </w:pPr>
    </w:p>
    <w:p>
      <w:pPr>
        <w:pStyle w:val="2"/>
        <w:rPr>
          <w:rFonts w:hint="default" w:ascii="Times New Roman" w:hAnsi="Times New Roman" w:eastAsia="方正仿宋简体" w:cs="Times New Roman"/>
          <w:sz w:val="32"/>
          <w:szCs w:val="32"/>
          <w:lang w:val="en-US" w:eastAsia="zh-CN"/>
        </w:rPr>
      </w:pPr>
    </w:p>
    <w:p>
      <w:pPr>
        <w:pStyle w:val="2"/>
        <w:rPr>
          <w:rFonts w:hint="default" w:ascii="Times New Roman" w:hAnsi="Times New Roman" w:eastAsia="方正仿宋简体" w:cs="Times New Roman"/>
          <w:sz w:val="32"/>
          <w:szCs w:val="32"/>
          <w:lang w:val="en-US" w:eastAsia="zh-CN"/>
        </w:rPr>
      </w:pPr>
    </w:p>
    <w:p>
      <w:pPr>
        <w:pStyle w:val="2"/>
        <w:rPr>
          <w:rFonts w:hint="default" w:ascii="Times New Roman" w:hAnsi="Times New Roman" w:eastAsia="方正仿宋简体" w:cs="Times New Roman"/>
          <w:sz w:val="32"/>
          <w:szCs w:val="32"/>
          <w:lang w:val="en-US" w:eastAsia="zh-CN"/>
        </w:rPr>
      </w:pPr>
    </w:p>
    <w:p>
      <w:pPr>
        <w:pStyle w:val="2"/>
        <w:rPr>
          <w:rFonts w:hint="default" w:ascii="Times New Roman" w:hAnsi="Times New Roman" w:eastAsia="方正仿宋简体" w:cs="Times New Roman"/>
          <w:sz w:val="32"/>
          <w:szCs w:val="32"/>
          <w:lang w:val="en-US" w:eastAsia="zh-CN"/>
        </w:rPr>
      </w:pPr>
    </w:p>
    <w:p>
      <w:pPr>
        <w:pStyle w:val="2"/>
        <w:rPr>
          <w:rFonts w:hint="default" w:ascii="Times New Roman" w:hAnsi="Times New Roman" w:eastAsia="方正仿宋简体" w:cs="Times New Roman"/>
          <w:sz w:val="32"/>
          <w:szCs w:val="32"/>
          <w:lang w:val="en-US" w:eastAsia="zh-CN"/>
        </w:rPr>
      </w:pPr>
    </w:p>
    <w:p>
      <w:pPr>
        <w:pStyle w:val="2"/>
        <w:rPr>
          <w:rFonts w:hint="default" w:ascii="Times New Roman" w:hAnsi="Times New Roman" w:eastAsia="方正仿宋简体" w:cs="Times New Roman"/>
          <w:sz w:val="32"/>
          <w:szCs w:val="32"/>
          <w:lang w:val="en-US" w:eastAsia="zh-CN"/>
        </w:rPr>
      </w:pPr>
    </w:p>
    <w:p>
      <w:pPr>
        <w:pStyle w:val="2"/>
        <w:rPr>
          <w:rFonts w:hint="default" w:ascii="Times New Roman" w:hAnsi="Times New Roman" w:eastAsia="方正仿宋简体" w:cs="Times New Roman"/>
          <w:sz w:val="32"/>
          <w:szCs w:val="32"/>
          <w:lang w:val="en-US" w:eastAsia="zh-CN"/>
        </w:rPr>
      </w:pPr>
    </w:p>
    <w:p>
      <w:pPr>
        <w:pStyle w:val="2"/>
        <w:rPr>
          <w:rFonts w:hint="default" w:ascii="Times New Roman" w:hAnsi="Times New Roman" w:eastAsia="方正仿宋简体" w:cs="Times New Roman"/>
          <w:sz w:val="32"/>
          <w:szCs w:val="32"/>
          <w:lang w:val="en-US" w:eastAsia="zh-CN"/>
        </w:rPr>
      </w:pPr>
    </w:p>
    <w:p>
      <w:pPr>
        <w:pStyle w:val="2"/>
        <w:rPr>
          <w:rFonts w:hint="default" w:ascii="Times New Roman" w:hAnsi="Times New Roman" w:eastAsia="方正仿宋简体" w:cs="Times New Roman"/>
          <w:sz w:val="32"/>
          <w:szCs w:val="32"/>
          <w:lang w:val="en-US" w:eastAsia="zh-CN"/>
        </w:rPr>
      </w:pPr>
    </w:p>
    <w:p>
      <w:pPr>
        <w:pStyle w:val="2"/>
        <w:rPr>
          <w:rFonts w:hint="default" w:ascii="Times New Roman" w:hAnsi="Times New Roman" w:eastAsia="方正仿宋简体" w:cs="Times New Roman"/>
          <w:sz w:val="32"/>
          <w:szCs w:val="32"/>
          <w:lang w:val="en-US" w:eastAsia="zh-CN"/>
        </w:rPr>
      </w:pPr>
    </w:p>
    <w:p>
      <w:pPr>
        <w:pStyle w:val="2"/>
        <w:rPr>
          <w:rFonts w:hint="default" w:ascii="Times New Roman" w:hAnsi="Times New Roman" w:eastAsia="方正仿宋简体" w:cs="Times New Roman"/>
          <w:sz w:val="32"/>
          <w:szCs w:val="32"/>
          <w:lang w:val="en-US" w:eastAsia="zh-CN"/>
        </w:rPr>
      </w:pPr>
    </w:p>
    <w:p>
      <w:pPr>
        <w:pStyle w:val="2"/>
        <w:rPr>
          <w:rFonts w:hint="default" w:ascii="Times New Roman" w:hAnsi="Times New Roman" w:eastAsia="方正仿宋简体" w:cs="Times New Roman"/>
          <w:sz w:val="32"/>
          <w:szCs w:val="32"/>
          <w:lang w:val="en-US" w:eastAsia="zh-CN"/>
        </w:rPr>
      </w:pPr>
    </w:p>
    <w:p>
      <w:pPr>
        <w:pStyle w:val="2"/>
        <w:rPr>
          <w:rFonts w:hint="default" w:ascii="Times New Roman" w:hAnsi="Times New Roman" w:eastAsia="方正仿宋简体" w:cs="Times New Roman"/>
          <w:sz w:val="32"/>
          <w:szCs w:val="32"/>
          <w:lang w:val="en-US" w:eastAsia="zh-CN"/>
        </w:rPr>
      </w:pPr>
    </w:p>
    <w:p>
      <w:pPr>
        <w:pStyle w:val="2"/>
        <w:rPr>
          <w:rFonts w:hint="default" w:ascii="Times New Roman" w:hAnsi="Times New Roman" w:eastAsia="方正仿宋简体" w:cs="Times New Roman"/>
          <w:sz w:val="32"/>
          <w:szCs w:val="32"/>
          <w:lang w:val="en-US" w:eastAsia="zh-CN"/>
        </w:rPr>
      </w:pPr>
    </w:p>
    <w:p>
      <w:pPr>
        <w:pStyle w:val="2"/>
        <w:rPr>
          <w:rFonts w:hint="default" w:ascii="Times New Roman" w:hAnsi="Times New Roman" w:eastAsia="方正仿宋简体" w:cs="Times New Roman"/>
          <w:sz w:val="32"/>
          <w:szCs w:val="32"/>
          <w:lang w:val="en-US" w:eastAsia="zh-CN"/>
        </w:rPr>
      </w:pPr>
    </w:p>
    <w:p>
      <w:pPr>
        <w:pStyle w:val="2"/>
        <w:rPr>
          <w:rFonts w:hint="default" w:ascii="Times New Roman" w:hAnsi="Times New Roman" w:eastAsia="方正黑体简体" w:cs="Times New Roman"/>
          <w:b/>
          <w:bCs/>
          <w:sz w:val="32"/>
          <w:szCs w:val="32"/>
          <w:lang w:val="en-US" w:eastAsia="zh-CN"/>
        </w:rPr>
      </w:pPr>
      <w:r>
        <w:rPr>
          <w:rFonts w:hint="default" w:ascii="Times New Roman" w:hAnsi="Times New Roman" w:eastAsia="方正黑体简体" w:cs="Times New Roman"/>
          <w:b/>
          <w:bCs/>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60" w:lineRule="exact"/>
        <w:ind w:firstLine="0" w:firstLineChars="0"/>
        <w:jc w:val="center"/>
        <w:textAlignment w:val="auto"/>
        <w:rPr>
          <w:rFonts w:hint="default" w:ascii="Times New Roman" w:hAnsi="Times New Roman" w:eastAsia="方正楷体_GBK" w:cs="Times New Roman"/>
          <w:b/>
          <w:bCs/>
          <w:color w:val="auto"/>
          <w:sz w:val="33"/>
          <w:szCs w:val="33"/>
        </w:rPr>
      </w:pPr>
      <w:r>
        <w:rPr>
          <w:rFonts w:hint="default" w:ascii="Times New Roman" w:hAnsi="Times New Roman" w:eastAsia="方正小标宋简体" w:cs="Times New Roman"/>
          <w:color w:val="auto"/>
          <w:spacing w:val="-11"/>
          <w:sz w:val="44"/>
          <w:szCs w:val="44"/>
          <w:lang w:eastAsia="zh-CN"/>
        </w:rPr>
        <w:t>2023年度</w:t>
      </w:r>
      <w:r>
        <w:rPr>
          <w:rFonts w:hint="default" w:ascii="Times New Roman" w:hAnsi="Times New Roman" w:eastAsia="方正小标宋简体" w:cs="Times New Roman"/>
          <w:color w:val="auto"/>
          <w:spacing w:val="-11"/>
          <w:sz w:val="44"/>
          <w:szCs w:val="44"/>
        </w:rPr>
        <w:t>抓基层党建述职报告提纲模板</w:t>
      </w:r>
    </w:p>
    <w:p>
      <w:pPr>
        <w:adjustRightInd w:val="0"/>
        <w:spacing w:line="560" w:lineRule="exact"/>
        <w:jc w:val="center"/>
        <w:rPr>
          <w:rFonts w:hint="default" w:ascii="Times New Roman" w:hAnsi="Times New Roman" w:eastAsia="楷体" w:cs="Times New Roman"/>
          <w:b/>
          <w:color w:val="auto"/>
          <w:sz w:val="33"/>
          <w:szCs w:val="33"/>
          <w:lang w:val="en-US" w:eastAsia="zh-CN"/>
        </w:rPr>
      </w:pPr>
      <w:r>
        <w:rPr>
          <w:rFonts w:hint="default" w:ascii="Times New Roman" w:hAnsi="Times New Roman" w:eastAsia="楷体" w:cs="Times New Roman"/>
          <w:b/>
          <w:color w:val="auto"/>
          <w:sz w:val="33"/>
          <w:szCs w:val="33"/>
          <w:lang w:val="en-US" w:eastAsia="zh-CN"/>
        </w:rPr>
        <w:t>（XX年X月）</w:t>
      </w:r>
    </w:p>
    <w:p>
      <w:pPr>
        <w:adjustRightInd w:val="0"/>
        <w:spacing w:line="560" w:lineRule="exact"/>
        <w:jc w:val="center"/>
        <w:rPr>
          <w:rFonts w:hint="default" w:ascii="Times New Roman" w:hAnsi="Times New Roman" w:cs="Times New Roman"/>
          <w:b/>
          <w:color w:val="auto"/>
          <w:sz w:val="33"/>
          <w:szCs w:val="33"/>
        </w:rPr>
      </w:pPr>
      <w:r>
        <w:rPr>
          <w:rFonts w:hint="default" w:ascii="Times New Roman" w:hAnsi="Times New Roman" w:eastAsia="楷体" w:cs="Times New Roman"/>
          <w:b/>
          <w:color w:val="auto"/>
          <w:sz w:val="33"/>
          <w:szCs w:val="33"/>
          <w:lang w:val="en-US" w:eastAsia="zh-CN"/>
        </w:rPr>
        <w:t>XX</w:t>
      </w:r>
      <w:r>
        <w:rPr>
          <w:rFonts w:hint="default" w:ascii="Times New Roman" w:hAnsi="Times New Roman" w:eastAsia="楷体" w:cs="Times New Roman"/>
          <w:b/>
          <w:color w:val="auto"/>
          <w:sz w:val="33"/>
          <w:szCs w:val="33"/>
        </w:rPr>
        <w:t xml:space="preserve">书记 </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jc w:val="both"/>
        <w:textAlignment w:val="auto"/>
        <w:rPr>
          <w:rFonts w:hint="default" w:ascii="Times New Roman" w:hAnsi="Times New Roman" w:eastAsia="方正仿宋简体" w:cs="Times New Roman"/>
          <w:color w:val="auto"/>
          <w:sz w:val="33"/>
          <w:szCs w:val="33"/>
        </w:rPr>
      </w:pP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jc w:val="both"/>
        <w:textAlignment w:val="auto"/>
        <w:rPr>
          <w:rFonts w:hint="default" w:ascii="Times New Roman" w:hAnsi="Times New Roman" w:eastAsia="方正仿宋简体" w:cs="Times New Roman"/>
          <w:color w:val="auto"/>
          <w:sz w:val="33"/>
          <w:szCs w:val="33"/>
        </w:rPr>
      </w:pPr>
      <w:r>
        <w:rPr>
          <w:rFonts w:hint="default" w:ascii="Times New Roman" w:hAnsi="Times New Roman" w:eastAsia="方正仿宋简体" w:cs="Times New Roman"/>
          <w:color w:val="auto"/>
          <w:sz w:val="33"/>
          <w:szCs w:val="33"/>
          <w:lang w:eastAsia="zh-CN"/>
        </w:rPr>
        <w:t>根据会议安排，</w:t>
      </w:r>
      <w:r>
        <w:rPr>
          <w:rFonts w:hint="default" w:ascii="Times New Roman" w:hAnsi="Times New Roman" w:eastAsia="方正仿宋简体" w:cs="Times New Roman"/>
          <w:color w:val="auto"/>
          <w:sz w:val="33"/>
          <w:szCs w:val="33"/>
        </w:rPr>
        <w:t>现就202</w:t>
      </w:r>
      <w:r>
        <w:rPr>
          <w:rFonts w:hint="default" w:ascii="Times New Roman" w:hAnsi="Times New Roman" w:eastAsia="方正仿宋简体" w:cs="Times New Roman"/>
          <w:color w:val="auto"/>
          <w:sz w:val="33"/>
          <w:szCs w:val="33"/>
          <w:lang w:val="en-US" w:eastAsia="zh-CN"/>
        </w:rPr>
        <w:t>3</w:t>
      </w:r>
      <w:r>
        <w:rPr>
          <w:rFonts w:hint="default" w:ascii="Times New Roman" w:hAnsi="Times New Roman" w:eastAsia="方正仿宋简体" w:cs="Times New Roman"/>
          <w:color w:val="auto"/>
          <w:sz w:val="33"/>
          <w:szCs w:val="33"/>
        </w:rPr>
        <w:t>年</w:t>
      </w:r>
      <w:r>
        <w:rPr>
          <w:rFonts w:hint="default" w:ascii="Times New Roman" w:hAnsi="Times New Roman" w:eastAsia="方正仿宋简体" w:cs="Times New Roman"/>
          <w:color w:val="auto"/>
          <w:sz w:val="33"/>
          <w:szCs w:val="33"/>
          <w:lang w:eastAsia="zh-CN"/>
        </w:rPr>
        <w:t>度</w:t>
      </w:r>
      <w:r>
        <w:rPr>
          <w:rFonts w:hint="default" w:ascii="Times New Roman" w:hAnsi="Times New Roman" w:eastAsia="方正仿宋简体" w:cs="Times New Roman"/>
          <w:color w:val="auto"/>
          <w:sz w:val="33"/>
          <w:szCs w:val="33"/>
        </w:rPr>
        <w:t>抓</w:t>
      </w:r>
      <w:r>
        <w:rPr>
          <w:rFonts w:hint="default" w:ascii="Times New Roman" w:hAnsi="Times New Roman" w:eastAsia="方正仿宋简体" w:cs="Times New Roman"/>
          <w:color w:val="auto"/>
          <w:sz w:val="33"/>
          <w:szCs w:val="33"/>
          <w:lang w:eastAsia="zh-CN"/>
        </w:rPr>
        <w:t>基层</w:t>
      </w:r>
      <w:r>
        <w:rPr>
          <w:rFonts w:hint="default" w:ascii="Times New Roman" w:hAnsi="Times New Roman" w:eastAsia="方正仿宋简体" w:cs="Times New Roman"/>
          <w:color w:val="auto"/>
          <w:sz w:val="33"/>
          <w:szCs w:val="33"/>
        </w:rPr>
        <w:t>党建工作情况述职如下：</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jc w:val="both"/>
        <w:textAlignment w:val="auto"/>
        <w:rPr>
          <w:rFonts w:hint="default" w:ascii="Times New Roman" w:hAnsi="Times New Roman" w:eastAsia="方正黑体简体" w:cs="Times New Roman"/>
          <w:color w:val="auto"/>
          <w:sz w:val="33"/>
          <w:szCs w:val="33"/>
        </w:rPr>
      </w:pPr>
      <w:r>
        <w:rPr>
          <w:rFonts w:hint="default" w:ascii="Times New Roman" w:hAnsi="Times New Roman" w:eastAsia="方正黑体简体" w:cs="Times New Roman"/>
          <w:color w:val="auto"/>
          <w:sz w:val="33"/>
          <w:szCs w:val="33"/>
        </w:rPr>
        <w:t>一、主要做法和成效</w:t>
      </w:r>
    </w:p>
    <w:p>
      <w:pPr>
        <w:keepNext w:val="0"/>
        <w:keepLines w:val="0"/>
        <w:pageBreakBefore w:val="0"/>
        <w:widowControl w:val="0"/>
        <w:kinsoku/>
        <w:wordWrap/>
        <w:overflowPunct/>
        <w:topLinePunct w:val="0"/>
        <w:autoSpaceDE/>
        <w:autoSpaceDN/>
        <w:bidi w:val="0"/>
        <w:adjustRightInd/>
        <w:snapToGrid/>
        <w:spacing w:line="590" w:lineRule="exact"/>
        <w:ind w:firstLine="663" w:firstLineChars="200"/>
        <w:jc w:val="both"/>
        <w:textAlignment w:val="auto"/>
        <w:rPr>
          <w:rFonts w:hint="default" w:ascii="Times New Roman" w:hAnsi="Times New Roman" w:eastAsia="方正仿宋简体" w:cs="Times New Roman"/>
          <w:b w:val="0"/>
          <w:bCs w:val="0"/>
          <w:color w:val="auto"/>
          <w:sz w:val="33"/>
          <w:szCs w:val="33"/>
        </w:rPr>
      </w:pPr>
      <w:r>
        <w:rPr>
          <w:rFonts w:hint="default" w:ascii="Times New Roman" w:hAnsi="Times New Roman" w:eastAsia="方正楷体简体" w:cs="Times New Roman"/>
          <w:b/>
          <w:bCs/>
          <w:color w:val="auto"/>
          <w:sz w:val="33"/>
          <w:szCs w:val="33"/>
        </w:rPr>
        <w:t>（一）加强政治建设方面。</w:t>
      </w:r>
      <w:r>
        <w:rPr>
          <w:rFonts w:hint="default" w:ascii="Times New Roman" w:hAnsi="Times New Roman" w:eastAsia="方正楷体简体" w:cs="Times New Roman"/>
          <w:b w:val="0"/>
          <w:bCs w:val="0"/>
          <w:color w:val="auto"/>
          <w:sz w:val="33"/>
          <w:szCs w:val="33"/>
          <w:lang w:eastAsia="zh-CN"/>
        </w:rPr>
        <w:t>（</w:t>
      </w:r>
      <w:r>
        <w:rPr>
          <w:rFonts w:hint="default" w:ascii="Times New Roman" w:hAnsi="Times New Roman" w:eastAsia="方正仿宋简体" w:cs="Times New Roman"/>
          <w:b w:val="0"/>
          <w:bCs w:val="0"/>
          <w:color w:val="auto"/>
          <w:sz w:val="33"/>
          <w:szCs w:val="33"/>
        </w:rPr>
        <w:t>主要包括深入学习贯彻习近平新时代中国特色社会主义思想，学习贯彻习近平总书记来川视察重要指示精神，跟进学习习近平总书记最新重要讲话和重要指示批示精神，学习贯彻党的二十大精神，贯彻落实全国</w:t>
      </w:r>
      <w:r>
        <w:rPr>
          <w:rFonts w:hint="default" w:ascii="Times New Roman" w:hAnsi="Times New Roman" w:cs="Times New Roman"/>
          <w:b w:val="0"/>
          <w:bCs w:val="0"/>
          <w:color w:val="auto"/>
          <w:sz w:val="33"/>
          <w:szCs w:val="33"/>
          <w:lang w:eastAsia="zh-CN"/>
        </w:rPr>
        <w:t>全</w:t>
      </w:r>
      <w:r>
        <w:rPr>
          <w:rFonts w:hint="default" w:ascii="Times New Roman" w:hAnsi="Times New Roman" w:eastAsia="方正仿宋简体" w:cs="Times New Roman"/>
          <w:b w:val="0"/>
          <w:bCs w:val="0"/>
          <w:color w:val="auto"/>
          <w:sz w:val="33"/>
          <w:szCs w:val="33"/>
          <w:lang w:eastAsia="zh-CN"/>
        </w:rPr>
        <w:t>省全市全县</w:t>
      </w:r>
      <w:r>
        <w:rPr>
          <w:rFonts w:hint="default" w:ascii="Times New Roman" w:hAnsi="Times New Roman" w:eastAsia="方正仿宋简体" w:cs="Times New Roman"/>
          <w:b w:val="0"/>
          <w:bCs w:val="0"/>
          <w:color w:val="auto"/>
          <w:sz w:val="33"/>
          <w:szCs w:val="33"/>
        </w:rPr>
        <w:t>组织工作会议部署，扎实开展主题教育等情况。</w:t>
      </w:r>
      <w:r>
        <w:rPr>
          <w:rFonts w:hint="default" w:ascii="Times New Roman" w:hAnsi="Times New Roman" w:eastAsia="方正仿宋简体" w:cs="Times New Roman"/>
          <w:b w:val="0"/>
          <w:bCs w:val="0"/>
          <w:color w:val="auto"/>
          <w:sz w:val="33"/>
          <w:szCs w:val="33"/>
          <w:lang w:eastAsia="zh-CN"/>
        </w:rPr>
        <w:t>）</w:t>
      </w:r>
    </w:p>
    <w:p>
      <w:pPr>
        <w:pStyle w:val="2"/>
        <w:keepNext w:val="0"/>
        <w:keepLines w:val="0"/>
        <w:pageBreakBefore w:val="0"/>
        <w:widowControl w:val="0"/>
        <w:kinsoku/>
        <w:wordWrap/>
        <w:overflowPunct/>
        <w:topLinePunct w:val="0"/>
        <w:autoSpaceDE/>
        <w:autoSpaceDN/>
        <w:bidi w:val="0"/>
        <w:adjustRightInd/>
        <w:snapToGrid/>
        <w:spacing w:line="590" w:lineRule="exact"/>
        <w:ind w:firstLine="663" w:firstLineChars="200"/>
        <w:jc w:val="both"/>
        <w:textAlignment w:val="auto"/>
        <w:rPr>
          <w:rFonts w:hint="default" w:ascii="Times New Roman" w:hAnsi="Times New Roman" w:eastAsia="方正仿宋简体" w:cs="Times New Roman"/>
          <w:b w:val="0"/>
          <w:bCs w:val="0"/>
          <w:color w:val="auto"/>
          <w:sz w:val="33"/>
          <w:szCs w:val="33"/>
        </w:rPr>
      </w:pPr>
      <w:r>
        <w:rPr>
          <w:rFonts w:hint="default" w:ascii="Times New Roman" w:hAnsi="Times New Roman" w:eastAsia="方正楷体简体" w:cs="Times New Roman"/>
          <w:b/>
          <w:bCs/>
          <w:color w:val="auto"/>
          <w:sz w:val="33"/>
          <w:szCs w:val="33"/>
        </w:rPr>
        <w:t>（二）服务保障中心大局方面。</w:t>
      </w:r>
      <w:r>
        <w:rPr>
          <w:rFonts w:hint="default" w:ascii="Times New Roman" w:hAnsi="Times New Roman" w:eastAsia="方正楷体简体" w:cs="Times New Roman"/>
          <w:b w:val="0"/>
          <w:bCs w:val="0"/>
          <w:color w:val="auto"/>
          <w:sz w:val="33"/>
          <w:szCs w:val="33"/>
          <w:lang w:eastAsia="zh-CN"/>
        </w:rPr>
        <w:t>（</w:t>
      </w:r>
      <w:r>
        <w:rPr>
          <w:rFonts w:hint="default" w:ascii="Times New Roman" w:hAnsi="Times New Roman" w:eastAsia="方正仿宋简体" w:cs="Times New Roman"/>
          <w:b w:val="0"/>
          <w:bCs w:val="0"/>
          <w:color w:val="auto"/>
          <w:sz w:val="33"/>
          <w:szCs w:val="33"/>
        </w:rPr>
        <w:t>主要包括贯彻落实</w:t>
      </w:r>
      <w:r>
        <w:rPr>
          <w:rFonts w:hint="default" w:ascii="Times New Roman" w:hAnsi="Times New Roman" w:eastAsia="方正仿宋简体" w:cs="Times New Roman"/>
          <w:b w:val="0"/>
          <w:bCs w:val="0"/>
          <w:color w:val="auto"/>
          <w:sz w:val="33"/>
          <w:szCs w:val="33"/>
          <w:lang w:eastAsia="zh-CN"/>
        </w:rPr>
        <w:t>省委十二届二次、三次、四次全会，市委五届六次、七次全会，</w:t>
      </w:r>
      <w:r>
        <w:rPr>
          <w:rFonts w:hint="default" w:ascii="Times New Roman" w:hAnsi="Times New Roman" w:eastAsia="方正仿宋简体" w:cs="Times New Roman"/>
          <w:b w:val="0"/>
          <w:bCs w:val="0"/>
          <w:color w:val="auto"/>
          <w:sz w:val="33"/>
          <w:szCs w:val="33"/>
          <w:lang w:val="en-US" w:eastAsia="zh-CN"/>
        </w:rPr>
        <w:t>县委十五届五次、六次全会</w:t>
      </w:r>
      <w:r>
        <w:rPr>
          <w:rFonts w:hint="default" w:ascii="Times New Roman" w:hAnsi="Times New Roman" w:eastAsia="方正仿宋简体" w:cs="Times New Roman"/>
          <w:b w:val="0"/>
          <w:bCs w:val="0"/>
          <w:color w:val="auto"/>
          <w:sz w:val="33"/>
          <w:szCs w:val="33"/>
        </w:rPr>
        <w:t>决策部署</w:t>
      </w:r>
      <w:r>
        <w:rPr>
          <w:rFonts w:hint="default" w:ascii="Times New Roman" w:hAnsi="Times New Roman" w:eastAsia="方正仿宋简体" w:cs="Times New Roman"/>
          <w:b w:val="0"/>
          <w:bCs w:val="0"/>
          <w:color w:val="auto"/>
          <w:sz w:val="33"/>
          <w:szCs w:val="33"/>
          <w:lang w:eastAsia="zh-CN"/>
        </w:rPr>
        <w:t>，贯彻落实全省、全市、全县组织工作会议精神，有效服务“国之大者”“省之大计”“市之大事”“县之要事”，在推动成渝地区双城经济圈建设、深入实施“四化同步、城乡融合、五区共兴”发展战略、突出抓好“三件大事”“三大会战”“</w:t>
      </w:r>
      <w:r>
        <w:rPr>
          <w:rFonts w:hint="default" w:ascii="Times New Roman" w:hAnsi="Times New Roman" w:eastAsia="方正仿宋简体" w:cs="Times New Roman"/>
          <w:b w:val="0"/>
          <w:bCs w:val="0"/>
          <w:color w:val="auto"/>
          <w:sz w:val="33"/>
          <w:szCs w:val="33"/>
          <w:lang w:val="en-US" w:eastAsia="zh-CN"/>
        </w:rPr>
        <w:t>N项改革</w:t>
      </w:r>
      <w:r>
        <w:rPr>
          <w:rFonts w:hint="default" w:ascii="Times New Roman" w:hAnsi="Times New Roman" w:eastAsia="方正仿宋简体" w:cs="Times New Roman"/>
          <w:b w:val="0"/>
          <w:bCs w:val="0"/>
          <w:color w:val="auto"/>
          <w:sz w:val="33"/>
          <w:szCs w:val="33"/>
          <w:lang w:eastAsia="zh-CN"/>
        </w:rPr>
        <w:t>”，加快建设“三区三城”和现代化产业体系等重大任务中彰显基层党建工作成效，</w:t>
      </w:r>
      <w:r>
        <w:rPr>
          <w:rFonts w:hint="default" w:ascii="Times New Roman" w:hAnsi="Times New Roman" w:eastAsia="方正仿宋简体" w:cs="Times New Roman"/>
          <w:b w:val="0"/>
          <w:bCs w:val="0"/>
          <w:color w:val="auto"/>
          <w:sz w:val="33"/>
          <w:szCs w:val="33"/>
        </w:rPr>
        <w:t>特别是服务保障拼经济搞建设、防风险保安全等情况。</w:t>
      </w:r>
      <w:r>
        <w:rPr>
          <w:rFonts w:hint="default" w:ascii="Times New Roman" w:hAnsi="Times New Roman" w:eastAsia="方正楷体简体" w:cs="Times New Roman"/>
          <w:b w:val="0"/>
          <w:bCs w:val="0"/>
          <w:color w:val="auto"/>
          <w:sz w:val="33"/>
          <w:szCs w:val="33"/>
          <w:lang w:eastAsia="zh-CN"/>
        </w:rPr>
        <w:t>）</w:t>
      </w:r>
    </w:p>
    <w:p>
      <w:pPr>
        <w:pStyle w:val="2"/>
        <w:keepNext w:val="0"/>
        <w:keepLines w:val="0"/>
        <w:pageBreakBefore w:val="0"/>
        <w:widowControl w:val="0"/>
        <w:kinsoku/>
        <w:wordWrap/>
        <w:overflowPunct/>
        <w:topLinePunct w:val="0"/>
        <w:autoSpaceDE/>
        <w:autoSpaceDN/>
        <w:bidi w:val="0"/>
        <w:adjustRightInd/>
        <w:snapToGrid/>
        <w:spacing w:line="590" w:lineRule="exact"/>
        <w:ind w:firstLine="663" w:firstLineChars="200"/>
        <w:jc w:val="both"/>
        <w:textAlignment w:val="auto"/>
        <w:rPr>
          <w:rFonts w:hint="default" w:ascii="Times New Roman" w:hAnsi="Times New Roman" w:eastAsia="方正仿宋简体" w:cs="Times New Roman"/>
          <w:b w:val="0"/>
          <w:bCs w:val="0"/>
          <w:color w:val="auto"/>
          <w:sz w:val="33"/>
          <w:szCs w:val="33"/>
          <w:lang w:val="en-US" w:eastAsia="zh-CN"/>
        </w:rPr>
      </w:pPr>
      <w:r>
        <w:rPr>
          <w:rFonts w:hint="default" w:ascii="Times New Roman" w:hAnsi="Times New Roman" w:eastAsia="方正楷体简体" w:cs="Times New Roman"/>
          <w:b/>
          <w:bCs/>
          <w:color w:val="auto"/>
          <w:sz w:val="33"/>
          <w:szCs w:val="33"/>
        </w:rPr>
        <w:t>（三）推进基层党建工作重点任务落实方面。</w:t>
      </w:r>
      <w:r>
        <w:rPr>
          <w:rFonts w:hint="default" w:ascii="Times New Roman" w:hAnsi="Times New Roman" w:eastAsia="方正楷体简体" w:cs="Times New Roman"/>
          <w:b w:val="0"/>
          <w:bCs w:val="0"/>
          <w:color w:val="auto"/>
          <w:sz w:val="33"/>
          <w:szCs w:val="33"/>
          <w:lang w:eastAsia="zh-CN"/>
        </w:rPr>
        <w:t>（</w:t>
      </w:r>
      <w:r>
        <w:rPr>
          <w:rFonts w:hint="default" w:ascii="Times New Roman" w:hAnsi="Times New Roman" w:eastAsia="方正仿宋简体" w:cs="Times New Roman"/>
          <w:b w:val="0"/>
          <w:bCs w:val="0"/>
          <w:color w:val="auto"/>
          <w:sz w:val="33"/>
          <w:szCs w:val="33"/>
        </w:rPr>
        <w:t>主要包括深入推进各领域基层党组织建设，</w:t>
      </w:r>
      <w:r>
        <w:rPr>
          <w:rFonts w:hint="default" w:ascii="Times New Roman" w:hAnsi="Times New Roman" w:eastAsia="方正仿宋简体" w:cs="Times New Roman"/>
          <w:b w:val="0"/>
          <w:bCs w:val="0"/>
          <w:color w:val="auto"/>
          <w:sz w:val="33"/>
          <w:szCs w:val="33"/>
          <w:lang w:val="en-US" w:eastAsia="zh-CN"/>
        </w:rPr>
        <w:t>大力推进基层党组织标准化规范化建设，持续整顿软弱涣散基层党组织。围绕提升党的组织体系建设的整体效能，深入推进抓党建促乡村振兴、以党建引领城市基层治理，把坚持和加强党的全面领导落实到机关、国有企业和学校、医院等事业单位，加强新经济组织、新社会组织、新就业群体党建工作。</w:t>
      </w:r>
      <w:r>
        <w:rPr>
          <w:rFonts w:hint="default" w:ascii="Times New Roman" w:hAnsi="Times New Roman" w:eastAsia="方正仿宋简体" w:cs="Times New Roman"/>
          <w:b w:val="0"/>
          <w:bCs w:val="0"/>
          <w:color w:val="auto"/>
          <w:sz w:val="33"/>
          <w:szCs w:val="33"/>
        </w:rPr>
        <w:t>加强党员发展和教育管理工作，</w:t>
      </w:r>
      <w:r>
        <w:rPr>
          <w:rFonts w:hint="default" w:ascii="Times New Roman" w:hAnsi="Times New Roman" w:eastAsia="方正仿宋简体" w:cs="Times New Roman"/>
          <w:b w:val="0"/>
          <w:bCs w:val="0"/>
          <w:color w:val="auto"/>
          <w:sz w:val="33"/>
          <w:szCs w:val="33"/>
          <w:lang w:val="en-US" w:eastAsia="zh-CN"/>
        </w:rPr>
        <w:t>突出发挥好党员先锋模范作用，把坚持政治标准放在首位，提高发展党员质量，抓好党员经常性教育，推进党员全覆盖轮训，严格落实党的组织生活制度和基层党组织按期换届制度，加强和改进流动党员管理，严肃稳妥处置不合格党员。</w:t>
      </w:r>
      <w:r>
        <w:rPr>
          <w:rFonts w:hint="default" w:ascii="Times New Roman" w:hAnsi="Times New Roman" w:eastAsia="方正楷体简体" w:cs="Times New Roman"/>
          <w:b w:val="0"/>
          <w:bCs w:val="0"/>
          <w:color w:val="auto"/>
          <w:sz w:val="33"/>
          <w:szCs w:val="33"/>
          <w:lang w:eastAsia="zh-CN"/>
        </w:rPr>
        <w:t>）</w:t>
      </w:r>
    </w:p>
    <w:p>
      <w:pPr>
        <w:pStyle w:val="2"/>
        <w:keepNext w:val="0"/>
        <w:keepLines w:val="0"/>
        <w:pageBreakBefore w:val="0"/>
        <w:widowControl w:val="0"/>
        <w:kinsoku/>
        <w:wordWrap/>
        <w:overflowPunct/>
        <w:topLinePunct w:val="0"/>
        <w:autoSpaceDE/>
        <w:autoSpaceDN/>
        <w:bidi w:val="0"/>
        <w:adjustRightInd/>
        <w:snapToGrid/>
        <w:spacing w:line="590" w:lineRule="exact"/>
        <w:ind w:firstLine="663" w:firstLineChars="200"/>
        <w:jc w:val="both"/>
        <w:textAlignment w:val="auto"/>
        <w:rPr>
          <w:rFonts w:hint="default" w:ascii="Times New Roman" w:hAnsi="Times New Roman" w:eastAsia="方正仿宋简体" w:cs="Times New Roman"/>
          <w:b w:val="0"/>
          <w:bCs w:val="0"/>
          <w:color w:val="auto"/>
          <w:sz w:val="33"/>
          <w:szCs w:val="33"/>
        </w:rPr>
      </w:pPr>
      <w:r>
        <w:rPr>
          <w:rFonts w:hint="default" w:ascii="Times New Roman" w:hAnsi="Times New Roman" w:eastAsia="方正楷体简体" w:cs="Times New Roman"/>
          <w:b/>
          <w:bCs/>
          <w:color w:val="auto"/>
          <w:sz w:val="33"/>
          <w:szCs w:val="33"/>
        </w:rPr>
        <w:t>（四）落实责任方面。</w:t>
      </w:r>
      <w:r>
        <w:rPr>
          <w:rFonts w:hint="default" w:ascii="Times New Roman" w:hAnsi="Times New Roman" w:eastAsia="方正楷体简体" w:cs="Times New Roman"/>
          <w:b w:val="0"/>
          <w:bCs w:val="0"/>
          <w:color w:val="auto"/>
          <w:sz w:val="33"/>
          <w:szCs w:val="33"/>
          <w:lang w:eastAsia="zh-CN"/>
        </w:rPr>
        <w:t>（</w:t>
      </w:r>
      <w:r>
        <w:rPr>
          <w:rFonts w:hint="default" w:ascii="Times New Roman" w:hAnsi="Times New Roman" w:eastAsia="方正仿宋简体" w:cs="Times New Roman"/>
          <w:b w:val="0"/>
          <w:bCs w:val="0"/>
          <w:color w:val="auto"/>
          <w:sz w:val="33"/>
          <w:szCs w:val="33"/>
        </w:rPr>
        <w:t>主要包括</w:t>
      </w:r>
      <w:r>
        <w:rPr>
          <w:rFonts w:hint="default" w:ascii="Times New Roman" w:hAnsi="Times New Roman" w:eastAsia="方正仿宋简体" w:cs="Times New Roman"/>
          <w:b w:val="0"/>
          <w:bCs w:val="0"/>
          <w:color w:val="auto"/>
          <w:sz w:val="33"/>
          <w:szCs w:val="33"/>
          <w:lang w:eastAsia="zh-CN"/>
        </w:rPr>
        <w:t>基层党组织</w:t>
      </w:r>
      <w:r>
        <w:rPr>
          <w:rFonts w:hint="default" w:ascii="Times New Roman" w:hAnsi="Times New Roman" w:eastAsia="方正仿宋简体" w:cs="Times New Roman"/>
          <w:b w:val="0"/>
          <w:bCs w:val="0"/>
          <w:color w:val="auto"/>
          <w:sz w:val="33"/>
          <w:szCs w:val="33"/>
        </w:rPr>
        <w:t>履行抓基层党建工作主体责任、</w:t>
      </w:r>
      <w:r>
        <w:rPr>
          <w:rFonts w:hint="default" w:ascii="Times New Roman" w:hAnsi="Times New Roman" w:eastAsia="方正仿宋简体" w:cs="Times New Roman"/>
          <w:b w:val="0"/>
          <w:bCs w:val="0"/>
          <w:color w:val="auto"/>
          <w:sz w:val="33"/>
          <w:szCs w:val="33"/>
          <w:lang w:eastAsia="zh-CN"/>
        </w:rPr>
        <w:t>党组织</w:t>
      </w:r>
      <w:r>
        <w:rPr>
          <w:rFonts w:hint="default" w:ascii="Times New Roman" w:hAnsi="Times New Roman" w:eastAsia="方正仿宋简体" w:cs="Times New Roman"/>
          <w:b w:val="0"/>
          <w:bCs w:val="0"/>
          <w:color w:val="auto"/>
          <w:sz w:val="33"/>
          <w:szCs w:val="33"/>
        </w:rPr>
        <w:t>书记履行第一责任人职责、其他班子成员履行“一岗双责”。推动基层党组织落实党风廉政建设责任制、意识形态工作责任制</w:t>
      </w:r>
      <w:r>
        <w:rPr>
          <w:rFonts w:hint="default" w:ascii="Times New Roman" w:hAnsi="Times New Roman" w:eastAsia="方正仿宋简体" w:cs="Times New Roman"/>
          <w:b w:val="0"/>
          <w:bCs w:val="0"/>
          <w:color w:val="auto"/>
          <w:spacing w:val="-11"/>
          <w:sz w:val="33"/>
          <w:szCs w:val="33"/>
          <w:lang w:eastAsia="zh-CN"/>
        </w:rPr>
        <w:t>，党管统战、党管政法、抓党建带群建、抓党建促宗教治理等全面从严治党有关工作情况。</w:t>
      </w:r>
      <w:r>
        <w:rPr>
          <w:rFonts w:hint="default" w:ascii="Times New Roman" w:hAnsi="Times New Roman" w:eastAsia="方正仿宋简体" w:cs="Times New Roman"/>
          <w:b w:val="0"/>
          <w:bCs w:val="0"/>
          <w:color w:val="auto"/>
          <w:sz w:val="33"/>
          <w:szCs w:val="33"/>
        </w:rPr>
        <w:t>以及上年度述职评议考核整改落实情况和巡视、巡察反馈中涉及基层党建工作问题整改情况等。</w:t>
      </w:r>
      <w:r>
        <w:rPr>
          <w:rFonts w:hint="default" w:ascii="Times New Roman" w:hAnsi="Times New Roman" w:eastAsia="方正楷体简体" w:cs="Times New Roman"/>
          <w:b w:val="0"/>
          <w:bCs w:val="0"/>
          <w:color w:val="auto"/>
          <w:sz w:val="33"/>
          <w:szCs w:val="33"/>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jc w:val="both"/>
        <w:textAlignment w:val="auto"/>
        <w:rPr>
          <w:rFonts w:hint="default" w:ascii="Times New Roman" w:hAnsi="Times New Roman" w:eastAsia="方正黑体简体" w:cs="Times New Roman"/>
          <w:color w:val="auto"/>
          <w:sz w:val="33"/>
          <w:szCs w:val="33"/>
        </w:rPr>
      </w:pPr>
      <w:r>
        <w:rPr>
          <w:rFonts w:hint="default" w:ascii="Times New Roman" w:hAnsi="Times New Roman" w:eastAsia="方正黑体简体" w:cs="Times New Roman"/>
          <w:color w:val="auto"/>
          <w:sz w:val="33"/>
          <w:szCs w:val="33"/>
        </w:rPr>
        <w:t>二、存在问题及原因分析（此部分不少于整个篇幅的1/3）</w:t>
      </w:r>
    </w:p>
    <w:p>
      <w:pPr>
        <w:pStyle w:val="2"/>
        <w:keepNext w:val="0"/>
        <w:keepLines w:val="0"/>
        <w:pageBreakBefore w:val="0"/>
        <w:widowControl w:val="0"/>
        <w:kinsoku/>
        <w:wordWrap/>
        <w:overflowPunct/>
        <w:topLinePunct w:val="0"/>
        <w:autoSpaceDE/>
        <w:autoSpaceDN/>
        <w:bidi w:val="0"/>
        <w:adjustRightInd/>
        <w:snapToGrid/>
        <w:ind w:firstLine="663" w:firstLineChars="200"/>
        <w:textAlignment w:val="auto"/>
        <w:rPr>
          <w:rFonts w:hint="default" w:ascii="Times New Roman" w:hAnsi="Times New Roman" w:eastAsia="方正楷体简体" w:cs="Times New Roman"/>
          <w:b/>
          <w:bCs/>
          <w:color w:val="auto"/>
          <w:sz w:val="33"/>
          <w:szCs w:val="33"/>
          <w:lang w:val="en-US" w:eastAsia="zh-CN"/>
        </w:rPr>
      </w:pPr>
      <w:r>
        <w:rPr>
          <w:rFonts w:hint="default" w:ascii="Times New Roman" w:hAnsi="Times New Roman" w:eastAsia="方正楷体简体" w:cs="Times New Roman"/>
          <w:b/>
          <w:bCs/>
          <w:color w:val="auto"/>
          <w:sz w:val="33"/>
          <w:szCs w:val="33"/>
        </w:rPr>
        <w:t>一是</w:t>
      </w:r>
      <w:r>
        <w:rPr>
          <w:rFonts w:hint="default" w:ascii="Times New Roman" w:hAnsi="Times New Roman" w:eastAsia="方正楷体简体" w:cs="Times New Roman"/>
          <w:b/>
          <w:bCs/>
          <w:color w:val="auto"/>
          <w:sz w:val="33"/>
          <w:szCs w:val="33"/>
          <w:lang w:val="en-US" w:eastAsia="zh-CN"/>
        </w:rPr>
        <w:t>......................</w:t>
      </w:r>
    </w:p>
    <w:p>
      <w:pPr>
        <w:pStyle w:val="2"/>
        <w:keepNext w:val="0"/>
        <w:keepLines w:val="0"/>
        <w:pageBreakBefore w:val="0"/>
        <w:widowControl w:val="0"/>
        <w:kinsoku/>
        <w:wordWrap/>
        <w:overflowPunct/>
        <w:topLinePunct w:val="0"/>
        <w:autoSpaceDE/>
        <w:autoSpaceDN/>
        <w:bidi w:val="0"/>
        <w:adjustRightInd/>
        <w:snapToGrid/>
        <w:ind w:firstLine="663" w:firstLineChars="200"/>
        <w:textAlignment w:val="auto"/>
        <w:rPr>
          <w:rFonts w:hint="default" w:ascii="Times New Roman" w:hAnsi="Times New Roman" w:eastAsia="方正楷体简体" w:cs="Times New Roman"/>
          <w:b/>
          <w:bCs/>
          <w:color w:val="auto"/>
          <w:sz w:val="33"/>
          <w:szCs w:val="33"/>
          <w:lang w:val="en-US" w:eastAsia="zh-CN"/>
        </w:rPr>
      </w:pPr>
      <w:r>
        <w:rPr>
          <w:rFonts w:hint="default" w:ascii="Times New Roman" w:hAnsi="Times New Roman" w:eastAsia="方正楷体简体" w:cs="Times New Roman"/>
          <w:b/>
          <w:bCs/>
          <w:color w:val="auto"/>
          <w:sz w:val="33"/>
          <w:szCs w:val="33"/>
          <w:lang w:val="en-US" w:eastAsia="zh-CN"/>
        </w:rPr>
        <w:t>二是......................</w:t>
      </w:r>
    </w:p>
    <w:p>
      <w:pPr>
        <w:pStyle w:val="2"/>
        <w:keepNext w:val="0"/>
        <w:keepLines w:val="0"/>
        <w:pageBreakBefore w:val="0"/>
        <w:widowControl w:val="0"/>
        <w:kinsoku/>
        <w:wordWrap/>
        <w:overflowPunct/>
        <w:topLinePunct w:val="0"/>
        <w:autoSpaceDE/>
        <w:autoSpaceDN/>
        <w:bidi w:val="0"/>
        <w:adjustRightInd/>
        <w:snapToGrid/>
        <w:ind w:firstLine="663" w:firstLineChars="200"/>
        <w:textAlignment w:val="auto"/>
        <w:rPr>
          <w:rFonts w:hint="default" w:ascii="Times New Roman" w:hAnsi="Times New Roman" w:eastAsia="方正楷体简体" w:cs="Times New Roman"/>
          <w:b/>
          <w:bCs/>
          <w:color w:val="auto"/>
          <w:sz w:val="33"/>
          <w:szCs w:val="33"/>
          <w:lang w:val="en-US" w:eastAsia="zh-CN"/>
        </w:rPr>
      </w:pPr>
      <w:r>
        <w:rPr>
          <w:rFonts w:hint="default" w:ascii="Times New Roman" w:hAnsi="Times New Roman" w:eastAsia="方正楷体简体" w:cs="Times New Roman"/>
          <w:b/>
          <w:bCs/>
          <w:color w:val="auto"/>
          <w:sz w:val="33"/>
          <w:szCs w:val="33"/>
          <w:lang w:val="en-US" w:eastAsia="zh-CN"/>
        </w:rPr>
        <w:t>三是.........................</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jc w:val="both"/>
        <w:textAlignment w:val="auto"/>
        <w:rPr>
          <w:rFonts w:hint="default" w:ascii="Times New Roman" w:hAnsi="Times New Roman" w:eastAsia="方正仿宋简体" w:cs="Times New Roman"/>
          <w:color w:val="auto"/>
          <w:sz w:val="33"/>
          <w:szCs w:val="33"/>
        </w:rPr>
      </w:pPr>
      <w:r>
        <w:rPr>
          <w:rFonts w:hint="default" w:ascii="Times New Roman" w:hAnsi="Times New Roman" w:eastAsia="方正仿宋简体" w:cs="Times New Roman"/>
          <w:color w:val="auto"/>
          <w:sz w:val="33"/>
          <w:szCs w:val="33"/>
        </w:rPr>
        <w:t>以上问题究其原因，主要在于……</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jc w:val="both"/>
        <w:textAlignment w:val="auto"/>
        <w:rPr>
          <w:rFonts w:hint="default" w:ascii="Times New Roman" w:hAnsi="Times New Roman" w:eastAsia="方正黑体简体" w:cs="Times New Roman"/>
          <w:color w:val="auto"/>
          <w:sz w:val="33"/>
          <w:szCs w:val="33"/>
        </w:rPr>
      </w:pPr>
      <w:r>
        <w:rPr>
          <w:rFonts w:hint="default" w:ascii="Times New Roman" w:hAnsi="Times New Roman" w:eastAsia="方正黑体简体" w:cs="Times New Roman"/>
          <w:color w:val="auto"/>
          <w:sz w:val="33"/>
          <w:szCs w:val="33"/>
        </w:rPr>
        <w:t>三、下步工作打算</w:t>
      </w:r>
    </w:p>
    <w:p>
      <w:pPr>
        <w:keepNext w:val="0"/>
        <w:keepLines w:val="0"/>
        <w:pageBreakBefore w:val="0"/>
        <w:widowControl w:val="0"/>
        <w:kinsoku/>
        <w:wordWrap/>
        <w:overflowPunct/>
        <w:topLinePunct w:val="0"/>
        <w:autoSpaceDE/>
        <w:autoSpaceDN/>
        <w:bidi w:val="0"/>
        <w:adjustRightInd/>
        <w:snapToGrid/>
        <w:spacing w:line="590" w:lineRule="exact"/>
        <w:ind w:firstLine="663" w:firstLineChars="200"/>
        <w:jc w:val="both"/>
        <w:textAlignment w:val="auto"/>
        <w:rPr>
          <w:rFonts w:hint="default" w:ascii="Times New Roman" w:hAnsi="Times New Roman" w:eastAsia="方正楷体简体" w:cs="Times New Roman"/>
          <w:b/>
          <w:bCs/>
          <w:color w:val="auto"/>
          <w:sz w:val="33"/>
          <w:szCs w:val="33"/>
          <w:lang w:val="en-US" w:eastAsia="zh-CN"/>
        </w:rPr>
      </w:pPr>
      <w:r>
        <w:rPr>
          <w:rFonts w:hint="default" w:ascii="Times New Roman" w:hAnsi="Times New Roman" w:eastAsia="方正楷体简体" w:cs="Times New Roman"/>
          <w:b/>
          <w:bCs/>
          <w:color w:val="auto"/>
          <w:sz w:val="33"/>
          <w:szCs w:val="33"/>
        </w:rPr>
        <w:t>一是</w:t>
      </w:r>
      <w:r>
        <w:rPr>
          <w:rFonts w:hint="default" w:ascii="Times New Roman" w:hAnsi="Times New Roman" w:eastAsia="方正楷体简体" w:cs="Times New Roman"/>
          <w:b/>
          <w:bCs/>
          <w:color w:val="auto"/>
          <w:sz w:val="33"/>
          <w:szCs w:val="33"/>
          <w:lang w:val="en-US"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63" w:firstLineChars="200"/>
        <w:jc w:val="both"/>
        <w:textAlignment w:val="auto"/>
        <w:rPr>
          <w:rFonts w:hint="default" w:ascii="Times New Roman" w:hAnsi="Times New Roman" w:eastAsia="方正楷体简体" w:cs="Times New Roman"/>
          <w:b/>
          <w:bCs/>
          <w:color w:val="auto"/>
          <w:sz w:val="33"/>
          <w:szCs w:val="33"/>
          <w:lang w:val="en-US" w:eastAsia="zh-CN"/>
        </w:rPr>
      </w:pPr>
      <w:r>
        <w:rPr>
          <w:rFonts w:hint="default" w:ascii="Times New Roman" w:hAnsi="Times New Roman" w:eastAsia="方正楷体简体" w:cs="Times New Roman"/>
          <w:b/>
          <w:bCs/>
          <w:color w:val="auto"/>
          <w:sz w:val="33"/>
          <w:szCs w:val="33"/>
          <w:lang w:eastAsia="zh-CN"/>
        </w:rPr>
        <w:t>二</w:t>
      </w:r>
      <w:r>
        <w:rPr>
          <w:rFonts w:hint="default" w:ascii="Times New Roman" w:hAnsi="Times New Roman" w:eastAsia="方正楷体简体" w:cs="Times New Roman"/>
          <w:b/>
          <w:bCs/>
          <w:color w:val="auto"/>
          <w:sz w:val="33"/>
          <w:szCs w:val="33"/>
        </w:rPr>
        <w:t>是</w:t>
      </w:r>
      <w:r>
        <w:rPr>
          <w:rFonts w:hint="default" w:ascii="Times New Roman" w:hAnsi="Times New Roman" w:eastAsia="方正楷体简体" w:cs="Times New Roman"/>
          <w:b/>
          <w:bCs/>
          <w:color w:val="auto"/>
          <w:sz w:val="33"/>
          <w:szCs w:val="33"/>
          <w:lang w:val="en-US"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63" w:firstLineChars="200"/>
        <w:jc w:val="both"/>
        <w:textAlignment w:val="auto"/>
        <w:rPr>
          <w:rFonts w:hint="default" w:ascii="Times New Roman" w:hAnsi="Times New Roman" w:eastAsia="方正楷体简体" w:cs="Times New Roman"/>
          <w:b/>
          <w:bCs/>
          <w:color w:val="auto"/>
          <w:sz w:val="33"/>
          <w:szCs w:val="33"/>
          <w:lang w:val="en-US" w:eastAsia="zh-CN"/>
        </w:rPr>
      </w:pPr>
      <w:r>
        <w:rPr>
          <w:rFonts w:hint="default" w:ascii="Times New Roman" w:hAnsi="Times New Roman" w:eastAsia="方正楷体简体" w:cs="Times New Roman"/>
          <w:b/>
          <w:bCs/>
          <w:color w:val="auto"/>
          <w:sz w:val="33"/>
          <w:szCs w:val="33"/>
          <w:lang w:eastAsia="zh-CN"/>
        </w:rPr>
        <w:t>三</w:t>
      </w:r>
      <w:r>
        <w:rPr>
          <w:rFonts w:hint="default" w:ascii="Times New Roman" w:hAnsi="Times New Roman" w:eastAsia="方正楷体简体" w:cs="Times New Roman"/>
          <w:b/>
          <w:bCs/>
          <w:color w:val="auto"/>
          <w:sz w:val="33"/>
          <w:szCs w:val="33"/>
        </w:rPr>
        <w:t>是</w:t>
      </w:r>
      <w:r>
        <w:rPr>
          <w:rFonts w:hint="default" w:ascii="Times New Roman" w:hAnsi="Times New Roman" w:eastAsia="方正楷体简体" w:cs="Times New Roman"/>
          <w:b/>
          <w:bCs/>
          <w:color w:val="auto"/>
          <w:sz w:val="33"/>
          <w:szCs w:val="33"/>
          <w:lang w:val="en-US" w:eastAsia="zh-CN"/>
        </w:rPr>
        <w:t>......................</w:t>
      </w:r>
    </w:p>
    <w:p>
      <w:pPr>
        <w:pStyle w:val="2"/>
        <w:rPr>
          <w:rFonts w:hint="default" w:ascii="Times New Roman" w:hAnsi="Times New Roman" w:cs="Times New Roman"/>
          <w:lang w:val="en-US" w:eastAsia="zh-CN"/>
        </w:rPr>
      </w:pPr>
    </w:p>
    <w:p>
      <w:pPr>
        <w:pStyle w:val="2"/>
        <w:keepNext w:val="0"/>
        <w:keepLines w:val="0"/>
        <w:pageBreakBefore w:val="0"/>
        <w:widowControl w:val="0"/>
        <w:kinsoku/>
        <w:wordWrap/>
        <w:overflowPunct/>
        <w:topLinePunct w:val="0"/>
        <w:autoSpaceDE/>
        <w:autoSpaceDN/>
        <w:bidi w:val="0"/>
        <w:adjustRightInd/>
        <w:snapToGrid/>
        <w:ind w:firstLine="663" w:firstLineChars="200"/>
        <w:textAlignment w:val="auto"/>
        <w:rPr>
          <w:rFonts w:hint="default" w:ascii="Times New Roman" w:hAnsi="Times New Roman" w:eastAsia="方正楷体简体" w:cs="Times New Roman"/>
          <w:b/>
          <w:bCs/>
          <w:color w:val="auto"/>
          <w:sz w:val="33"/>
          <w:szCs w:val="33"/>
          <w:lang w:val="en-US" w:eastAsia="zh-CN"/>
        </w:rPr>
      </w:pPr>
    </w:p>
    <w:p>
      <w:pPr>
        <w:keepNext w:val="0"/>
        <w:keepLines w:val="0"/>
        <w:pageBreakBefore/>
        <w:widowControl w:val="0"/>
        <w:kinsoku/>
        <w:wordWrap/>
        <w:overflowPunct/>
        <w:topLinePunct w:val="0"/>
        <w:autoSpaceDE/>
        <w:autoSpaceDN/>
        <w:bidi w:val="0"/>
        <w:adjustRightInd/>
        <w:snapToGrid/>
        <w:spacing w:before="0" w:line="640" w:lineRule="exact"/>
        <w:ind w:left="0"/>
        <w:jc w:val="both"/>
        <w:textAlignment w:val="auto"/>
        <w:rPr>
          <w:rFonts w:hint="default" w:ascii="Times New Roman" w:hAnsi="Times New Roman" w:eastAsia="方正黑体简体" w:cs="Times New Roman"/>
          <w:color w:val="auto"/>
          <w:kern w:val="2"/>
          <w:sz w:val="33"/>
          <w:szCs w:val="33"/>
          <w:shd w:val="clear" w:color="auto" w:fill="FFFFFF"/>
          <w:lang w:val="en-US" w:eastAsia="zh-CN" w:bidi="ar-SA"/>
        </w:rPr>
      </w:pPr>
      <w:r>
        <w:rPr>
          <w:rFonts w:hint="default" w:ascii="Times New Roman" w:hAnsi="Times New Roman" w:eastAsia="方正黑体简体" w:cs="Times New Roman"/>
          <w:color w:val="auto"/>
          <w:kern w:val="2"/>
          <w:sz w:val="32"/>
          <w:szCs w:val="32"/>
          <w:shd w:val="clear" w:color="auto" w:fill="FFFFFF"/>
          <w:lang w:val="en-US" w:eastAsia="zh-CN" w:bidi="ar-SA"/>
        </w:rPr>
        <w:t>附件2</w:t>
      </w:r>
    </w:p>
    <w:p>
      <w:pPr>
        <w:keepNext w:val="0"/>
        <w:keepLines w:val="0"/>
        <w:pageBreakBefore w:val="0"/>
        <w:widowControl w:val="0"/>
        <w:kinsoku/>
        <w:wordWrap/>
        <w:overflowPunct/>
        <w:topLinePunct w:val="0"/>
        <w:autoSpaceDE/>
        <w:autoSpaceDN/>
        <w:bidi w:val="0"/>
        <w:adjustRightInd/>
        <w:snapToGrid/>
        <w:spacing w:before="0" w:line="640" w:lineRule="exact"/>
        <w:ind w:left="112"/>
        <w:jc w:val="center"/>
        <w:textAlignment w:val="auto"/>
        <w:rPr>
          <w:rFonts w:hint="default" w:ascii="Times New Roman" w:hAnsi="Times New Roman" w:eastAsia="方正小标宋简体" w:cs="Times New Roman"/>
          <w:color w:val="auto"/>
          <w:kern w:val="2"/>
          <w:sz w:val="40"/>
          <w:szCs w:val="40"/>
          <w:shd w:val="clear" w:color="auto" w:fill="FFFFFF"/>
          <w:lang w:val="en-US" w:eastAsia="zh-CN" w:bidi="ar-SA"/>
        </w:rPr>
      </w:pPr>
      <w:r>
        <w:rPr>
          <w:rFonts w:hint="default" w:ascii="Times New Roman" w:hAnsi="Times New Roman" w:eastAsia="方正小标宋简体" w:cs="Times New Roman"/>
          <w:kern w:val="2"/>
          <w:sz w:val="40"/>
          <w:szCs w:val="40"/>
          <w:lang w:val="en-US" w:eastAsia="zh-CN" w:bidi="ar-SA"/>
        </w:rPr>
        <w:t>2023年度村（社区）党组织书记抓基层党建工作情况述职评议表（样表）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1800"/>
        <w:gridCol w:w="1512"/>
        <w:gridCol w:w="1511"/>
        <w:gridCol w:w="1511"/>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r>
              <w:rPr>
                <w:rFonts w:hint="default" w:ascii="Times New Roman" w:hAnsi="Times New Roman" w:eastAsia="方正黑体简体" w:cs="Times New Roman"/>
                <w:sz w:val="24"/>
                <w:szCs w:val="24"/>
                <w:vertAlign w:val="baseline"/>
                <w:lang w:val="en-US" w:eastAsia="zh-CN"/>
              </w:rPr>
              <w:t>述职人</w:t>
            </w:r>
          </w:p>
        </w:tc>
        <w:tc>
          <w:tcPr>
            <w:tcW w:w="1800"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r>
              <w:rPr>
                <w:rFonts w:hint="default" w:ascii="Times New Roman" w:hAnsi="Times New Roman" w:eastAsia="方正黑体简体" w:cs="Times New Roman"/>
                <w:sz w:val="24"/>
                <w:szCs w:val="24"/>
                <w:vertAlign w:val="baseline"/>
                <w:lang w:val="en-US" w:eastAsia="zh-CN"/>
              </w:rPr>
              <w:t>单位及职务</w:t>
            </w:r>
          </w:p>
        </w:tc>
        <w:tc>
          <w:tcPr>
            <w:tcW w:w="6045"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r>
              <w:rPr>
                <w:rFonts w:hint="default" w:ascii="Times New Roman" w:hAnsi="Times New Roman" w:eastAsia="方正黑体简体" w:cs="Times New Roman"/>
                <w:sz w:val="24"/>
                <w:szCs w:val="24"/>
                <w:vertAlign w:val="baseline"/>
                <w:lang w:val="en-US" w:eastAsia="zh-CN"/>
              </w:rPr>
              <w:t>评议等次及分数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p>
        </w:tc>
        <w:tc>
          <w:tcPr>
            <w:tcW w:w="180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r>
              <w:rPr>
                <w:rFonts w:hint="default" w:ascii="Times New Roman" w:hAnsi="Times New Roman" w:eastAsia="方正黑体简体" w:cs="Times New Roman"/>
                <w:sz w:val="24"/>
                <w:szCs w:val="24"/>
                <w:vertAlign w:val="baseline"/>
                <w:lang w:val="en-US" w:eastAsia="zh-CN"/>
              </w:rPr>
              <w:t>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r>
              <w:rPr>
                <w:rFonts w:hint="default" w:ascii="Times New Roman" w:hAnsi="Times New Roman" w:eastAsia="方正黑体简体" w:cs="Times New Roman"/>
                <w:sz w:val="24"/>
                <w:szCs w:val="24"/>
                <w:vertAlign w:val="baseline"/>
                <w:lang w:val="en-US" w:eastAsia="zh-CN"/>
              </w:rPr>
              <w:t>（100分）</w:t>
            </w:r>
          </w:p>
        </w:tc>
        <w:tc>
          <w:tcPr>
            <w:tcW w:w="151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r>
              <w:rPr>
                <w:rFonts w:hint="default" w:ascii="Times New Roman" w:hAnsi="Times New Roman" w:eastAsia="方正黑体简体" w:cs="Times New Roman"/>
                <w:sz w:val="24"/>
                <w:szCs w:val="24"/>
                <w:vertAlign w:val="baseline"/>
                <w:lang w:val="en-US" w:eastAsia="zh-CN"/>
              </w:rPr>
              <w:t>较好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r>
              <w:rPr>
                <w:rFonts w:hint="default" w:ascii="Times New Roman" w:hAnsi="Times New Roman" w:eastAsia="方正黑体简体" w:cs="Times New Roman"/>
                <w:sz w:val="24"/>
                <w:szCs w:val="24"/>
                <w:vertAlign w:val="baseline"/>
                <w:lang w:val="en-US" w:eastAsia="zh-CN"/>
              </w:rPr>
              <w:t>（90分）</w:t>
            </w:r>
          </w:p>
        </w:tc>
        <w:tc>
          <w:tcPr>
            <w:tcW w:w="151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r>
              <w:rPr>
                <w:rFonts w:hint="default" w:ascii="Times New Roman" w:hAnsi="Times New Roman" w:eastAsia="方正黑体简体" w:cs="Times New Roman"/>
                <w:sz w:val="24"/>
                <w:szCs w:val="24"/>
                <w:vertAlign w:val="baseline"/>
                <w:lang w:val="en-US" w:eastAsia="zh-CN"/>
              </w:rPr>
              <w:t>一般</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r>
              <w:rPr>
                <w:rFonts w:hint="default" w:ascii="Times New Roman" w:hAnsi="Times New Roman" w:eastAsia="方正黑体简体" w:cs="Times New Roman"/>
                <w:sz w:val="24"/>
                <w:szCs w:val="24"/>
                <w:vertAlign w:val="baseline"/>
                <w:lang w:val="en-US" w:eastAsia="zh-CN"/>
              </w:rPr>
              <w:t>（75分）</w:t>
            </w:r>
          </w:p>
        </w:tc>
        <w:tc>
          <w:tcPr>
            <w:tcW w:w="151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r>
              <w:rPr>
                <w:rFonts w:hint="default" w:ascii="Times New Roman" w:hAnsi="Times New Roman" w:eastAsia="方正黑体简体" w:cs="Times New Roman"/>
                <w:sz w:val="24"/>
                <w:szCs w:val="24"/>
                <w:vertAlign w:val="baseline"/>
                <w:lang w:val="en-US" w:eastAsia="zh-CN"/>
              </w:rPr>
              <w:t>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r>
              <w:rPr>
                <w:rFonts w:hint="default" w:ascii="Times New Roman" w:hAnsi="Times New Roman" w:eastAsia="方正黑体简体" w:cs="Times New Roman"/>
                <w:sz w:val="24"/>
                <w:szCs w:val="24"/>
                <w:vertAlign w:val="baseline"/>
                <w:lang w:val="en-US" w:eastAsia="zh-CN"/>
              </w:rPr>
              <w:t>（60分）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p>
        </w:tc>
        <w:tc>
          <w:tcPr>
            <w:tcW w:w="151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p>
        </w:tc>
        <w:tc>
          <w:tcPr>
            <w:tcW w:w="151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p>
        </w:tc>
        <w:tc>
          <w:tcPr>
            <w:tcW w:w="151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p>
        </w:tc>
        <w:tc>
          <w:tcPr>
            <w:tcW w:w="151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p>
        </w:tc>
        <w:tc>
          <w:tcPr>
            <w:tcW w:w="151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p>
        </w:tc>
        <w:tc>
          <w:tcPr>
            <w:tcW w:w="151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p>
        </w:tc>
        <w:tc>
          <w:tcPr>
            <w:tcW w:w="151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p>
        </w:tc>
        <w:tc>
          <w:tcPr>
            <w:tcW w:w="151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p>
        </w:tc>
        <w:tc>
          <w:tcPr>
            <w:tcW w:w="151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p>
        </w:tc>
        <w:tc>
          <w:tcPr>
            <w:tcW w:w="151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p>
        </w:tc>
        <w:tc>
          <w:tcPr>
            <w:tcW w:w="151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p>
        </w:tc>
        <w:tc>
          <w:tcPr>
            <w:tcW w:w="151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p>
        </w:tc>
        <w:tc>
          <w:tcPr>
            <w:tcW w:w="151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p>
        </w:tc>
        <w:tc>
          <w:tcPr>
            <w:tcW w:w="151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p>
        </w:tc>
        <w:tc>
          <w:tcPr>
            <w:tcW w:w="151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p>
        </w:tc>
        <w:tc>
          <w:tcPr>
            <w:tcW w:w="151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p>
        </w:tc>
        <w:tc>
          <w:tcPr>
            <w:tcW w:w="151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p>
        </w:tc>
        <w:tc>
          <w:tcPr>
            <w:tcW w:w="151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p>
        </w:tc>
        <w:tc>
          <w:tcPr>
            <w:tcW w:w="151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p>
        </w:tc>
        <w:tc>
          <w:tcPr>
            <w:tcW w:w="151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p>
        </w:tc>
        <w:tc>
          <w:tcPr>
            <w:tcW w:w="151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p>
        </w:tc>
        <w:tc>
          <w:tcPr>
            <w:tcW w:w="151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p>
        </w:tc>
        <w:tc>
          <w:tcPr>
            <w:tcW w:w="151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p>
        </w:tc>
        <w:tc>
          <w:tcPr>
            <w:tcW w:w="151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p>
        </w:tc>
        <w:tc>
          <w:tcPr>
            <w:tcW w:w="151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p>
        </w:tc>
        <w:tc>
          <w:tcPr>
            <w:tcW w:w="151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p>
        </w:tc>
        <w:tc>
          <w:tcPr>
            <w:tcW w:w="151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p>
        </w:tc>
        <w:tc>
          <w:tcPr>
            <w:tcW w:w="151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p>
        </w:tc>
        <w:tc>
          <w:tcPr>
            <w:tcW w:w="151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p>
        </w:tc>
        <w:tc>
          <w:tcPr>
            <w:tcW w:w="151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p>
        </w:tc>
        <w:tc>
          <w:tcPr>
            <w:tcW w:w="151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黑体简体" w:cs="Times New Roman"/>
                <w:sz w:val="24"/>
                <w:szCs w:val="24"/>
                <w:vertAlign w:val="baseline"/>
                <w:lang w:val="en-US" w:eastAsia="zh-CN"/>
              </w:rPr>
            </w:pPr>
          </w:p>
        </w:tc>
      </w:tr>
    </w:tbl>
    <w:p>
      <w:pPr>
        <w:pStyle w:val="12"/>
        <w:rPr>
          <w:rFonts w:hint="default" w:ascii="Times New Roman" w:hAnsi="Times New Roman" w:cs="Times New Roman"/>
          <w:lang w:val="en-US" w:eastAsia="zh-CN"/>
        </w:rPr>
      </w:pPr>
    </w:p>
    <w:p>
      <w:pPr>
        <w:pStyle w:val="13"/>
        <w:rPr>
          <w:rFonts w:hint="default" w:ascii="Times New Roman" w:hAnsi="Times New Roman" w:cs="Times New Roman"/>
          <w:lang w:val="en-US" w:eastAsia="zh-CN"/>
        </w:rPr>
      </w:pPr>
    </w:p>
    <w:p>
      <w:pPr>
        <w:rPr>
          <w:rFonts w:hint="default" w:ascii="Times New Roman" w:hAnsi="Times New Roman" w:cs="Times New Roman"/>
          <w:lang w:val="en-US" w:eastAsia="zh-CN"/>
        </w:rPr>
      </w:pPr>
    </w:p>
    <w:tbl>
      <w:tblPr>
        <w:tblStyle w:val="10"/>
        <w:tblpPr w:leftFromText="180" w:rightFromText="180" w:vertAnchor="text" w:horzAnchor="page" w:tblpX="1546" w:tblpY="1949"/>
        <w:tblOverlap w:val="never"/>
        <w:tblW w:w="90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7" w:type="dxa"/>
            <w:tcBorders>
              <w:left w:val="nil"/>
              <w:right w:val="nil"/>
            </w:tcBorders>
          </w:tcPr>
          <w:p>
            <w:pPr>
              <w:pStyle w:val="12"/>
              <w:jc w:val="both"/>
              <w:rPr>
                <w:rFonts w:hint="default" w:ascii="Times New Roman" w:hAnsi="Times New Roman" w:cs="Times New Roman"/>
                <w:vertAlign w:val="baseline"/>
                <w:lang w:val="en-US" w:eastAsia="zh-CN"/>
              </w:rPr>
            </w:pPr>
            <w:r>
              <w:rPr>
                <w:rFonts w:hint="default" w:ascii="Times New Roman" w:hAnsi="Times New Roman" w:eastAsia="方正仿宋简体" w:cs="Times New Roman"/>
                <w:color w:val="auto"/>
                <w:sz w:val="30"/>
                <w:szCs w:val="30"/>
                <w:vertAlign w:val="baseline"/>
                <w:lang w:val="en-US" w:eastAsia="zh-CN"/>
              </w:rPr>
              <w:t>乐至县童家镇党政办公室                 2023年12月20日印发</w:t>
            </w:r>
          </w:p>
        </w:tc>
      </w:tr>
    </w:tbl>
    <w:p>
      <w:pPr>
        <w:pStyle w:val="2"/>
        <w:rPr>
          <w:rFonts w:hint="default" w:ascii="Times New Roman" w:hAnsi="Times New Roman" w:cs="Times New Roman"/>
          <w:lang w:val="en-US" w:eastAsia="zh-CN"/>
        </w:rPr>
      </w:pPr>
    </w:p>
    <w:sectPr>
      <w:footerReference r:id="rId3" w:type="default"/>
      <w:pgSz w:w="11906" w:h="16838"/>
      <w:pgMar w:top="1984" w:right="1531" w:bottom="1701"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简体">
    <w:panose1 w:val="03000509000000000000"/>
    <w:charset w:val="86"/>
    <w:family w:val="auto"/>
    <w:pitch w:val="default"/>
    <w:sig w:usb0="00000001" w:usb1="080E0000" w:usb2="00000000" w:usb3="00000000" w:csb0="00040000" w:csb1="00000000"/>
    <w:embedRegular r:id="rId1" w:fontKey="{99C76D36-62B7-4D08-9AFF-250F1B595BAE}"/>
  </w:font>
  <w:font w:name="方正仿宋_GB18030">
    <w:panose1 w:val="02000000000000000000"/>
    <w:charset w:val="86"/>
    <w:family w:val="auto"/>
    <w:pitch w:val="default"/>
    <w:sig w:usb0="00000001" w:usb1="08000000" w:usb2="00000000" w:usb3="00000000" w:csb0="00040000" w:csb1="00000000"/>
    <w:embedRegular r:id="rId2" w:fontKey="{2CF02C04-A527-4C62-ADB1-DFBAA17D4B44}"/>
  </w:font>
  <w:font w:name="方正小标宋简体">
    <w:panose1 w:val="02000000000000000000"/>
    <w:charset w:val="86"/>
    <w:family w:val="script"/>
    <w:pitch w:val="default"/>
    <w:sig w:usb0="00000001" w:usb1="080E0000" w:usb2="00000000" w:usb3="00000000" w:csb0="00040000" w:csb1="00000000"/>
    <w:embedRegular r:id="rId3" w:fontKey="{0CBBB966-B96A-4BFF-90F3-91D882DA651F}"/>
  </w:font>
  <w:font w:name="方正仿宋简体">
    <w:panose1 w:val="02000000000000000000"/>
    <w:charset w:val="86"/>
    <w:family w:val="script"/>
    <w:pitch w:val="default"/>
    <w:sig w:usb0="00000001" w:usb1="080E0000" w:usb2="00000000" w:usb3="00000000" w:csb0="00040000" w:csb1="00000000"/>
    <w:embedRegular r:id="rId4" w:fontKey="{84F072D2-E0D6-49D2-A11E-EED5D4BA8903}"/>
  </w:font>
  <w:font w:name="方正黑体简体">
    <w:panose1 w:val="03000509000000000000"/>
    <w:charset w:val="86"/>
    <w:family w:val="auto"/>
    <w:pitch w:val="default"/>
    <w:sig w:usb0="00000001" w:usb1="080E0000" w:usb2="00000000" w:usb3="00000000" w:csb0="00040000" w:csb1="00000000"/>
    <w:embedRegular r:id="rId5" w:fontKey="{C14C1A33-4DFF-4CAF-831B-3AA9D16E5DA6}"/>
  </w:font>
  <w:font w:name="方正楷体_GBK">
    <w:panose1 w:val="02000000000000000000"/>
    <w:charset w:val="86"/>
    <w:family w:val="script"/>
    <w:pitch w:val="default"/>
    <w:sig w:usb0="800002BF" w:usb1="38CF7CFA" w:usb2="00000016" w:usb3="00000000" w:csb0="00040000" w:csb1="00000000"/>
    <w:embedRegular r:id="rId6" w:fontKey="{CE8B25EA-466D-4B1B-82BD-833C5CDA6077}"/>
  </w:font>
  <w:font w:name="楷体">
    <w:panose1 w:val="02010609060101010101"/>
    <w:charset w:val="86"/>
    <w:family w:val="auto"/>
    <w:pitch w:val="default"/>
    <w:sig w:usb0="800002BF" w:usb1="38CF7CFA" w:usb2="00000016" w:usb3="00000000" w:csb0="00040001" w:csb1="00000000"/>
    <w:embedRegular r:id="rId7" w:fontKey="{79F66DA4-9BB3-4219-9D46-33C321F432D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xZWM4NTdiZmViMGY3YWI1MzVmOWY4NjZhMjQ2N2QifQ=="/>
  </w:docVars>
  <w:rsids>
    <w:rsidRoot w:val="73020BF9"/>
    <w:rsid w:val="02C96DA1"/>
    <w:rsid w:val="08B05FEB"/>
    <w:rsid w:val="0B564C73"/>
    <w:rsid w:val="0BE45EF1"/>
    <w:rsid w:val="0C936363"/>
    <w:rsid w:val="0F4B066E"/>
    <w:rsid w:val="112F2705"/>
    <w:rsid w:val="1D9A1ED7"/>
    <w:rsid w:val="1E05730B"/>
    <w:rsid w:val="1EB3600A"/>
    <w:rsid w:val="204B53C2"/>
    <w:rsid w:val="24262477"/>
    <w:rsid w:val="31CB29F7"/>
    <w:rsid w:val="32A1007D"/>
    <w:rsid w:val="35066E7C"/>
    <w:rsid w:val="3AEE76E3"/>
    <w:rsid w:val="3B002E57"/>
    <w:rsid w:val="3EDB2815"/>
    <w:rsid w:val="3F2831E6"/>
    <w:rsid w:val="449115B2"/>
    <w:rsid w:val="48741221"/>
    <w:rsid w:val="4CA664DF"/>
    <w:rsid w:val="4ED269B9"/>
    <w:rsid w:val="50D13F4A"/>
    <w:rsid w:val="53C446B3"/>
    <w:rsid w:val="56A320BC"/>
    <w:rsid w:val="57805B82"/>
    <w:rsid w:val="5ABA4A3D"/>
    <w:rsid w:val="600862CC"/>
    <w:rsid w:val="6169140B"/>
    <w:rsid w:val="63187981"/>
    <w:rsid w:val="64BD4E8B"/>
    <w:rsid w:val="67C23B52"/>
    <w:rsid w:val="6B351956"/>
    <w:rsid w:val="6EC61F6A"/>
    <w:rsid w:val="6F90092E"/>
    <w:rsid w:val="73020BF9"/>
    <w:rsid w:val="796E1EFB"/>
    <w:rsid w:val="7AF018C6"/>
    <w:rsid w:val="7BC11B19"/>
    <w:rsid w:val="7C266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1624"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500" w:lineRule="exact"/>
    </w:pPr>
    <w:rPr>
      <w:sz w:val="30"/>
    </w:rPr>
  </w:style>
  <w:style w:type="paragraph" w:styleId="3">
    <w:name w:val="Normal Indent"/>
    <w:basedOn w:val="1"/>
    <w:next w:val="1"/>
    <w:qFormat/>
    <w:uiPriority w:val="0"/>
    <w:pPr>
      <w:ind w:firstLine="420"/>
    </w:pPr>
    <w:rPr>
      <w:rFonts w:ascii="Calibri" w:hAnsi="Calibri"/>
    </w:rPr>
  </w:style>
  <w:style w:type="paragraph" w:styleId="4">
    <w:name w:val="Body Text Indent 2"/>
    <w:basedOn w:val="1"/>
    <w:unhideWhenUsed/>
    <w:qFormat/>
    <w:uiPriority w:val="1624"/>
    <w:pPr>
      <w:spacing w:after="120" w:line="480" w:lineRule="auto"/>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2"/>
    <w:basedOn w:val="1"/>
    <w:next w:val="1"/>
    <w:unhideWhenUsed/>
    <w:qFormat/>
    <w:uiPriority w:val="39"/>
    <w:pPr>
      <w:ind w:left="420"/>
    </w:pPr>
    <w:rPr>
      <w:rFonts w:ascii="黑体" w:eastAsia="黑体"/>
      <w:szCs w:val="20"/>
    </w:rPr>
  </w:style>
  <w:style w:type="paragraph" w:styleId="8">
    <w:name w:val="Title"/>
    <w:basedOn w:val="1"/>
    <w:next w:val="7"/>
    <w:qFormat/>
    <w:uiPriority w:val="10"/>
    <w:pPr>
      <w:widowControl w:val="0"/>
      <w:spacing w:line="600" w:lineRule="exact"/>
      <w:jc w:val="center"/>
      <w:outlineLvl w:val="0"/>
    </w:pPr>
    <w:rPr>
      <w:rFonts w:ascii="Calibri" w:hAnsi="Calibri" w:eastAsia="黑体" w:cs="Arial"/>
      <w:bCs/>
      <w:kern w:val="2"/>
      <w:sz w:val="36"/>
      <w:szCs w:val="32"/>
      <w:lang w:val="en-US" w:eastAsia="zh-CN" w:bidi="ar-SA"/>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章标题"/>
    <w:basedOn w:val="1"/>
    <w:next w:val="13"/>
    <w:qFormat/>
    <w:uiPriority w:val="99"/>
    <w:pPr>
      <w:widowControl/>
      <w:spacing w:line="323" w:lineRule="atLeast"/>
      <w:ind w:right="-120"/>
      <w:jc w:val="center"/>
      <w:textAlignment w:val="baseline"/>
    </w:pPr>
    <w:rPr>
      <w:color w:val="FF0000"/>
      <w:sz w:val="18"/>
    </w:rPr>
  </w:style>
  <w:style w:type="paragraph" w:customStyle="1" w:styleId="13">
    <w:name w:val="节标题"/>
    <w:basedOn w:val="1"/>
    <w:next w:val="1"/>
    <w:qFormat/>
    <w:uiPriority w:val="99"/>
    <w:pPr>
      <w:widowControl/>
      <w:spacing w:line="289" w:lineRule="atLeast"/>
      <w:jc w:val="center"/>
      <w:textAlignment w:val="baseline"/>
    </w:pPr>
    <w:rPr>
      <w:color w:val="000000"/>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1155</Words>
  <Characters>1168</Characters>
  <Lines>0</Lines>
  <Paragraphs>0</Paragraphs>
  <TotalTime>64</TotalTime>
  <ScaleCrop>false</ScaleCrop>
  <LinksUpToDate>false</LinksUpToDate>
  <CharactersWithSpaces>1198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2022-12-05T11:33:00Z</dcterms:created>
  <dc:creator>M</dc:creator>
  <cp:lastModifiedBy>上善若水</cp:lastModifiedBy>
  <cp:lastPrinted>2023-12-27T02:49:28Z</cp:lastPrinted>
  <dcterms:modified xsi:type="dcterms:W3CDTF">2023-12-27T03:21:21Z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65085501087B471A9EDD5CB11D6CA28C_13</vt:lpwstr>
  </property>
</Properties>
</file>