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80" w:firstLineChars="200"/>
        <w:jc w:val="center"/>
        <w:rPr>
          <w:rFonts w:ascii="方正小标宋简体" w:eastAsia="方正小标宋简体"/>
          <w:color w:val="FF0000"/>
          <w:sz w:val="44"/>
          <w:szCs w:val="44"/>
        </w:rPr>
      </w:pPr>
      <w:r>
        <w:rPr>
          <w:rFonts w:hint="eastAsia" w:ascii="方正小标宋简体" w:eastAsia="方正小标宋简体"/>
          <w:sz w:val="44"/>
          <w:szCs w:val="44"/>
        </w:rPr>
        <w:t>资阳市雁江区交通运输局</w:t>
      </w:r>
    </w:p>
    <w:p>
      <w:pPr>
        <w:spacing w:line="600" w:lineRule="exact"/>
        <w:ind w:firstLine="880" w:firstLineChars="200"/>
        <w:jc w:val="center"/>
        <w:rPr>
          <w:rFonts w:ascii="方正小标宋简体" w:eastAsia="方正小标宋简体"/>
          <w:sz w:val="44"/>
          <w:szCs w:val="44"/>
        </w:rPr>
      </w:pPr>
      <w:r>
        <w:rPr>
          <w:rFonts w:hint="eastAsia" w:ascii="方正小标宋简体" w:eastAsia="方正小标宋简体"/>
          <w:sz w:val="44"/>
          <w:szCs w:val="44"/>
        </w:rPr>
        <w:t>20</w:t>
      </w:r>
      <w:r>
        <w:rPr>
          <w:rFonts w:ascii="方正小标宋简体" w:eastAsia="方正小标宋简体"/>
          <w:sz w:val="44"/>
          <w:szCs w:val="44"/>
        </w:rPr>
        <w:t>2</w:t>
      </w:r>
      <w:r>
        <w:rPr>
          <w:rFonts w:hint="eastAsia" w:ascii="方正小标宋简体" w:eastAsia="方正小标宋简体"/>
          <w:sz w:val="44"/>
          <w:szCs w:val="44"/>
          <w:lang w:val="en-US" w:eastAsia="zh-CN"/>
        </w:rPr>
        <w:t>3</w:t>
      </w:r>
      <w:r>
        <w:rPr>
          <w:rFonts w:hint="eastAsia" w:ascii="方正小标宋简体" w:eastAsia="方正小标宋简体"/>
          <w:sz w:val="44"/>
          <w:szCs w:val="44"/>
        </w:rPr>
        <w:t>年单位预算编制说明</w:t>
      </w:r>
    </w:p>
    <w:p>
      <w:pPr>
        <w:spacing w:line="600" w:lineRule="exact"/>
        <w:ind w:firstLine="640" w:firstLineChars="200"/>
        <w:rPr>
          <w:rFonts w:ascii="方正仿宋简体" w:eastAsia="方正仿宋简体"/>
          <w:sz w:val="32"/>
          <w:szCs w:val="32"/>
        </w:rPr>
      </w:pPr>
    </w:p>
    <w:p>
      <w:pPr>
        <w:spacing w:line="600" w:lineRule="exact"/>
        <w:ind w:firstLine="640" w:firstLineChars="200"/>
        <w:rPr>
          <w:rFonts w:eastAsia="黑体"/>
          <w:sz w:val="32"/>
          <w:szCs w:val="32"/>
        </w:rPr>
      </w:pPr>
      <w:r>
        <w:rPr>
          <w:rFonts w:eastAsia="黑体"/>
          <w:sz w:val="32"/>
          <w:szCs w:val="32"/>
        </w:rPr>
        <w:t>一、基本职能及主要工作</w:t>
      </w:r>
    </w:p>
    <w:p>
      <w:pPr>
        <w:spacing w:line="600" w:lineRule="exact"/>
        <w:ind w:left="596" w:leftChars="284"/>
        <w:rPr>
          <w:rFonts w:eastAsia="方正仿宋简体"/>
          <w:sz w:val="32"/>
          <w:szCs w:val="32"/>
        </w:rPr>
      </w:pPr>
      <w:r>
        <w:rPr>
          <w:rFonts w:eastAsia="方正楷体简体"/>
          <w:b/>
          <w:sz w:val="32"/>
          <w:szCs w:val="32"/>
        </w:rPr>
        <w:t>（一）职能简介</w:t>
      </w:r>
    </w:p>
    <w:p>
      <w:pPr>
        <w:spacing w:line="600" w:lineRule="exact"/>
        <w:ind w:firstLine="614" w:firstLineChars="192"/>
        <w:rPr>
          <w:rFonts w:eastAsia="方正仿宋简体"/>
          <w:sz w:val="32"/>
          <w:szCs w:val="32"/>
        </w:rPr>
      </w:pPr>
      <w:r>
        <w:rPr>
          <w:rFonts w:hint="eastAsia" w:eastAsia="方正仿宋简体"/>
          <w:sz w:val="32"/>
          <w:szCs w:val="32"/>
        </w:rPr>
        <w:t>1、贯彻执行国家、省有关交通运输行业和国防交通战备工作的方针、政策及法律、法规和省市有关规章。制定全区公路、水路交通运输行业和国防交通战备工作发展政策，并监督执行。承担涉及全区综合运输体系规划协调工作，会同有关部门组织编制综合运输体系规划，参与拟订全区物流业发展战略和规划。</w:t>
      </w:r>
    </w:p>
    <w:p>
      <w:pPr>
        <w:spacing w:line="600" w:lineRule="exact"/>
        <w:ind w:firstLine="614" w:firstLineChars="192"/>
        <w:rPr>
          <w:rFonts w:eastAsia="方正仿宋简体"/>
          <w:sz w:val="32"/>
          <w:szCs w:val="32"/>
        </w:rPr>
      </w:pPr>
      <w:r>
        <w:rPr>
          <w:rFonts w:hint="eastAsia" w:eastAsia="方正仿宋简体"/>
          <w:sz w:val="32"/>
          <w:szCs w:val="32"/>
        </w:rPr>
        <w:t>2、组织拟订全区交通运输规范性文件，负责本系统、本部门依法行政工作，落实行政执法责任制；指导全区公路、水路行业有关体制改革工作。</w:t>
      </w:r>
    </w:p>
    <w:p>
      <w:pPr>
        <w:spacing w:line="600" w:lineRule="exact"/>
        <w:ind w:firstLine="614" w:firstLineChars="192"/>
        <w:rPr>
          <w:rFonts w:eastAsia="方正仿宋简体"/>
          <w:sz w:val="32"/>
          <w:szCs w:val="32"/>
        </w:rPr>
      </w:pPr>
      <w:r>
        <w:rPr>
          <w:rFonts w:hint="eastAsia" w:eastAsia="方正仿宋简体"/>
          <w:sz w:val="32"/>
          <w:szCs w:val="32"/>
        </w:rPr>
        <w:t>3、承担全区公路、水路交通运输市场监管责任，按照有关政策组织制定全区公路、水路运输有关规定、技术标准和运营规范并监督实施；指导全区城乡客运、城市公交管理工作，配合市级相关部门做好出租汽车行业管理工作，会同有关部门制定运输价格。</w:t>
      </w:r>
    </w:p>
    <w:p>
      <w:pPr>
        <w:spacing w:line="600" w:lineRule="exact"/>
        <w:ind w:firstLine="614" w:firstLineChars="192"/>
        <w:rPr>
          <w:rFonts w:eastAsia="方正仿宋简体"/>
          <w:sz w:val="32"/>
          <w:szCs w:val="32"/>
        </w:rPr>
      </w:pPr>
      <w:r>
        <w:rPr>
          <w:rFonts w:hint="eastAsia" w:eastAsia="方正仿宋简体"/>
          <w:sz w:val="32"/>
          <w:szCs w:val="32"/>
        </w:rPr>
        <w:t>4、承担全区水路交通安全监管责任。负责水上交通管制、运输船舶及相关水上设施检验、船员资格核定及登记、防止污染以及船舶与码头、渡口设施安全保障、危险品运输监督、救助打捞、通讯导航、航道管理等工作。负责船员管理相关工作，指导水上交通安全事故、船舶及相关水上设施污染事故的应急处置，依法组织或参与事故调查处理工作。</w:t>
      </w:r>
    </w:p>
    <w:p>
      <w:pPr>
        <w:spacing w:line="600" w:lineRule="exact"/>
        <w:ind w:firstLine="614" w:firstLineChars="192"/>
        <w:rPr>
          <w:rFonts w:eastAsia="方正仿宋简体"/>
          <w:sz w:val="32"/>
          <w:szCs w:val="32"/>
        </w:rPr>
      </w:pPr>
      <w:r>
        <w:rPr>
          <w:rFonts w:hint="eastAsia" w:eastAsia="方正仿宋简体"/>
          <w:sz w:val="32"/>
          <w:szCs w:val="32"/>
        </w:rPr>
        <w:t>5、负责提出全区公路、水路固定资产投资规模和方向、区财政性资金安排建议，按区政府规定权限审批、核准省、市、区规划内和年度计划规模内固定资产投资项目。执行国家、省、市制定的公路、水路有关规费政策，提出有关财政、土地、价格等政策建议。指导交通运输行业审计工作。</w:t>
      </w:r>
    </w:p>
    <w:p>
      <w:pPr>
        <w:spacing w:line="600" w:lineRule="exact"/>
        <w:ind w:firstLine="614" w:firstLineChars="192"/>
        <w:rPr>
          <w:rFonts w:eastAsia="方正仿宋简体"/>
          <w:sz w:val="32"/>
          <w:szCs w:val="32"/>
        </w:rPr>
      </w:pPr>
      <w:r>
        <w:rPr>
          <w:rFonts w:hint="eastAsia" w:eastAsia="方正仿宋简体"/>
          <w:sz w:val="32"/>
          <w:szCs w:val="32"/>
        </w:rPr>
        <w:t>6、承担全区公路、水路建设市场监管职责。拟订全区公路、水路工程建设相关政策、制度、技术标准并监督实施；组织协调全区公路、水路有关重点工程建设和工程质量、安全生产监督管理工作、指导全区交通运输基础设施管理和维护，承担有关重要设施的管理和维护。负责对交通运输行业和产业项目的招标投标活动的监督。负责全区公路运输站、场建设和管理。按规定负责港口规划和港口岸线使用管理工作。负责交通运输行业特许经营管理，会同有关部门组织实施交通运输行业职业资格管理工作。</w:t>
      </w:r>
    </w:p>
    <w:p>
      <w:pPr>
        <w:spacing w:line="600" w:lineRule="exact"/>
        <w:ind w:firstLine="614" w:firstLineChars="192"/>
        <w:rPr>
          <w:rFonts w:eastAsia="方正仿宋简体"/>
          <w:sz w:val="32"/>
          <w:szCs w:val="32"/>
        </w:rPr>
      </w:pPr>
      <w:r>
        <w:rPr>
          <w:rFonts w:hint="eastAsia" w:eastAsia="方正仿宋简体"/>
          <w:sz w:val="32"/>
          <w:szCs w:val="32"/>
        </w:rPr>
        <w:t>7、指导全区公路、水路行业安全生产和应急管理工作。按规定组织协调国家、省、市、区重点物资和紧急客货运输，负责全区重点干线路网运行监测和协调。组织协调地方交通战备工作，承担国防动员有关工作。</w:t>
      </w:r>
    </w:p>
    <w:p>
      <w:pPr>
        <w:spacing w:line="600" w:lineRule="exact"/>
        <w:ind w:firstLine="614" w:firstLineChars="192"/>
        <w:rPr>
          <w:rFonts w:eastAsia="方正仿宋简体"/>
          <w:sz w:val="32"/>
          <w:szCs w:val="32"/>
        </w:rPr>
      </w:pPr>
      <w:r>
        <w:rPr>
          <w:rFonts w:hint="eastAsia" w:eastAsia="方正仿宋简体"/>
          <w:sz w:val="32"/>
          <w:szCs w:val="32"/>
        </w:rPr>
        <w:t>8、负责落实国家、省交通运输科技工作规划，组织开展交通行业科技工作。指导全区交通运输信息化建设，监测分析运行情况，开展相关统计工作，发布有关信息。指导公路、水路行业环境保护和节能减排工作。</w:t>
      </w:r>
    </w:p>
    <w:p>
      <w:pPr>
        <w:spacing w:line="600" w:lineRule="exact"/>
        <w:ind w:firstLine="614" w:firstLineChars="192"/>
        <w:rPr>
          <w:rFonts w:eastAsia="方正仿宋简体"/>
          <w:sz w:val="32"/>
          <w:szCs w:val="32"/>
        </w:rPr>
      </w:pPr>
      <w:r>
        <w:rPr>
          <w:rFonts w:hint="eastAsia" w:eastAsia="方正仿宋简体"/>
          <w:sz w:val="32"/>
          <w:szCs w:val="32"/>
        </w:rPr>
        <w:t>9、负责全区交通运输行业有关涉外工作。开展对外经济技术交流合作，负责全区交通运输行业招商引资和利用外资工作。</w:t>
      </w:r>
    </w:p>
    <w:p>
      <w:pPr>
        <w:spacing w:line="600" w:lineRule="exact"/>
        <w:ind w:firstLine="614" w:firstLineChars="192"/>
        <w:rPr>
          <w:rFonts w:eastAsia="方正仿宋简体"/>
          <w:sz w:val="32"/>
          <w:szCs w:val="32"/>
        </w:rPr>
      </w:pPr>
      <w:r>
        <w:rPr>
          <w:rFonts w:hint="eastAsia" w:eastAsia="方正仿宋简体"/>
          <w:sz w:val="32"/>
          <w:szCs w:val="32"/>
        </w:rPr>
        <w:t>10、承担区政府公布的有关行政审批、行政许可事项。</w:t>
      </w:r>
    </w:p>
    <w:p>
      <w:pPr>
        <w:spacing w:line="600" w:lineRule="exact"/>
        <w:ind w:firstLine="614" w:firstLineChars="192"/>
        <w:rPr>
          <w:rFonts w:hint="eastAsia" w:eastAsia="方正仿宋简体"/>
          <w:sz w:val="32"/>
          <w:szCs w:val="32"/>
        </w:rPr>
      </w:pPr>
      <w:r>
        <w:rPr>
          <w:rFonts w:hint="eastAsia" w:eastAsia="方正仿宋简体"/>
          <w:sz w:val="32"/>
          <w:szCs w:val="32"/>
        </w:rPr>
        <w:t>11、承办区政府交办的其他事项。</w:t>
      </w:r>
    </w:p>
    <w:p>
      <w:pPr>
        <w:spacing w:line="600" w:lineRule="exact"/>
        <w:ind w:firstLine="643" w:firstLineChars="200"/>
        <w:rPr>
          <w:rFonts w:hint="eastAsia" w:eastAsia="方正仿宋简体"/>
          <w:color w:val="auto"/>
          <w:sz w:val="32"/>
          <w:szCs w:val="32"/>
          <w:lang w:val="en-US" w:eastAsia="zh-CN"/>
        </w:rPr>
      </w:pPr>
      <w:r>
        <w:rPr>
          <w:rFonts w:hint="eastAsia" w:eastAsia="方正楷体简体"/>
          <w:b/>
          <w:sz w:val="32"/>
          <w:szCs w:val="32"/>
          <w:lang w:val="en-US" w:eastAsia="zh-CN"/>
        </w:rPr>
        <w:t>（二）机构设置</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资阳市雁江区交通运输局（资阳市雁江区交通运输综合行政执法大队）（本级）属于资阳市雁江区交通运输局部门下属的二级预算单位，下设独立编制机构5个，其中行政机构1个，参照公务员法管理的事业机构1个，其他事业机构3个。</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纳入2022年度部门决算编制范围的独立编制机构包括：</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1.资阳市雁江区交通运输局</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2.资阳市雁江区交通运输综合行政执法大队</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3.资阳市雁江区公路工程质量监督管理站</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4.资阳市雁江区航务海事发展中心</w:t>
      </w:r>
    </w:p>
    <w:p>
      <w:pPr>
        <w:spacing w:line="600" w:lineRule="exact"/>
        <w:ind w:firstLine="640" w:firstLineChars="200"/>
      </w:pPr>
      <w:r>
        <w:rPr>
          <w:rFonts w:hint="eastAsia" w:eastAsia="方正仿宋简体"/>
          <w:color w:val="auto"/>
          <w:sz w:val="32"/>
          <w:szCs w:val="32"/>
        </w:rPr>
        <w:t>5.资阳市雁江区道路运输服务中心</w:t>
      </w:r>
    </w:p>
    <w:p>
      <w:pPr>
        <w:spacing w:line="600" w:lineRule="exact"/>
        <w:ind w:firstLine="617" w:firstLineChars="192"/>
        <w:rPr>
          <w:rFonts w:eastAsia="方正楷体简体"/>
          <w:b/>
          <w:sz w:val="32"/>
          <w:szCs w:val="32"/>
        </w:rPr>
      </w:pPr>
      <w:r>
        <w:rPr>
          <w:rFonts w:eastAsia="方正楷体简体"/>
          <w:b/>
          <w:sz w:val="32"/>
          <w:szCs w:val="32"/>
        </w:rPr>
        <w:t>（</w:t>
      </w:r>
      <w:r>
        <w:rPr>
          <w:rFonts w:hint="eastAsia" w:eastAsia="方正楷体简体"/>
          <w:b/>
          <w:sz w:val="32"/>
          <w:szCs w:val="32"/>
          <w:lang w:eastAsia="zh-CN"/>
        </w:rPr>
        <w:t>三</w:t>
      </w:r>
      <w:bookmarkStart w:id="0" w:name="_GoBack"/>
      <w:bookmarkEnd w:id="0"/>
      <w:r>
        <w:rPr>
          <w:rFonts w:eastAsia="方正楷体简体"/>
          <w:b/>
          <w:sz w:val="32"/>
          <w:szCs w:val="32"/>
        </w:rPr>
        <w:t>）202</w:t>
      </w:r>
      <w:r>
        <w:rPr>
          <w:rFonts w:hint="eastAsia" w:eastAsia="方正楷体简体"/>
          <w:b/>
          <w:sz w:val="32"/>
          <w:szCs w:val="32"/>
          <w:lang w:val="en-US" w:eastAsia="zh-CN"/>
        </w:rPr>
        <w:t>3</w:t>
      </w:r>
      <w:r>
        <w:rPr>
          <w:rFonts w:eastAsia="方正楷体简体"/>
          <w:b/>
          <w:sz w:val="32"/>
          <w:szCs w:val="32"/>
        </w:rPr>
        <w:t>年重点工作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3" w:firstLineChars="200"/>
        <w:textAlignment w:val="auto"/>
        <w:rPr>
          <w:rFonts w:hint="default"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b/>
          <w:bCs/>
          <w:kern w:val="2"/>
          <w:sz w:val="32"/>
          <w:szCs w:val="32"/>
          <w:lang w:val="en-US" w:eastAsia="zh-CN" w:bidi="ar-SA"/>
        </w:rPr>
        <w:t>1.</w:t>
      </w:r>
      <w:r>
        <w:rPr>
          <w:rFonts w:hint="default" w:ascii="Times New Roman" w:hAnsi="Times New Roman" w:eastAsia="方正仿宋简体" w:cs="Times New Roman"/>
          <w:b/>
          <w:bCs/>
          <w:kern w:val="2"/>
          <w:sz w:val="32"/>
          <w:szCs w:val="32"/>
          <w:lang w:val="en-US" w:eastAsia="zh-CN" w:bidi="ar-SA"/>
        </w:rPr>
        <w:t>全力以赴</w:t>
      </w:r>
      <w:r>
        <w:rPr>
          <w:rFonts w:hint="eastAsia" w:ascii="Times New Roman" w:hAnsi="Times New Roman" w:eastAsia="方正仿宋简体" w:cs="Times New Roman"/>
          <w:b/>
          <w:bCs/>
          <w:kern w:val="2"/>
          <w:sz w:val="32"/>
          <w:szCs w:val="32"/>
          <w:lang w:val="en-US" w:eastAsia="zh-CN" w:bidi="ar-SA"/>
        </w:rPr>
        <w:t>搞好交通项目资金筹集</w:t>
      </w:r>
      <w:r>
        <w:rPr>
          <w:rFonts w:hint="default" w:ascii="Times New Roman" w:hAnsi="Times New Roman" w:eastAsia="方正仿宋简体" w:cs="Times New Roman"/>
          <w:b/>
          <w:bCs/>
          <w:kern w:val="2"/>
          <w:sz w:val="32"/>
          <w:szCs w:val="32"/>
          <w:lang w:val="en-US" w:eastAsia="zh-CN" w:bidi="ar-SA"/>
        </w:rPr>
        <w:t>。</w:t>
      </w:r>
      <w:r>
        <w:rPr>
          <w:rFonts w:hint="eastAsia" w:ascii="Times New Roman" w:hAnsi="Times New Roman" w:eastAsia="方正仿宋简体" w:cs="Times New Roman"/>
          <w:kern w:val="2"/>
          <w:sz w:val="32"/>
          <w:szCs w:val="32"/>
          <w:lang w:val="en-US" w:eastAsia="zh-CN" w:bidi="ar-SA"/>
        </w:rPr>
        <w:t>积极争取上级补助资金，紧紧抓住“十四五”规划中期调整机遇，进一步完善全区公路网基础资料，力争将新增省道、美丽乡村旅游路等项目纳入“十四五”规划项目库，为争取资金奠定基础；积极争取地方政府专项债投入交通项目，加快完善项目前期工作，提高项目成熟度，确保更多项目纳入地方政府专项债支持；加大招商引资和融资力度，积极争取有意向投资的大型企业、金融机构投资建设交通项目，为全区公路交通发展提供更多的资金保障</w:t>
      </w:r>
      <w:r>
        <w:rPr>
          <w:rFonts w:hint="eastAsia" w:cs="Times New Roman"/>
          <w:kern w:val="2"/>
          <w:sz w:val="32"/>
          <w:szCs w:val="32"/>
          <w:lang w:val="en-US" w:eastAsia="zh-CN" w:bidi="ar-SA"/>
        </w:rPr>
        <w:t>；</w:t>
      </w:r>
      <w:r>
        <w:rPr>
          <w:rFonts w:hint="eastAsia" w:ascii="Times New Roman" w:hAnsi="Times New Roman" w:eastAsia="方正仿宋简体" w:cs="Times New Roman"/>
          <w:kern w:val="2"/>
          <w:sz w:val="32"/>
          <w:szCs w:val="32"/>
          <w:lang w:val="en-US" w:eastAsia="zh-CN" w:bidi="ar-SA"/>
        </w:rPr>
        <w:t>继续加大项目策划，编制包装一批重大项目规划，为项目资金</w:t>
      </w:r>
      <w:r>
        <w:rPr>
          <w:rFonts w:hint="eastAsia" w:ascii="Times New Roman" w:hAnsi="Times New Roman" w:eastAsia="方正仿宋简体"/>
          <w:color w:val="000000"/>
          <w:sz w:val="32"/>
          <w:szCs w:val="32"/>
          <w:lang w:val="en-US" w:eastAsia="zh-CN"/>
        </w:rPr>
        <w:t>争取、招商引资、启动实施提供支撑</w:t>
      </w:r>
      <w:r>
        <w:rPr>
          <w:rFonts w:hint="eastAsia" w:ascii="Times New Roman" w:hAnsi="Times New Roman"/>
          <w:color w:val="000000"/>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line="590" w:lineRule="exact"/>
        <w:ind w:firstLine="643"/>
      </w:pPr>
      <w:r>
        <w:rPr>
          <w:rFonts w:hint="eastAsia" w:ascii="Times New Roman" w:hAnsi="Times New Roman" w:eastAsia="方正仿宋简体" w:cs="Times New Roman"/>
          <w:b/>
          <w:bCs/>
          <w:kern w:val="2"/>
          <w:sz w:val="32"/>
          <w:szCs w:val="32"/>
          <w:lang w:val="en-US" w:eastAsia="zh-CN" w:bidi="ar-SA"/>
        </w:rPr>
        <w:t>2.全力以赴推进交通基础设施建设。</w:t>
      </w:r>
      <w:r>
        <w:rPr>
          <w:rFonts w:hint="eastAsia" w:ascii="Times New Roman" w:hAnsi="Times New Roman" w:eastAsia="方正仿宋简体" w:cs="Times New Roman"/>
          <w:kern w:val="2"/>
          <w:sz w:val="32"/>
          <w:szCs w:val="32"/>
          <w:lang w:val="en-US" w:eastAsia="zh-CN" w:bidi="ar-SA"/>
        </w:rPr>
        <w:t>加快推进成渝高速扩容雁江段建设、蜀都大道东延线资简段（文龙寺至蜀乡大道段）、成渝高铁资阳北综合客运枢纽站建设</w:t>
      </w:r>
      <w:r>
        <w:rPr>
          <w:rFonts w:hint="eastAsia" w:eastAsia="方正仿宋简体" w:cs="Times New Roman"/>
          <w:kern w:val="2"/>
          <w:sz w:val="32"/>
          <w:szCs w:val="32"/>
          <w:lang w:val="en-US" w:eastAsia="zh-CN" w:bidi="ar-SA"/>
        </w:rPr>
        <w:t>，</w:t>
      </w:r>
      <w:r>
        <w:rPr>
          <w:rFonts w:hint="eastAsia" w:ascii="Times New Roman" w:hAnsi="Times New Roman" w:eastAsia="方正仿宋简体" w:cs="Times New Roman"/>
          <w:kern w:val="2"/>
          <w:sz w:val="32"/>
          <w:szCs w:val="32"/>
          <w:lang w:val="en-US" w:eastAsia="zh-CN" w:bidi="ar-SA"/>
        </w:rPr>
        <w:t>加快推进农村公路建设，继续做好雁江区农村公路三年品质提升项目，力争完成撤并建制村公路、自然村通硬化路、美丽乡村旅游路总里程50公里，进一步提升农村公路通行能力。</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b/>
          <w:bCs/>
          <w:kern w:val="2"/>
          <w:sz w:val="32"/>
          <w:szCs w:val="32"/>
          <w:lang w:val="en-US" w:eastAsia="zh-CN" w:bidi="ar-SA"/>
        </w:rPr>
        <w:t>3.全力以赴</w:t>
      </w:r>
      <w:r>
        <w:rPr>
          <w:rFonts w:hint="default" w:ascii="Times New Roman" w:hAnsi="Times New Roman" w:eastAsia="方正仿宋简体" w:cs="Times New Roman"/>
          <w:b/>
          <w:bCs/>
          <w:kern w:val="2"/>
          <w:sz w:val="32"/>
          <w:szCs w:val="32"/>
          <w:lang w:val="en-US" w:eastAsia="zh-CN" w:bidi="ar-SA"/>
        </w:rPr>
        <w:t>抓好疫情防控</w:t>
      </w:r>
      <w:r>
        <w:rPr>
          <w:rFonts w:hint="eastAsia" w:ascii="Times New Roman" w:hAnsi="Times New Roman" w:eastAsia="方正仿宋简体" w:cs="Times New Roman"/>
          <w:b/>
          <w:bCs/>
          <w:kern w:val="2"/>
          <w:sz w:val="32"/>
          <w:szCs w:val="32"/>
          <w:lang w:val="en-US" w:eastAsia="zh-CN" w:bidi="ar-SA"/>
        </w:rPr>
        <w:t>工作。</w:t>
      </w:r>
      <w:r>
        <w:rPr>
          <w:rFonts w:hint="default" w:ascii="Times New Roman" w:hAnsi="Times New Roman" w:eastAsia="方正仿宋简体" w:cs="Times New Roman"/>
          <w:kern w:val="2"/>
          <w:sz w:val="32"/>
          <w:szCs w:val="32"/>
          <w:lang w:val="en-US" w:eastAsia="zh-CN" w:bidi="ar-SA"/>
        </w:rPr>
        <w:t>持续保持高压态势，发挥部门职能优势，严密做好疫情防控工作，切实将疫情防控工作做实做细做到位</w:t>
      </w:r>
      <w:r>
        <w:rPr>
          <w:rFonts w:hint="eastAsia" w:ascii="Times New Roman" w:hAnsi="Times New Roman" w:eastAsia="方正仿宋简体" w:cs="Times New Roman"/>
          <w:kern w:val="2"/>
          <w:sz w:val="32"/>
          <w:szCs w:val="32"/>
          <w:lang w:val="en-US" w:eastAsia="zh-CN" w:bidi="ar-SA"/>
        </w:rPr>
        <w:t>，</w:t>
      </w:r>
      <w:r>
        <w:rPr>
          <w:rFonts w:hint="default" w:ascii="Times New Roman" w:hAnsi="Times New Roman" w:eastAsia="方正仿宋简体" w:cs="Times New Roman"/>
          <w:kern w:val="2"/>
          <w:sz w:val="32"/>
          <w:szCs w:val="32"/>
          <w:lang w:val="en-US" w:eastAsia="zh-CN" w:bidi="ar-SA"/>
        </w:rPr>
        <w:t>继续用铁的决心、强的措施、严的纪律，加强</w:t>
      </w:r>
      <w:r>
        <w:rPr>
          <w:rFonts w:hint="eastAsia" w:ascii="Times New Roman" w:hAnsi="Times New Roman" w:eastAsia="方正仿宋简体" w:cs="Times New Roman"/>
          <w:kern w:val="2"/>
          <w:sz w:val="32"/>
          <w:szCs w:val="32"/>
          <w:lang w:val="en-US" w:eastAsia="zh-CN" w:bidi="ar-SA"/>
        </w:rPr>
        <w:t>“入雁即检”和三类人员转运工作</w:t>
      </w:r>
      <w:r>
        <w:rPr>
          <w:rFonts w:hint="default" w:ascii="Times New Roman" w:hAnsi="Times New Roman" w:eastAsia="方正仿宋简体" w:cs="Times New Roman"/>
          <w:kern w:val="2"/>
          <w:sz w:val="32"/>
          <w:szCs w:val="32"/>
          <w:lang w:val="en-US" w:eastAsia="zh-CN" w:bidi="ar-SA"/>
        </w:rPr>
        <w:t>，为</w:t>
      </w:r>
      <w:r>
        <w:rPr>
          <w:rFonts w:hint="eastAsia" w:ascii="Times New Roman" w:hAnsi="Times New Roman" w:eastAsia="方正仿宋简体" w:cs="Times New Roman"/>
          <w:kern w:val="2"/>
          <w:sz w:val="32"/>
          <w:szCs w:val="32"/>
          <w:lang w:val="en-US" w:eastAsia="zh-CN" w:bidi="ar-SA"/>
        </w:rPr>
        <w:t>常态化疫情防控</w:t>
      </w:r>
      <w:r>
        <w:rPr>
          <w:rFonts w:hint="default" w:ascii="Times New Roman" w:hAnsi="Times New Roman" w:eastAsia="方正仿宋简体" w:cs="Times New Roman"/>
          <w:kern w:val="2"/>
          <w:sz w:val="32"/>
          <w:szCs w:val="32"/>
          <w:lang w:val="en-US" w:eastAsia="zh-CN" w:bidi="ar-SA"/>
        </w:rPr>
        <w:t>贡献交运力量。</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方正仿宋简体"/>
          <w:b w:val="0"/>
          <w:bCs/>
          <w:sz w:val="32"/>
          <w:szCs w:val="32"/>
        </w:rPr>
      </w:pPr>
      <w:r>
        <w:rPr>
          <w:rFonts w:hint="eastAsia" w:ascii="Times New Roman" w:hAnsi="Times New Roman" w:eastAsia="方正仿宋简体" w:cs="Times New Roman"/>
          <w:b/>
          <w:bCs/>
          <w:kern w:val="2"/>
          <w:sz w:val="32"/>
          <w:szCs w:val="32"/>
          <w:highlight w:val="none"/>
          <w:lang w:val="en-US" w:eastAsia="zh-CN" w:bidi="ar-SA"/>
        </w:rPr>
        <w:t>4.全力以赴规范</w:t>
      </w:r>
      <w:r>
        <w:rPr>
          <w:rFonts w:hint="default" w:ascii="Times New Roman" w:hAnsi="Times New Roman" w:eastAsia="方正仿宋简体" w:cs="Times New Roman"/>
          <w:b/>
          <w:bCs/>
          <w:kern w:val="2"/>
          <w:sz w:val="32"/>
          <w:szCs w:val="32"/>
          <w:highlight w:val="none"/>
          <w:lang w:val="en-US" w:eastAsia="zh-CN" w:bidi="ar-SA"/>
        </w:rPr>
        <w:t>交通行业管理。</w:t>
      </w:r>
      <w:r>
        <w:rPr>
          <w:rFonts w:hint="eastAsia" w:ascii="Times New Roman" w:hAnsi="Times New Roman" w:eastAsia="方正仿宋简体" w:cs="Times New Roman"/>
          <w:kern w:val="2"/>
          <w:sz w:val="32"/>
          <w:szCs w:val="32"/>
          <w:highlight w:val="none"/>
          <w:lang w:val="en-US" w:eastAsia="zh-CN" w:bidi="ar-SA"/>
        </w:rPr>
        <w:t>一是深入开展安全隐患风险管控，持续开展安全生产专项整治三年行动和安全生产大检查工作，加大安全隐患排查治理力度，建立健全安全隐患治理长效机制。二是以扎实有效的措施做好常</w:t>
      </w:r>
      <w:r>
        <w:rPr>
          <w:rFonts w:hint="eastAsia" w:ascii="Times New Roman" w:hAnsi="Times New Roman" w:eastAsia="方正仿宋简体" w:cs="Times New Roman"/>
          <w:kern w:val="2"/>
          <w:sz w:val="32"/>
          <w:szCs w:val="32"/>
          <w:lang w:val="en-US" w:eastAsia="zh-CN" w:bidi="ar-SA"/>
        </w:rPr>
        <w:t>态化扫黑除恶、信访维稳、禁毒等各项工作，确保交通运输行业社会政治稳定和治安大局平稳。三是持续加大执法力度，落实安全监管责任。在道路运输企业安全监管、普通公路货运车辆超限超载治理、航务海事行政执法方面，强化依法行政，强化联合执法、强化程序规范，将行业监管和安全责任落实紧密结合，不断提升执法和管理效果。四是深入推进行政执法“四基四化”建设，推动交通运输基层站所严格规范公正文明执法，显著提升交通运输行政执法形象、提升交通运输行政执法保障水平、提升交通运输行政执法能力，深化巩固交通运输综合行政执法改革成果，深入推进交通运输行业高质量发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b/>
          <w:bCs/>
          <w:kern w:val="2"/>
          <w:sz w:val="32"/>
          <w:szCs w:val="32"/>
          <w:lang w:val="en-US" w:eastAsia="zh-CN" w:bidi="ar-SA"/>
        </w:rPr>
        <w:t>5.全力以赴助企纾困稳住经济大盘。</w:t>
      </w:r>
      <w:r>
        <w:rPr>
          <w:rFonts w:hint="eastAsia" w:ascii="Times New Roman" w:hAnsi="Times New Roman" w:eastAsia="方正仿宋简体" w:cs="Times New Roman"/>
          <w:kern w:val="2"/>
          <w:sz w:val="32"/>
          <w:szCs w:val="32"/>
          <w:lang w:val="en-US" w:eastAsia="zh-CN" w:bidi="ar-SA"/>
        </w:rPr>
        <w:t>进一步编制完善交通重点项目，编制完成2023年市、区重点项目，为2023全年项目持续稳定推进提供支撑；</w:t>
      </w:r>
      <w:r>
        <w:rPr>
          <w:rFonts w:hint="default" w:ascii="Times New Roman" w:hAnsi="Times New Roman" w:eastAsia="方正仿宋简体" w:cs="Times New Roman"/>
          <w:kern w:val="2"/>
          <w:sz w:val="32"/>
          <w:szCs w:val="32"/>
          <w:lang w:val="en-US" w:eastAsia="zh-CN" w:bidi="ar-SA"/>
        </w:rPr>
        <w:t>落实好重点物资运输通行证</w:t>
      </w:r>
      <w:r>
        <w:rPr>
          <w:rFonts w:hint="eastAsia" w:ascii="Times New Roman" w:hAnsi="Times New Roman" w:eastAsia="方正仿宋简体" w:cs="Times New Roman"/>
          <w:kern w:val="2"/>
          <w:sz w:val="32"/>
          <w:szCs w:val="32"/>
          <w:lang w:val="en-US" w:eastAsia="zh-CN" w:bidi="ar-SA"/>
        </w:rPr>
        <w:t>、</w:t>
      </w:r>
      <w:r>
        <w:rPr>
          <w:rFonts w:hint="default" w:ascii="Times New Roman" w:hAnsi="Times New Roman" w:eastAsia="方正仿宋简体" w:cs="Times New Roman"/>
          <w:kern w:val="2"/>
          <w:sz w:val="32"/>
          <w:szCs w:val="32"/>
          <w:lang w:val="en-US" w:eastAsia="zh-CN" w:bidi="ar-SA"/>
        </w:rPr>
        <w:t>保供企业“白名单”等制度措施，全力抓好物流保通保畅工作</w:t>
      </w:r>
      <w:r>
        <w:rPr>
          <w:rFonts w:hint="eastAsia" w:ascii="Times New Roman" w:hAnsi="Times New Roman" w:eastAsia="方正仿宋简体" w:cs="Times New Roman"/>
          <w:kern w:val="2"/>
          <w:sz w:val="32"/>
          <w:szCs w:val="32"/>
          <w:lang w:val="en-US" w:eastAsia="zh-CN" w:bidi="ar-SA"/>
        </w:rPr>
        <w:t>；落实省市各项政策落实，建立一个企业、一个专班、一套措施“三个一”帮扶机制，协调解决企业困难问题，稳住经济大盘。</w:t>
      </w:r>
    </w:p>
    <w:p>
      <w:pPr>
        <w:spacing w:line="600" w:lineRule="exact"/>
        <w:ind w:firstLine="640" w:firstLineChars="200"/>
        <w:rPr>
          <w:rFonts w:eastAsia="黑体"/>
          <w:sz w:val="32"/>
          <w:szCs w:val="32"/>
        </w:rPr>
      </w:pPr>
      <w:r>
        <w:rPr>
          <w:rFonts w:eastAsia="黑体"/>
          <w:sz w:val="32"/>
          <w:szCs w:val="32"/>
        </w:rPr>
        <w:t>二、收支预算情况</w:t>
      </w:r>
      <w:r>
        <w:rPr>
          <w:rFonts w:hint="eastAsia" w:eastAsia="黑体"/>
          <w:sz w:val="32"/>
          <w:szCs w:val="32"/>
        </w:rPr>
        <w:t>说明</w:t>
      </w:r>
    </w:p>
    <w:p>
      <w:pPr>
        <w:spacing w:line="600" w:lineRule="exact"/>
        <w:ind w:firstLine="640" w:firstLineChars="200"/>
        <w:rPr>
          <w:rFonts w:hint="default" w:eastAsia="方正仿宋简体"/>
          <w:sz w:val="32"/>
          <w:szCs w:val="32"/>
          <w:lang w:val="en-US" w:eastAsia="zh-CN"/>
        </w:rPr>
      </w:pPr>
      <w:r>
        <w:rPr>
          <w:rFonts w:hint="eastAsia" w:eastAsia="方正仿宋简体"/>
          <w:sz w:val="32"/>
          <w:szCs w:val="32"/>
        </w:rPr>
        <w:t>按照综合预算的原则，资阳市雁江区交通运输局所有收入和支出均纳入单位预算管理。收入包括：一般公共预算拨款收入；支出包括：社会保障和就业支出、卫生健康支出、交通运输支出、住房保障支出。资阳市雁江区交通运输局202</w:t>
      </w:r>
      <w:r>
        <w:rPr>
          <w:rFonts w:hint="eastAsia" w:eastAsia="方正仿宋简体"/>
          <w:sz w:val="32"/>
          <w:szCs w:val="32"/>
          <w:lang w:val="en-US" w:eastAsia="zh-CN"/>
        </w:rPr>
        <w:t>3</w:t>
      </w:r>
      <w:r>
        <w:rPr>
          <w:rFonts w:hint="eastAsia" w:eastAsia="方正仿宋简体"/>
          <w:sz w:val="32"/>
          <w:szCs w:val="32"/>
        </w:rPr>
        <w:t>年收支总预算</w:t>
      </w:r>
      <w:r>
        <w:rPr>
          <w:rFonts w:hint="eastAsia" w:eastAsia="方正仿宋简体"/>
          <w:sz w:val="32"/>
          <w:szCs w:val="32"/>
          <w:lang w:val="en-US" w:eastAsia="zh-CN"/>
        </w:rPr>
        <w:t>2971.17万元，</w:t>
      </w:r>
      <w:r>
        <w:rPr>
          <w:rFonts w:hint="eastAsia" w:eastAsia="方正仿宋简体"/>
          <w:sz w:val="32"/>
          <w:szCs w:val="32"/>
        </w:rPr>
        <w:t>比202</w:t>
      </w:r>
      <w:r>
        <w:rPr>
          <w:rFonts w:hint="eastAsia" w:eastAsia="方正仿宋简体"/>
          <w:sz w:val="32"/>
          <w:szCs w:val="32"/>
          <w:lang w:val="en-US" w:eastAsia="zh-CN"/>
        </w:rPr>
        <w:t>2</w:t>
      </w:r>
      <w:r>
        <w:rPr>
          <w:rFonts w:hint="eastAsia" w:eastAsia="方正仿宋简体"/>
          <w:sz w:val="32"/>
          <w:szCs w:val="32"/>
        </w:rPr>
        <w:t>年收支预算总数</w:t>
      </w:r>
      <w:r>
        <w:rPr>
          <w:rFonts w:hint="eastAsia" w:eastAsia="方正仿宋简体"/>
          <w:sz w:val="32"/>
          <w:szCs w:val="32"/>
          <w:lang w:eastAsia="zh-CN"/>
        </w:rPr>
        <w:t>减少</w:t>
      </w:r>
      <w:r>
        <w:rPr>
          <w:rFonts w:hint="eastAsia" w:eastAsia="方正仿宋简体"/>
          <w:sz w:val="32"/>
          <w:szCs w:val="32"/>
          <w:lang w:val="en-US" w:eastAsia="zh-CN"/>
        </w:rPr>
        <w:t>1795.41</w:t>
      </w:r>
      <w:r>
        <w:rPr>
          <w:rFonts w:hint="eastAsia" w:eastAsia="方正仿宋简体"/>
          <w:sz w:val="32"/>
          <w:szCs w:val="32"/>
        </w:rPr>
        <w:t>万元，主要原因是</w:t>
      </w:r>
      <w:r>
        <w:rPr>
          <w:rFonts w:hint="eastAsia" w:eastAsia="方正仿宋简体"/>
          <w:sz w:val="32"/>
          <w:szCs w:val="32"/>
          <w:lang w:eastAsia="zh-CN"/>
        </w:rPr>
        <w:t>项目经费减少</w:t>
      </w:r>
      <w:r>
        <w:rPr>
          <w:rFonts w:hint="eastAsia" w:eastAsia="方正仿宋简体"/>
          <w:sz w:val="32"/>
          <w:szCs w:val="32"/>
          <w:lang w:val="en-US" w:eastAsia="zh-CN"/>
        </w:rPr>
        <w:t>2306.33万元，基本支出增加510.92万元。</w:t>
      </w:r>
    </w:p>
    <w:p>
      <w:pPr>
        <w:spacing w:line="600" w:lineRule="exact"/>
        <w:ind w:firstLine="617" w:firstLineChars="192"/>
        <w:rPr>
          <w:rFonts w:eastAsia="方正楷体简体"/>
          <w:b/>
          <w:sz w:val="32"/>
          <w:szCs w:val="32"/>
        </w:rPr>
      </w:pPr>
      <w:r>
        <w:rPr>
          <w:rFonts w:hint="eastAsia" w:eastAsia="方正楷体简体"/>
          <w:b/>
          <w:sz w:val="32"/>
          <w:szCs w:val="32"/>
        </w:rPr>
        <w:t>（一）收入预算情况</w:t>
      </w:r>
    </w:p>
    <w:p>
      <w:pPr>
        <w:spacing w:line="600" w:lineRule="exact"/>
        <w:ind w:firstLine="640" w:firstLineChars="200"/>
        <w:rPr>
          <w:rFonts w:eastAsia="方正仿宋简体"/>
          <w:sz w:val="32"/>
          <w:szCs w:val="32"/>
        </w:rPr>
      </w:pPr>
      <w:r>
        <w:rPr>
          <w:rFonts w:hint="eastAsia" w:eastAsia="方正仿宋简体"/>
          <w:sz w:val="32"/>
          <w:szCs w:val="32"/>
        </w:rPr>
        <w:t>资阳市雁江区交通运输局202</w:t>
      </w:r>
      <w:r>
        <w:rPr>
          <w:rFonts w:hint="eastAsia" w:eastAsia="方正仿宋简体"/>
          <w:sz w:val="32"/>
          <w:szCs w:val="32"/>
          <w:lang w:val="en-US" w:eastAsia="zh-CN"/>
        </w:rPr>
        <w:t>3</w:t>
      </w:r>
      <w:r>
        <w:rPr>
          <w:rFonts w:hint="eastAsia" w:eastAsia="方正仿宋简体"/>
          <w:sz w:val="32"/>
          <w:szCs w:val="32"/>
        </w:rPr>
        <w:t>年收入预算</w:t>
      </w:r>
      <w:r>
        <w:rPr>
          <w:rFonts w:hint="eastAsia" w:eastAsia="方正仿宋简体"/>
          <w:sz w:val="32"/>
          <w:szCs w:val="32"/>
          <w:lang w:val="en-US" w:eastAsia="zh-CN"/>
        </w:rPr>
        <w:t>2971.17</w:t>
      </w:r>
      <w:r>
        <w:rPr>
          <w:rFonts w:hint="eastAsia" w:eastAsia="方正仿宋简体"/>
          <w:sz w:val="32"/>
          <w:szCs w:val="32"/>
          <w:lang w:eastAsia="zh-CN"/>
        </w:rPr>
        <w:t>万元，</w:t>
      </w:r>
      <w:r>
        <w:rPr>
          <w:rFonts w:hint="eastAsia" w:eastAsia="方正仿宋简体"/>
          <w:sz w:val="32"/>
          <w:szCs w:val="32"/>
        </w:rPr>
        <w:t>其中：一般公共预算拨款收入</w:t>
      </w:r>
      <w:r>
        <w:rPr>
          <w:rFonts w:hint="eastAsia" w:eastAsia="方正仿宋简体"/>
          <w:sz w:val="32"/>
          <w:szCs w:val="32"/>
          <w:lang w:val="en-US" w:eastAsia="zh-CN"/>
        </w:rPr>
        <w:t>2971.17</w:t>
      </w:r>
      <w:r>
        <w:rPr>
          <w:rFonts w:hint="eastAsia" w:eastAsia="方正仿宋简体"/>
          <w:sz w:val="32"/>
          <w:szCs w:val="32"/>
        </w:rPr>
        <w:t>万元，占100%。</w:t>
      </w:r>
    </w:p>
    <w:p>
      <w:pPr>
        <w:spacing w:line="600" w:lineRule="exact"/>
        <w:ind w:firstLine="617" w:firstLineChars="192"/>
        <w:rPr>
          <w:rFonts w:eastAsia="方正楷体简体"/>
          <w:b/>
          <w:sz w:val="32"/>
          <w:szCs w:val="32"/>
        </w:rPr>
      </w:pPr>
      <w:r>
        <w:rPr>
          <w:rFonts w:hint="eastAsia" w:eastAsia="方正楷体简体"/>
          <w:b/>
          <w:sz w:val="32"/>
          <w:szCs w:val="32"/>
        </w:rPr>
        <w:t>（二）支出预算情况</w:t>
      </w:r>
    </w:p>
    <w:p>
      <w:pPr>
        <w:spacing w:line="600" w:lineRule="exact"/>
        <w:ind w:firstLine="640" w:firstLineChars="200"/>
        <w:rPr>
          <w:rFonts w:eastAsia="方正仿宋简体"/>
          <w:sz w:val="32"/>
          <w:szCs w:val="32"/>
        </w:rPr>
      </w:pPr>
      <w:r>
        <w:rPr>
          <w:rFonts w:hint="eastAsia" w:eastAsia="方正仿宋简体"/>
          <w:sz w:val="32"/>
          <w:szCs w:val="32"/>
        </w:rPr>
        <w:t>资阳市雁江区交通运输局202</w:t>
      </w:r>
      <w:r>
        <w:rPr>
          <w:rFonts w:hint="eastAsia" w:eastAsia="方正仿宋简体"/>
          <w:sz w:val="32"/>
          <w:szCs w:val="32"/>
          <w:lang w:val="en-US" w:eastAsia="zh-CN"/>
        </w:rPr>
        <w:t>3</w:t>
      </w:r>
      <w:r>
        <w:rPr>
          <w:rFonts w:hint="eastAsia" w:eastAsia="方正仿宋简体"/>
          <w:sz w:val="32"/>
          <w:szCs w:val="32"/>
        </w:rPr>
        <w:t>年支出预算</w:t>
      </w:r>
      <w:r>
        <w:rPr>
          <w:rFonts w:hint="eastAsia" w:eastAsia="方正仿宋简体"/>
          <w:sz w:val="32"/>
          <w:szCs w:val="32"/>
          <w:lang w:val="en-US" w:eastAsia="zh-CN"/>
        </w:rPr>
        <w:t>2971.17</w:t>
      </w:r>
      <w:r>
        <w:rPr>
          <w:rFonts w:hint="eastAsia" w:eastAsia="方正仿宋简体"/>
          <w:sz w:val="32"/>
          <w:szCs w:val="32"/>
          <w:lang w:eastAsia="zh-CN"/>
        </w:rPr>
        <w:t>万元，</w:t>
      </w:r>
      <w:r>
        <w:rPr>
          <w:rFonts w:hint="eastAsia" w:eastAsia="方正仿宋简体"/>
          <w:sz w:val="32"/>
          <w:szCs w:val="32"/>
        </w:rPr>
        <w:t>其中：基本支出</w:t>
      </w:r>
      <w:r>
        <w:rPr>
          <w:rFonts w:hint="eastAsia" w:eastAsia="方正仿宋简体"/>
          <w:sz w:val="32"/>
          <w:szCs w:val="32"/>
          <w:lang w:val="en-US" w:eastAsia="zh-CN"/>
        </w:rPr>
        <w:t>1641.54</w:t>
      </w:r>
      <w:r>
        <w:rPr>
          <w:rFonts w:hint="eastAsia" w:eastAsia="方正仿宋简体"/>
          <w:sz w:val="32"/>
          <w:szCs w:val="32"/>
        </w:rPr>
        <w:t>万元，占</w:t>
      </w:r>
      <w:r>
        <w:rPr>
          <w:rFonts w:hint="eastAsia" w:eastAsia="方正仿宋简体"/>
          <w:sz w:val="32"/>
          <w:szCs w:val="32"/>
          <w:lang w:val="en-US" w:eastAsia="zh-CN"/>
        </w:rPr>
        <w:t>55.25</w:t>
      </w:r>
      <w:r>
        <w:rPr>
          <w:rFonts w:hint="eastAsia" w:eastAsia="方正仿宋简体"/>
          <w:sz w:val="32"/>
          <w:szCs w:val="32"/>
        </w:rPr>
        <w:t>%；项目支出</w:t>
      </w:r>
      <w:r>
        <w:rPr>
          <w:rFonts w:hint="eastAsia" w:eastAsia="方正仿宋简体"/>
          <w:sz w:val="32"/>
          <w:szCs w:val="32"/>
          <w:lang w:val="en-US" w:eastAsia="zh-CN"/>
        </w:rPr>
        <w:t>1329.63</w:t>
      </w:r>
      <w:r>
        <w:rPr>
          <w:rFonts w:hint="eastAsia" w:eastAsia="方正仿宋简体"/>
          <w:sz w:val="32"/>
          <w:szCs w:val="32"/>
        </w:rPr>
        <w:t>万元，占</w:t>
      </w:r>
      <w:r>
        <w:rPr>
          <w:rFonts w:hint="eastAsia" w:eastAsia="方正仿宋简体"/>
          <w:sz w:val="32"/>
          <w:szCs w:val="32"/>
          <w:lang w:val="en-US" w:eastAsia="zh-CN"/>
        </w:rPr>
        <w:t>44.75</w:t>
      </w:r>
      <w:r>
        <w:rPr>
          <w:rFonts w:hint="eastAsia" w:eastAsia="方正仿宋简体"/>
          <w:sz w:val="32"/>
          <w:szCs w:val="32"/>
        </w:rPr>
        <w:t>%。</w:t>
      </w:r>
    </w:p>
    <w:p>
      <w:pPr>
        <w:spacing w:line="600" w:lineRule="exact"/>
        <w:ind w:firstLine="640" w:firstLineChars="200"/>
        <w:rPr>
          <w:rFonts w:eastAsia="黑体"/>
          <w:sz w:val="32"/>
          <w:szCs w:val="32"/>
        </w:rPr>
      </w:pPr>
      <w:r>
        <w:rPr>
          <w:rFonts w:hint="eastAsia" w:eastAsia="黑体"/>
          <w:sz w:val="32"/>
          <w:szCs w:val="32"/>
        </w:rPr>
        <w:t>三、财政拨款收支预算情况说明</w:t>
      </w:r>
    </w:p>
    <w:p>
      <w:pPr>
        <w:spacing w:line="600" w:lineRule="exact"/>
        <w:ind w:firstLine="640" w:firstLineChars="200"/>
        <w:rPr>
          <w:rFonts w:eastAsia="方正仿宋简体"/>
          <w:sz w:val="32"/>
          <w:szCs w:val="32"/>
        </w:rPr>
      </w:pPr>
      <w:r>
        <w:rPr>
          <w:rFonts w:hint="eastAsia" w:eastAsia="方正仿宋简体"/>
          <w:sz w:val="32"/>
          <w:szCs w:val="32"/>
        </w:rPr>
        <w:t>资阳市雁江区交通运输局202</w:t>
      </w:r>
      <w:r>
        <w:rPr>
          <w:rFonts w:hint="eastAsia" w:eastAsia="方正仿宋简体"/>
          <w:sz w:val="32"/>
          <w:szCs w:val="32"/>
          <w:lang w:val="en-US" w:eastAsia="zh-CN"/>
        </w:rPr>
        <w:t>3</w:t>
      </w:r>
      <w:r>
        <w:rPr>
          <w:rFonts w:hint="eastAsia" w:eastAsia="方正仿宋简体"/>
          <w:sz w:val="32"/>
          <w:szCs w:val="32"/>
        </w:rPr>
        <w:t>年财政拨款收支总预算</w:t>
      </w:r>
      <w:r>
        <w:rPr>
          <w:rFonts w:hint="eastAsia" w:eastAsia="方正仿宋简体"/>
          <w:sz w:val="32"/>
          <w:szCs w:val="32"/>
          <w:lang w:val="en-US" w:eastAsia="zh-CN"/>
        </w:rPr>
        <w:t>2971.17</w:t>
      </w:r>
      <w:r>
        <w:rPr>
          <w:rFonts w:hint="eastAsia" w:eastAsia="方正仿宋简体"/>
          <w:sz w:val="32"/>
          <w:szCs w:val="32"/>
          <w:lang w:eastAsia="zh-CN"/>
        </w:rPr>
        <w:t>万元，</w:t>
      </w:r>
      <w:r>
        <w:rPr>
          <w:rFonts w:hint="eastAsia" w:eastAsia="方正仿宋简体"/>
          <w:sz w:val="32"/>
          <w:szCs w:val="32"/>
        </w:rPr>
        <w:t>比202</w:t>
      </w:r>
      <w:r>
        <w:rPr>
          <w:rFonts w:hint="eastAsia" w:eastAsia="方正仿宋简体"/>
          <w:sz w:val="32"/>
          <w:szCs w:val="32"/>
          <w:lang w:val="en-US" w:eastAsia="zh-CN"/>
        </w:rPr>
        <w:t>2</w:t>
      </w:r>
      <w:r>
        <w:rPr>
          <w:rFonts w:hint="eastAsia" w:eastAsia="方正仿宋简体"/>
          <w:sz w:val="32"/>
          <w:szCs w:val="32"/>
        </w:rPr>
        <w:t>年财政拨款收支总预算</w:t>
      </w:r>
      <w:r>
        <w:rPr>
          <w:rFonts w:hint="eastAsia" w:eastAsia="方正仿宋简体"/>
          <w:sz w:val="32"/>
          <w:szCs w:val="32"/>
          <w:lang w:eastAsia="zh-CN"/>
        </w:rPr>
        <w:t>减少</w:t>
      </w:r>
      <w:r>
        <w:rPr>
          <w:rFonts w:hint="eastAsia" w:eastAsia="方正仿宋简体"/>
          <w:sz w:val="32"/>
          <w:szCs w:val="32"/>
          <w:lang w:val="en-US" w:eastAsia="zh-CN"/>
        </w:rPr>
        <w:t>1795.41</w:t>
      </w:r>
      <w:r>
        <w:rPr>
          <w:rFonts w:hint="eastAsia" w:eastAsia="方正仿宋简体"/>
          <w:sz w:val="32"/>
          <w:szCs w:val="32"/>
        </w:rPr>
        <w:t>万元，主要原因是</w:t>
      </w:r>
      <w:r>
        <w:rPr>
          <w:rFonts w:hint="eastAsia" w:eastAsia="方正仿宋简体"/>
          <w:sz w:val="32"/>
          <w:szCs w:val="32"/>
          <w:lang w:eastAsia="zh-CN"/>
        </w:rPr>
        <w:t>项目经费减少</w:t>
      </w:r>
      <w:r>
        <w:rPr>
          <w:rFonts w:hint="eastAsia" w:eastAsia="方正仿宋简体"/>
          <w:sz w:val="32"/>
          <w:szCs w:val="32"/>
          <w:lang w:val="en-US" w:eastAsia="zh-CN"/>
        </w:rPr>
        <w:t>2306.33万元，基本支出增加510.92万元。</w:t>
      </w:r>
    </w:p>
    <w:p>
      <w:pPr>
        <w:spacing w:line="600" w:lineRule="exact"/>
        <w:ind w:firstLine="640" w:firstLineChars="200"/>
        <w:rPr>
          <w:rFonts w:eastAsia="方正仿宋简体"/>
          <w:sz w:val="32"/>
          <w:szCs w:val="32"/>
        </w:rPr>
      </w:pPr>
      <w:r>
        <w:rPr>
          <w:rFonts w:hint="eastAsia" w:eastAsia="方正仿宋简体"/>
          <w:sz w:val="32"/>
          <w:szCs w:val="32"/>
        </w:rPr>
        <w:t>收入包括：本年一般公共预算拨款收入2971.17万元</w:t>
      </w:r>
      <w:r>
        <w:rPr>
          <w:rFonts w:hint="eastAsia" w:eastAsia="方正仿宋简体"/>
          <w:sz w:val="32"/>
          <w:szCs w:val="32"/>
          <w:lang w:eastAsia="zh-CN"/>
        </w:rPr>
        <w:t>，</w:t>
      </w:r>
      <w:r>
        <w:rPr>
          <w:rFonts w:hint="eastAsia" w:eastAsia="方正仿宋简体"/>
          <w:sz w:val="32"/>
          <w:szCs w:val="32"/>
        </w:rPr>
        <w:t>支出包括：社会保障和就业支出167.70万元、卫生健康支出68.87万元、交通运输支出2597.6</w:t>
      </w:r>
      <w:r>
        <w:rPr>
          <w:rFonts w:hint="eastAsia" w:eastAsia="方正仿宋简体"/>
          <w:sz w:val="32"/>
          <w:szCs w:val="32"/>
          <w:lang w:val="en-US" w:eastAsia="zh-CN"/>
        </w:rPr>
        <w:t>0</w:t>
      </w:r>
      <w:r>
        <w:rPr>
          <w:rFonts w:hint="eastAsia" w:eastAsia="方正仿宋简体"/>
          <w:sz w:val="32"/>
          <w:szCs w:val="32"/>
        </w:rPr>
        <w:t>万元、住房保障支出137.01万元。</w:t>
      </w:r>
    </w:p>
    <w:p>
      <w:pPr>
        <w:spacing w:line="600" w:lineRule="exact"/>
        <w:ind w:firstLine="640" w:firstLineChars="200"/>
        <w:rPr>
          <w:rFonts w:eastAsia="黑体"/>
          <w:sz w:val="32"/>
          <w:szCs w:val="32"/>
        </w:rPr>
      </w:pPr>
      <w:r>
        <w:rPr>
          <w:rFonts w:hint="eastAsia" w:eastAsia="黑体"/>
          <w:sz w:val="32"/>
          <w:szCs w:val="32"/>
        </w:rPr>
        <w:t>四</w:t>
      </w:r>
      <w:r>
        <w:rPr>
          <w:rFonts w:eastAsia="黑体"/>
          <w:sz w:val="32"/>
          <w:szCs w:val="32"/>
        </w:rPr>
        <w:t>、</w:t>
      </w:r>
      <w:r>
        <w:rPr>
          <w:rFonts w:hint="eastAsia" w:eastAsia="黑体"/>
          <w:sz w:val="32"/>
          <w:szCs w:val="32"/>
        </w:rPr>
        <w:t>一般公共预算当年拨款情况说明</w:t>
      </w:r>
    </w:p>
    <w:p>
      <w:pPr>
        <w:spacing w:line="600" w:lineRule="exact"/>
        <w:ind w:firstLine="617" w:firstLineChars="192"/>
        <w:rPr>
          <w:rFonts w:eastAsia="方正楷体简体"/>
          <w:b/>
          <w:sz w:val="32"/>
          <w:szCs w:val="32"/>
        </w:rPr>
      </w:pPr>
      <w:r>
        <w:rPr>
          <w:rFonts w:hint="eastAsia" w:eastAsia="方正楷体简体"/>
          <w:b/>
          <w:sz w:val="32"/>
          <w:szCs w:val="32"/>
        </w:rPr>
        <w:t>（一）一般公共预算当年拨款规模变化情况</w:t>
      </w:r>
    </w:p>
    <w:p>
      <w:pPr>
        <w:spacing w:line="600" w:lineRule="exact"/>
        <w:ind w:firstLine="640" w:firstLineChars="200"/>
        <w:rPr>
          <w:rFonts w:eastAsia="方正仿宋简体"/>
          <w:sz w:val="32"/>
          <w:szCs w:val="32"/>
        </w:rPr>
      </w:pPr>
      <w:r>
        <w:rPr>
          <w:rFonts w:hint="eastAsia" w:eastAsia="方正仿宋简体"/>
          <w:sz w:val="32"/>
          <w:szCs w:val="32"/>
        </w:rPr>
        <w:t>资阳市雁江区交通运输局20</w:t>
      </w:r>
      <w:r>
        <w:rPr>
          <w:rFonts w:eastAsia="方正仿宋简体"/>
          <w:sz w:val="32"/>
          <w:szCs w:val="32"/>
        </w:rPr>
        <w:t>2</w:t>
      </w:r>
      <w:r>
        <w:rPr>
          <w:rFonts w:hint="eastAsia" w:eastAsia="方正仿宋简体"/>
          <w:sz w:val="32"/>
          <w:szCs w:val="32"/>
          <w:lang w:val="en-US" w:eastAsia="zh-CN"/>
        </w:rPr>
        <w:t>3</w:t>
      </w:r>
      <w:r>
        <w:rPr>
          <w:rFonts w:hint="eastAsia" w:eastAsia="方正仿宋简体"/>
          <w:sz w:val="32"/>
          <w:szCs w:val="32"/>
        </w:rPr>
        <w:t>年一般公共预算当年拨款2971.17</w:t>
      </w:r>
      <w:r>
        <w:rPr>
          <w:rFonts w:hint="eastAsia" w:eastAsia="方正仿宋简体"/>
          <w:sz w:val="32"/>
          <w:szCs w:val="32"/>
          <w:lang w:eastAsia="zh-CN"/>
        </w:rPr>
        <w:t>万元，</w:t>
      </w:r>
      <w:r>
        <w:rPr>
          <w:rFonts w:hint="eastAsia" w:eastAsia="方正仿宋简体"/>
          <w:sz w:val="32"/>
          <w:szCs w:val="32"/>
        </w:rPr>
        <w:t>比202</w:t>
      </w:r>
      <w:r>
        <w:rPr>
          <w:rFonts w:hint="eastAsia" w:eastAsia="方正仿宋简体"/>
          <w:sz w:val="32"/>
          <w:szCs w:val="32"/>
          <w:lang w:val="en-US" w:eastAsia="zh-CN"/>
        </w:rPr>
        <w:t>2</w:t>
      </w:r>
      <w:r>
        <w:rPr>
          <w:rFonts w:hint="eastAsia" w:eastAsia="方正仿宋简体"/>
          <w:sz w:val="32"/>
          <w:szCs w:val="32"/>
        </w:rPr>
        <w:t>年财政拨款收支总预算</w:t>
      </w:r>
      <w:r>
        <w:rPr>
          <w:rFonts w:hint="eastAsia" w:eastAsia="方正仿宋简体"/>
          <w:sz w:val="32"/>
          <w:szCs w:val="32"/>
          <w:lang w:eastAsia="zh-CN"/>
        </w:rPr>
        <w:t>减少</w:t>
      </w:r>
      <w:r>
        <w:rPr>
          <w:rFonts w:hint="eastAsia" w:eastAsia="方正仿宋简体"/>
          <w:sz w:val="32"/>
          <w:szCs w:val="32"/>
          <w:lang w:val="en-US" w:eastAsia="zh-CN"/>
        </w:rPr>
        <w:t>1795.41</w:t>
      </w:r>
      <w:r>
        <w:rPr>
          <w:rFonts w:hint="eastAsia" w:eastAsia="方正仿宋简体"/>
          <w:sz w:val="32"/>
          <w:szCs w:val="32"/>
        </w:rPr>
        <w:t>万元，主要原因是</w:t>
      </w:r>
      <w:r>
        <w:rPr>
          <w:rFonts w:hint="eastAsia" w:eastAsia="方正仿宋简体"/>
          <w:sz w:val="32"/>
          <w:szCs w:val="32"/>
          <w:lang w:eastAsia="zh-CN"/>
        </w:rPr>
        <w:t>项目经费减少</w:t>
      </w:r>
      <w:r>
        <w:rPr>
          <w:rFonts w:hint="eastAsia" w:eastAsia="方正仿宋简体"/>
          <w:sz w:val="32"/>
          <w:szCs w:val="32"/>
          <w:lang w:val="en-US" w:eastAsia="zh-CN"/>
        </w:rPr>
        <w:t>2306.33万元，基本支出增加510.92万元。</w:t>
      </w:r>
    </w:p>
    <w:p>
      <w:pPr>
        <w:spacing w:line="600" w:lineRule="exact"/>
        <w:ind w:firstLine="617" w:firstLineChars="192"/>
        <w:rPr>
          <w:rFonts w:ascii="仿宋_GB2312" w:eastAsia="仿宋_GB2312"/>
          <w:color w:val="333333"/>
          <w:sz w:val="28"/>
          <w:szCs w:val="28"/>
        </w:rPr>
      </w:pPr>
      <w:r>
        <w:rPr>
          <w:rFonts w:hint="eastAsia" w:eastAsia="方正楷体简体"/>
          <w:b/>
          <w:sz w:val="32"/>
          <w:szCs w:val="32"/>
        </w:rPr>
        <w:t>（二）一般公共预算当年拨款结构情况</w:t>
      </w:r>
    </w:p>
    <w:p>
      <w:pPr>
        <w:spacing w:line="600" w:lineRule="exact"/>
        <w:ind w:firstLine="640" w:firstLineChars="200"/>
        <w:rPr>
          <w:rFonts w:eastAsia="方正仿宋简体"/>
          <w:sz w:val="32"/>
          <w:szCs w:val="32"/>
        </w:rPr>
      </w:pPr>
      <w:r>
        <w:rPr>
          <w:rFonts w:hint="eastAsia" w:eastAsia="方正仿宋简体"/>
          <w:sz w:val="32"/>
          <w:szCs w:val="32"/>
        </w:rPr>
        <w:t>社会保障和就业支出167.70万元，占</w:t>
      </w:r>
      <w:r>
        <w:rPr>
          <w:rFonts w:hint="eastAsia" w:eastAsia="方正仿宋简体"/>
          <w:sz w:val="32"/>
          <w:szCs w:val="32"/>
          <w:lang w:val="en-US" w:eastAsia="zh-CN"/>
        </w:rPr>
        <w:t>5.64</w:t>
      </w:r>
      <w:r>
        <w:rPr>
          <w:rFonts w:hint="eastAsia" w:eastAsia="方正仿宋简体"/>
          <w:sz w:val="32"/>
          <w:szCs w:val="32"/>
        </w:rPr>
        <w:t>%；卫生健康支出68.87万元，占</w:t>
      </w:r>
      <w:r>
        <w:rPr>
          <w:rFonts w:hint="eastAsia" w:eastAsia="方正仿宋简体"/>
          <w:sz w:val="32"/>
          <w:szCs w:val="32"/>
          <w:lang w:val="en-US" w:eastAsia="zh-CN"/>
        </w:rPr>
        <w:t>2.32</w:t>
      </w:r>
      <w:r>
        <w:rPr>
          <w:rFonts w:hint="eastAsia" w:eastAsia="方正仿宋简体"/>
          <w:sz w:val="32"/>
          <w:szCs w:val="32"/>
        </w:rPr>
        <w:t>%；交通运输支出2597.6</w:t>
      </w:r>
      <w:r>
        <w:rPr>
          <w:rFonts w:hint="eastAsia" w:eastAsia="方正仿宋简体"/>
          <w:sz w:val="32"/>
          <w:szCs w:val="32"/>
          <w:lang w:val="en-US" w:eastAsia="zh-CN"/>
        </w:rPr>
        <w:t>0</w:t>
      </w:r>
      <w:r>
        <w:rPr>
          <w:rFonts w:hint="eastAsia" w:eastAsia="方正仿宋简体"/>
          <w:sz w:val="32"/>
          <w:szCs w:val="32"/>
        </w:rPr>
        <w:t>万元，占</w:t>
      </w:r>
      <w:r>
        <w:rPr>
          <w:rFonts w:hint="eastAsia" w:eastAsia="方正仿宋简体"/>
          <w:sz w:val="32"/>
          <w:szCs w:val="32"/>
          <w:lang w:val="en-US" w:eastAsia="zh-CN"/>
        </w:rPr>
        <w:t>87.43</w:t>
      </w:r>
      <w:r>
        <w:rPr>
          <w:rFonts w:hint="eastAsia" w:eastAsia="方正仿宋简体"/>
          <w:sz w:val="32"/>
          <w:szCs w:val="32"/>
        </w:rPr>
        <w:t>%；住房保障支出137.01万元，占</w:t>
      </w:r>
      <w:r>
        <w:rPr>
          <w:rFonts w:hint="eastAsia" w:eastAsia="方正仿宋简体"/>
          <w:sz w:val="32"/>
          <w:szCs w:val="32"/>
          <w:lang w:val="en-US" w:eastAsia="zh-CN"/>
        </w:rPr>
        <w:t>4.61</w:t>
      </w:r>
      <w:r>
        <w:rPr>
          <w:rFonts w:hint="eastAsia" w:eastAsia="方正仿宋简体"/>
          <w:sz w:val="32"/>
          <w:szCs w:val="32"/>
        </w:rPr>
        <w:t>%。</w:t>
      </w:r>
    </w:p>
    <w:p>
      <w:pPr>
        <w:spacing w:line="600" w:lineRule="exact"/>
        <w:ind w:firstLine="617" w:firstLineChars="192"/>
        <w:rPr>
          <w:rFonts w:eastAsia="方正楷体简体"/>
          <w:b/>
          <w:bCs/>
          <w:sz w:val="32"/>
          <w:szCs w:val="32"/>
        </w:rPr>
      </w:pPr>
      <w:r>
        <w:rPr>
          <w:rFonts w:hint="eastAsia" w:eastAsia="方正楷体简体"/>
          <w:b/>
          <w:bCs/>
          <w:sz w:val="32"/>
          <w:szCs w:val="32"/>
        </w:rPr>
        <w:t>（三）一般公共预算当年拨款具体使用情况</w:t>
      </w:r>
    </w:p>
    <w:p>
      <w:pPr>
        <w:spacing w:line="600" w:lineRule="exact"/>
        <w:ind w:left="147" w:leftChars="70" w:firstLine="640" w:firstLineChars="200"/>
        <w:rPr>
          <w:rFonts w:eastAsia="仿宋_GB2312"/>
          <w:sz w:val="32"/>
          <w:szCs w:val="32"/>
        </w:rPr>
      </w:pPr>
      <w:r>
        <w:rPr>
          <w:rFonts w:hint="eastAsia" w:eastAsia="仿宋_GB2312"/>
          <w:sz w:val="32"/>
          <w:szCs w:val="32"/>
        </w:rPr>
        <w:t>202</w:t>
      </w:r>
      <w:r>
        <w:rPr>
          <w:rFonts w:hint="eastAsia" w:eastAsia="仿宋_GB2312"/>
          <w:sz w:val="32"/>
          <w:szCs w:val="32"/>
          <w:lang w:val="en-US" w:eastAsia="zh-CN"/>
        </w:rPr>
        <w:t>3</w:t>
      </w:r>
      <w:r>
        <w:rPr>
          <w:rFonts w:hint="eastAsia" w:eastAsia="仿宋_GB2312"/>
          <w:sz w:val="32"/>
          <w:szCs w:val="32"/>
        </w:rPr>
        <w:t>年部门预算支出按支出功能分类主要用于以下方面：</w:t>
      </w:r>
    </w:p>
    <w:p>
      <w:pPr>
        <w:spacing w:line="600" w:lineRule="exact"/>
        <w:ind w:left="147" w:leftChars="70" w:firstLine="640" w:firstLineChars="200"/>
        <w:rPr>
          <w:rFonts w:eastAsia="仿宋_GB2312"/>
          <w:sz w:val="32"/>
          <w:szCs w:val="32"/>
        </w:rPr>
      </w:pPr>
      <w:r>
        <w:rPr>
          <w:rFonts w:hint="eastAsia" w:eastAsia="仿宋_GB2312"/>
          <w:sz w:val="32"/>
          <w:szCs w:val="32"/>
        </w:rPr>
        <w:t>1.社会保障和就业（类）行政事业单位离退休（款）机关事业单位基本养老保险缴费支出（项）：202</w:t>
      </w:r>
      <w:r>
        <w:rPr>
          <w:rFonts w:hint="eastAsia" w:eastAsia="仿宋_GB2312"/>
          <w:sz w:val="32"/>
          <w:szCs w:val="32"/>
          <w:lang w:val="en-US" w:eastAsia="zh-CN"/>
        </w:rPr>
        <w:t>3</w:t>
      </w:r>
      <w:r>
        <w:rPr>
          <w:rFonts w:hint="eastAsia" w:eastAsia="仿宋_GB2312"/>
          <w:sz w:val="32"/>
          <w:szCs w:val="32"/>
        </w:rPr>
        <w:t>年预算数为164.37万元，主要用于：保障局机关、交通运输综合行政执法大队及下属事业单位人员基本养老保险缴费支出。</w:t>
      </w:r>
    </w:p>
    <w:p>
      <w:pPr>
        <w:spacing w:line="600" w:lineRule="exact"/>
        <w:ind w:left="147" w:leftChars="70" w:firstLine="640" w:firstLineChars="200"/>
        <w:rPr>
          <w:rFonts w:eastAsia="仿宋_GB2312"/>
          <w:sz w:val="32"/>
          <w:szCs w:val="32"/>
        </w:rPr>
      </w:pPr>
      <w:r>
        <w:rPr>
          <w:rFonts w:hint="eastAsia" w:eastAsia="仿宋_GB2312"/>
          <w:sz w:val="32"/>
          <w:szCs w:val="32"/>
        </w:rPr>
        <w:t>2.社会保障和就业（类）其他社会保障和就业支出（款）其他社会保障和就业支出（项）：202</w:t>
      </w:r>
      <w:r>
        <w:rPr>
          <w:rFonts w:hint="eastAsia" w:eastAsia="仿宋_GB2312"/>
          <w:sz w:val="32"/>
          <w:szCs w:val="32"/>
          <w:lang w:val="en-US" w:eastAsia="zh-CN"/>
        </w:rPr>
        <w:t>3</w:t>
      </w:r>
      <w:r>
        <w:rPr>
          <w:rFonts w:hint="eastAsia" w:eastAsia="仿宋_GB2312"/>
          <w:sz w:val="32"/>
          <w:szCs w:val="32"/>
        </w:rPr>
        <w:t>年预算数为3.33万元，主要用于事业单位失业保险、工伤保险缴费支出。</w:t>
      </w:r>
    </w:p>
    <w:p>
      <w:pPr>
        <w:spacing w:line="600" w:lineRule="exact"/>
        <w:ind w:left="147" w:leftChars="70" w:firstLine="640" w:firstLineChars="200"/>
        <w:rPr>
          <w:rFonts w:eastAsia="仿宋_GB2312"/>
          <w:sz w:val="32"/>
          <w:szCs w:val="32"/>
        </w:rPr>
      </w:pPr>
      <w:r>
        <w:rPr>
          <w:rFonts w:hint="eastAsia" w:eastAsia="仿宋_GB2312"/>
          <w:sz w:val="32"/>
          <w:szCs w:val="32"/>
        </w:rPr>
        <w:t>3.卫生健康支出（类）行政事业单位医疗（款）行政单位医疗（项）：202</w:t>
      </w:r>
      <w:r>
        <w:rPr>
          <w:rFonts w:hint="eastAsia" w:eastAsia="仿宋_GB2312"/>
          <w:sz w:val="32"/>
          <w:szCs w:val="32"/>
          <w:lang w:val="en-US" w:eastAsia="zh-CN"/>
        </w:rPr>
        <w:t>3</w:t>
      </w:r>
      <w:r>
        <w:rPr>
          <w:rFonts w:hint="eastAsia" w:eastAsia="仿宋_GB2312"/>
          <w:sz w:val="32"/>
          <w:szCs w:val="32"/>
        </w:rPr>
        <w:t>年预算数为38.95万元，主要用于：局机关及交通运输综合行政执法大队基本医疗保险缴费支出。</w:t>
      </w:r>
    </w:p>
    <w:p>
      <w:pPr>
        <w:spacing w:line="600" w:lineRule="exact"/>
        <w:ind w:left="147" w:leftChars="70" w:firstLine="640" w:firstLineChars="200"/>
        <w:rPr>
          <w:rFonts w:eastAsia="仿宋_GB2312"/>
          <w:sz w:val="32"/>
          <w:szCs w:val="32"/>
        </w:rPr>
      </w:pPr>
      <w:r>
        <w:rPr>
          <w:rFonts w:hint="eastAsia" w:eastAsia="仿宋_GB2312"/>
          <w:sz w:val="32"/>
          <w:szCs w:val="32"/>
        </w:rPr>
        <w:t>4.卫生健康支出（类）行政事业单位医疗（款）事业单位医疗（项）：202</w:t>
      </w:r>
      <w:r>
        <w:rPr>
          <w:rFonts w:hint="eastAsia" w:eastAsia="仿宋_GB2312"/>
          <w:sz w:val="32"/>
          <w:szCs w:val="32"/>
          <w:lang w:val="en-US" w:eastAsia="zh-CN"/>
        </w:rPr>
        <w:t>3</w:t>
      </w:r>
      <w:r>
        <w:rPr>
          <w:rFonts w:hint="eastAsia" w:eastAsia="仿宋_GB2312"/>
          <w:sz w:val="32"/>
          <w:szCs w:val="32"/>
        </w:rPr>
        <w:t>年预算数为17.15万元，主要用于：事业单位基本医疗保险缴费支出。</w:t>
      </w:r>
    </w:p>
    <w:p>
      <w:pPr>
        <w:spacing w:line="600" w:lineRule="exact"/>
        <w:ind w:left="147" w:leftChars="70" w:firstLine="640" w:firstLineChars="200"/>
        <w:rPr>
          <w:rFonts w:eastAsia="仿宋_GB2312"/>
          <w:sz w:val="32"/>
          <w:szCs w:val="32"/>
        </w:rPr>
      </w:pPr>
      <w:r>
        <w:rPr>
          <w:rFonts w:hint="eastAsia" w:eastAsia="仿宋_GB2312"/>
          <w:sz w:val="32"/>
          <w:szCs w:val="32"/>
        </w:rPr>
        <w:t>5.卫生健康支出（类）行政事业单位医疗（款）公务员医疗补助（项）：202</w:t>
      </w:r>
      <w:r>
        <w:rPr>
          <w:rFonts w:hint="eastAsia" w:eastAsia="仿宋_GB2312"/>
          <w:sz w:val="32"/>
          <w:szCs w:val="32"/>
          <w:lang w:val="en-US" w:eastAsia="zh-CN"/>
        </w:rPr>
        <w:t>3</w:t>
      </w:r>
      <w:r>
        <w:rPr>
          <w:rFonts w:hint="eastAsia" w:eastAsia="仿宋_GB2312"/>
          <w:sz w:val="32"/>
          <w:szCs w:val="32"/>
        </w:rPr>
        <w:t>年预算数为12.77万元，主要用于：局机关、交通运输综合行政执法大队及事业单位公务员医疗补助保险缴费支出。</w:t>
      </w:r>
    </w:p>
    <w:p>
      <w:pPr>
        <w:spacing w:line="600" w:lineRule="exact"/>
        <w:ind w:left="147" w:leftChars="70" w:firstLine="640" w:firstLineChars="200"/>
        <w:rPr>
          <w:rFonts w:eastAsia="仿宋_GB2312"/>
          <w:sz w:val="32"/>
          <w:szCs w:val="32"/>
        </w:rPr>
      </w:pPr>
      <w:r>
        <w:rPr>
          <w:rFonts w:hint="eastAsia" w:eastAsia="仿宋_GB2312"/>
          <w:sz w:val="32"/>
          <w:szCs w:val="32"/>
        </w:rPr>
        <w:t>6.交通运输支出（类）公路水路运输（款）行政运行（项）：202</w:t>
      </w:r>
      <w:r>
        <w:rPr>
          <w:rFonts w:hint="eastAsia" w:eastAsia="仿宋_GB2312"/>
          <w:sz w:val="32"/>
          <w:szCs w:val="32"/>
          <w:lang w:val="en-US" w:eastAsia="zh-CN"/>
        </w:rPr>
        <w:t>3</w:t>
      </w:r>
      <w:r>
        <w:rPr>
          <w:rFonts w:hint="eastAsia" w:eastAsia="仿宋_GB2312"/>
          <w:sz w:val="32"/>
          <w:szCs w:val="32"/>
        </w:rPr>
        <w:t>年预算数为759.95万元，主要用于：局机关、交通运输综合行政执法大队人员经费</w:t>
      </w:r>
      <w:r>
        <w:rPr>
          <w:rFonts w:hint="eastAsia" w:eastAsia="仿宋_GB2312"/>
          <w:sz w:val="32"/>
          <w:szCs w:val="32"/>
          <w:lang w:eastAsia="zh-CN"/>
        </w:rPr>
        <w:t>、公用经费及事业人员</w:t>
      </w:r>
      <w:r>
        <w:rPr>
          <w:rFonts w:hint="eastAsia" w:eastAsia="仿宋_GB2312"/>
          <w:sz w:val="32"/>
          <w:szCs w:val="32"/>
        </w:rPr>
        <w:t>公用经费支出。</w:t>
      </w:r>
    </w:p>
    <w:p>
      <w:pPr>
        <w:spacing w:line="600" w:lineRule="exact"/>
        <w:ind w:left="147" w:leftChars="70" w:firstLine="640" w:firstLineChars="200"/>
        <w:rPr>
          <w:rFonts w:eastAsia="仿宋_GB2312"/>
          <w:sz w:val="32"/>
          <w:szCs w:val="32"/>
        </w:rPr>
      </w:pPr>
      <w:r>
        <w:rPr>
          <w:rFonts w:hint="eastAsia" w:eastAsia="仿宋_GB2312"/>
          <w:sz w:val="32"/>
          <w:szCs w:val="32"/>
        </w:rPr>
        <w:t>7.交通运输支出（类）公路水路运输（款）一般行政管理事务（项）：202</w:t>
      </w:r>
      <w:r>
        <w:rPr>
          <w:rFonts w:hint="eastAsia" w:eastAsia="仿宋_GB2312"/>
          <w:sz w:val="32"/>
          <w:szCs w:val="32"/>
          <w:lang w:val="en-US" w:eastAsia="zh-CN"/>
        </w:rPr>
        <w:t>3</w:t>
      </w:r>
      <w:r>
        <w:rPr>
          <w:rFonts w:hint="eastAsia" w:eastAsia="仿宋_GB2312"/>
          <w:sz w:val="32"/>
          <w:szCs w:val="32"/>
        </w:rPr>
        <w:t>年预算数为300万元，主要用于：局机关行政专项经费支出</w:t>
      </w:r>
      <w:r>
        <w:rPr>
          <w:rFonts w:hint="eastAsia" w:eastAsia="仿宋_GB2312"/>
          <w:sz w:val="32"/>
          <w:szCs w:val="32"/>
          <w:lang w:eastAsia="zh-CN"/>
        </w:rPr>
        <w:t>、</w:t>
      </w:r>
      <w:r>
        <w:rPr>
          <w:rFonts w:hint="eastAsia" w:eastAsia="仿宋_GB2312"/>
          <w:sz w:val="32"/>
          <w:szCs w:val="32"/>
        </w:rPr>
        <w:t>视频监控汇聚及网络技术服务</w:t>
      </w:r>
      <w:r>
        <w:rPr>
          <w:rFonts w:hint="eastAsia" w:eastAsia="仿宋_GB2312"/>
          <w:sz w:val="32"/>
          <w:szCs w:val="32"/>
          <w:lang w:eastAsia="zh-CN"/>
        </w:rPr>
        <w:t>、海事公共基础设施运行、交通综合行政执法工作、执法服装购置、交通防汛应急抢险保障、城市交通综合整治</w:t>
      </w:r>
      <w:r>
        <w:rPr>
          <w:rFonts w:hint="eastAsia" w:eastAsia="仿宋_GB2312"/>
          <w:sz w:val="32"/>
          <w:szCs w:val="32"/>
        </w:rPr>
        <w:t>。</w:t>
      </w:r>
    </w:p>
    <w:p>
      <w:pPr>
        <w:spacing w:line="600" w:lineRule="exact"/>
        <w:ind w:left="147" w:leftChars="70" w:firstLine="640" w:firstLineChars="200"/>
        <w:rPr>
          <w:rFonts w:eastAsia="仿宋_GB2312"/>
          <w:sz w:val="32"/>
          <w:szCs w:val="32"/>
        </w:rPr>
      </w:pPr>
      <w:r>
        <w:rPr>
          <w:rFonts w:hint="eastAsia" w:eastAsia="仿宋_GB2312"/>
          <w:sz w:val="32"/>
          <w:szCs w:val="32"/>
          <w:lang w:val="en-US" w:eastAsia="zh-CN"/>
        </w:rPr>
        <w:t>8</w:t>
      </w:r>
      <w:r>
        <w:rPr>
          <w:rFonts w:hint="eastAsia" w:eastAsia="仿宋_GB2312"/>
          <w:sz w:val="32"/>
          <w:szCs w:val="32"/>
        </w:rPr>
        <w:t>.交通运输支出（类）公路水路运输（款）公路养护（项）：202</w:t>
      </w:r>
      <w:r>
        <w:rPr>
          <w:rFonts w:hint="eastAsia" w:eastAsia="仿宋_GB2312"/>
          <w:sz w:val="32"/>
          <w:szCs w:val="32"/>
          <w:lang w:val="en-US" w:eastAsia="zh-CN"/>
        </w:rPr>
        <w:t>3</w:t>
      </w:r>
      <w:r>
        <w:rPr>
          <w:rFonts w:hint="eastAsia" w:eastAsia="仿宋_GB2312"/>
          <w:sz w:val="32"/>
          <w:szCs w:val="32"/>
        </w:rPr>
        <w:t>年预算数为754.63万元，主要用于：农村公路</w:t>
      </w:r>
      <w:r>
        <w:rPr>
          <w:rFonts w:hint="eastAsia" w:eastAsia="仿宋_GB2312"/>
          <w:sz w:val="32"/>
          <w:szCs w:val="32"/>
          <w:lang w:eastAsia="zh-CN"/>
        </w:rPr>
        <w:t>及桥梁</w:t>
      </w:r>
      <w:r>
        <w:rPr>
          <w:rFonts w:hint="eastAsia" w:eastAsia="仿宋_GB2312"/>
          <w:sz w:val="32"/>
          <w:szCs w:val="32"/>
        </w:rPr>
        <w:t>养护经费支出。</w:t>
      </w:r>
    </w:p>
    <w:p>
      <w:pPr>
        <w:spacing w:line="600" w:lineRule="exact"/>
        <w:ind w:left="147" w:leftChars="70" w:firstLine="640" w:firstLineChars="200"/>
        <w:rPr>
          <w:rFonts w:eastAsia="仿宋_GB2312"/>
          <w:sz w:val="32"/>
          <w:szCs w:val="32"/>
        </w:rPr>
      </w:pPr>
      <w:r>
        <w:rPr>
          <w:rFonts w:hint="eastAsia" w:eastAsia="仿宋_GB2312"/>
          <w:sz w:val="32"/>
          <w:szCs w:val="32"/>
          <w:lang w:val="en-US" w:eastAsia="zh-CN"/>
        </w:rPr>
        <w:t>9</w:t>
      </w:r>
      <w:r>
        <w:rPr>
          <w:rFonts w:hint="eastAsia" w:eastAsia="仿宋_GB2312"/>
          <w:sz w:val="32"/>
          <w:szCs w:val="32"/>
        </w:rPr>
        <w:t>.交通运输支出（类）公路水路运输（款）公路运输管理（项）：202</w:t>
      </w:r>
      <w:r>
        <w:rPr>
          <w:rFonts w:hint="eastAsia" w:eastAsia="仿宋_GB2312"/>
          <w:sz w:val="32"/>
          <w:szCs w:val="32"/>
          <w:lang w:val="en-US" w:eastAsia="zh-CN"/>
        </w:rPr>
        <w:t>3</w:t>
      </w:r>
      <w:r>
        <w:rPr>
          <w:rFonts w:hint="eastAsia" w:eastAsia="仿宋_GB2312"/>
          <w:sz w:val="32"/>
          <w:szCs w:val="32"/>
        </w:rPr>
        <w:t>年预算数为</w:t>
      </w:r>
      <w:r>
        <w:rPr>
          <w:rFonts w:hint="eastAsia" w:eastAsia="仿宋_GB2312"/>
          <w:sz w:val="32"/>
          <w:szCs w:val="32"/>
          <w:lang w:val="en-US" w:eastAsia="zh-CN"/>
        </w:rPr>
        <w:t>275</w:t>
      </w:r>
      <w:r>
        <w:rPr>
          <w:rFonts w:hint="eastAsia" w:eastAsia="仿宋_GB2312"/>
          <w:sz w:val="32"/>
          <w:szCs w:val="32"/>
        </w:rPr>
        <w:t>万元，主要用于：交通治超协管人员经费支出。</w:t>
      </w:r>
    </w:p>
    <w:p>
      <w:pPr>
        <w:keepNext w:val="0"/>
        <w:keepLines w:val="0"/>
        <w:widowControl/>
        <w:suppressLineNumbers w:val="0"/>
        <w:ind w:firstLine="640" w:firstLineChars="200"/>
        <w:jc w:val="left"/>
        <w:rPr>
          <w:rFonts w:hint="eastAsia" w:eastAsia="仿宋_GB2312"/>
          <w:sz w:val="32"/>
          <w:szCs w:val="32"/>
          <w:lang w:eastAsia="zh-CN"/>
        </w:rPr>
      </w:pPr>
      <w:r>
        <w:rPr>
          <w:rFonts w:hint="eastAsia" w:eastAsia="仿宋_GB2312"/>
          <w:sz w:val="32"/>
          <w:szCs w:val="32"/>
        </w:rPr>
        <w:t>1</w:t>
      </w:r>
      <w:r>
        <w:rPr>
          <w:rFonts w:hint="eastAsia" w:eastAsia="仿宋_GB2312"/>
          <w:sz w:val="32"/>
          <w:szCs w:val="32"/>
          <w:lang w:val="en-US" w:eastAsia="zh-CN"/>
        </w:rPr>
        <w:t>0</w:t>
      </w:r>
      <w:r>
        <w:rPr>
          <w:rFonts w:hint="eastAsia" w:eastAsia="仿宋_GB2312"/>
          <w:sz w:val="32"/>
          <w:szCs w:val="32"/>
        </w:rPr>
        <w:t>.交通运输支出（类）公路水路运输（款）其他公路水路运输支出（项）：202</w:t>
      </w:r>
      <w:r>
        <w:rPr>
          <w:rFonts w:hint="eastAsia" w:eastAsia="仿宋_GB2312"/>
          <w:sz w:val="32"/>
          <w:szCs w:val="32"/>
          <w:lang w:val="en-US" w:eastAsia="zh-CN"/>
        </w:rPr>
        <w:t>3</w:t>
      </w:r>
      <w:r>
        <w:rPr>
          <w:rFonts w:hint="eastAsia" w:eastAsia="仿宋_GB2312"/>
          <w:sz w:val="32"/>
          <w:szCs w:val="32"/>
        </w:rPr>
        <w:t>年预算数为</w:t>
      </w:r>
      <w:r>
        <w:rPr>
          <w:rFonts w:hint="eastAsia" w:eastAsia="仿宋_GB2312"/>
          <w:sz w:val="32"/>
          <w:szCs w:val="32"/>
          <w:lang w:val="en-US" w:eastAsia="zh-CN"/>
        </w:rPr>
        <w:t>508.01</w:t>
      </w:r>
      <w:r>
        <w:rPr>
          <w:rFonts w:hint="eastAsia" w:eastAsia="仿宋_GB2312"/>
          <w:sz w:val="32"/>
          <w:szCs w:val="32"/>
        </w:rPr>
        <w:t>万元，主要用于：</w:t>
      </w:r>
      <w:r>
        <w:rPr>
          <w:rFonts w:hint="eastAsia" w:eastAsia="仿宋_GB2312"/>
          <w:sz w:val="32"/>
          <w:szCs w:val="32"/>
          <w:lang w:eastAsia="zh-CN"/>
        </w:rPr>
        <w:t>事业人员的基本工资、津贴补贴、绩效工资、基础绩效奖</w:t>
      </w:r>
      <w:r>
        <w:rPr>
          <w:rFonts w:hint="eastAsia" w:eastAsia="仿宋_GB2312"/>
          <w:sz w:val="32"/>
          <w:szCs w:val="32"/>
          <w:lang w:val="en-US" w:eastAsia="zh-CN"/>
        </w:rPr>
        <w:t>。</w:t>
      </w:r>
    </w:p>
    <w:p>
      <w:pPr>
        <w:spacing w:line="600" w:lineRule="exact"/>
        <w:ind w:left="147" w:leftChars="70" w:firstLine="640" w:firstLineChars="200"/>
        <w:rPr>
          <w:rFonts w:eastAsia="方正楷体简体"/>
          <w:b/>
          <w:bCs/>
          <w:sz w:val="32"/>
          <w:szCs w:val="32"/>
        </w:rPr>
      </w:pPr>
      <w:r>
        <w:rPr>
          <w:rFonts w:hint="eastAsia" w:eastAsia="仿宋_GB2312"/>
          <w:sz w:val="32"/>
          <w:szCs w:val="32"/>
        </w:rPr>
        <w:t>1</w:t>
      </w:r>
      <w:r>
        <w:rPr>
          <w:rFonts w:hint="eastAsia" w:eastAsia="仿宋_GB2312"/>
          <w:sz w:val="32"/>
          <w:szCs w:val="32"/>
          <w:lang w:val="en-US" w:eastAsia="zh-CN"/>
        </w:rPr>
        <w:t>1</w:t>
      </w:r>
      <w:r>
        <w:rPr>
          <w:rFonts w:hint="eastAsia" w:eastAsia="仿宋_GB2312"/>
          <w:sz w:val="32"/>
          <w:szCs w:val="32"/>
        </w:rPr>
        <w:t>.住房保障（类）住房改革支出（款）住房公积金（项）：202</w:t>
      </w:r>
      <w:r>
        <w:rPr>
          <w:rFonts w:hint="eastAsia" w:eastAsia="仿宋_GB2312"/>
          <w:sz w:val="32"/>
          <w:szCs w:val="32"/>
          <w:lang w:val="en-US" w:eastAsia="zh-CN"/>
        </w:rPr>
        <w:t>3</w:t>
      </w:r>
      <w:r>
        <w:rPr>
          <w:rFonts w:hint="eastAsia" w:eastAsia="仿宋_GB2312"/>
          <w:sz w:val="32"/>
          <w:szCs w:val="32"/>
        </w:rPr>
        <w:t>年预算数为</w:t>
      </w:r>
      <w:r>
        <w:rPr>
          <w:rFonts w:hint="eastAsia" w:eastAsia="仿宋_GB2312"/>
          <w:sz w:val="32"/>
          <w:szCs w:val="32"/>
          <w:lang w:val="en-US" w:eastAsia="zh-CN"/>
        </w:rPr>
        <w:t>137.01</w:t>
      </w:r>
      <w:r>
        <w:rPr>
          <w:rFonts w:hint="eastAsia" w:eastAsia="仿宋_GB2312"/>
          <w:sz w:val="32"/>
          <w:szCs w:val="32"/>
        </w:rPr>
        <w:t>万元，主要用于：本单位按人力资源和社会保障部、财政部规定的基本工资和津贴补贴以及规定比例为职工缴纳的住房公积金支出。</w:t>
      </w:r>
    </w:p>
    <w:p>
      <w:pPr>
        <w:spacing w:line="600" w:lineRule="exact"/>
        <w:ind w:left="147" w:leftChars="70" w:firstLine="480" w:firstLineChars="150"/>
        <w:rPr>
          <w:rFonts w:eastAsia="黑体"/>
          <w:sz w:val="32"/>
          <w:szCs w:val="32"/>
        </w:rPr>
      </w:pPr>
      <w:r>
        <w:rPr>
          <w:rFonts w:hint="eastAsia" w:eastAsia="黑体"/>
          <w:sz w:val="32"/>
          <w:szCs w:val="32"/>
        </w:rPr>
        <w:t>五、一般公共预算基本支出情况说明</w:t>
      </w:r>
    </w:p>
    <w:p>
      <w:pPr>
        <w:spacing w:line="600" w:lineRule="exact"/>
        <w:ind w:left="147" w:leftChars="70" w:firstLine="480" w:firstLineChars="150"/>
        <w:rPr>
          <w:rFonts w:eastAsia="方正仿宋简体"/>
          <w:sz w:val="32"/>
          <w:szCs w:val="32"/>
        </w:rPr>
      </w:pPr>
      <w:r>
        <w:rPr>
          <w:rFonts w:hint="eastAsia" w:eastAsia="方正仿宋简体"/>
          <w:sz w:val="32"/>
          <w:szCs w:val="32"/>
        </w:rPr>
        <w:t>资阳市雁江区交通运输局20</w:t>
      </w:r>
      <w:r>
        <w:rPr>
          <w:rFonts w:eastAsia="方正仿宋简体"/>
          <w:sz w:val="32"/>
          <w:szCs w:val="32"/>
        </w:rPr>
        <w:t>2</w:t>
      </w:r>
      <w:r>
        <w:rPr>
          <w:rFonts w:hint="eastAsia" w:eastAsia="方正仿宋简体"/>
          <w:sz w:val="32"/>
          <w:szCs w:val="32"/>
          <w:lang w:val="en-US" w:eastAsia="zh-CN"/>
        </w:rPr>
        <w:t>3</w:t>
      </w:r>
      <w:r>
        <w:rPr>
          <w:rFonts w:hint="eastAsia" w:eastAsia="方正仿宋简体"/>
          <w:sz w:val="32"/>
          <w:szCs w:val="32"/>
        </w:rPr>
        <w:t>年一般公共预算基本支出1641.54万元，其中：</w:t>
      </w:r>
    </w:p>
    <w:p>
      <w:pPr>
        <w:spacing w:line="600" w:lineRule="exact"/>
        <w:ind w:left="147" w:leftChars="70" w:firstLine="480" w:firstLineChars="150"/>
        <w:rPr>
          <w:rFonts w:eastAsia="方正仿宋简体"/>
          <w:sz w:val="32"/>
          <w:szCs w:val="32"/>
        </w:rPr>
      </w:pPr>
      <w:r>
        <w:rPr>
          <w:rFonts w:hint="eastAsia" w:eastAsia="方正仿宋简体"/>
          <w:sz w:val="32"/>
          <w:szCs w:val="32"/>
        </w:rPr>
        <w:t>人员经费1409.92万元，主要包括：基本工资、津贴补贴、奖金、绩效工资、</w:t>
      </w:r>
      <w:r>
        <w:rPr>
          <w:rFonts w:hint="eastAsia" w:eastAsia="方正仿宋简体"/>
          <w:sz w:val="32"/>
          <w:szCs w:val="32"/>
          <w:lang w:eastAsia="zh-CN"/>
        </w:rPr>
        <w:t>住房公积金、</w:t>
      </w:r>
      <w:r>
        <w:rPr>
          <w:rFonts w:hint="eastAsia" w:eastAsia="方正仿宋简体"/>
          <w:sz w:val="32"/>
          <w:szCs w:val="32"/>
        </w:rPr>
        <w:t>社会保险缴费</w:t>
      </w:r>
      <w:r>
        <w:rPr>
          <w:rFonts w:hint="eastAsia" w:eastAsia="方正仿宋简体"/>
          <w:sz w:val="32"/>
          <w:szCs w:val="32"/>
          <w:lang w:eastAsia="zh-CN"/>
        </w:rPr>
        <w:t>、遗属补助</w:t>
      </w:r>
      <w:r>
        <w:rPr>
          <w:rFonts w:hint="eastAsia" w:eastAsia="方正仿宋简体"/>
          <w:sz w:val="32"/>
          <w:szCs w:val="32"/>
        </w:rPr>
        <w:t>等。</w:t>
      </w:r>
    </w:p>
    <w:p>
      <w:pPr>
        <w:spacing w:line="600" w:lineRule="exact"/>
        <w:ind w:left="147" w:leftChars="70" w:firstLine="480" w:firstLineChars="150"/>
        <w:rPr>
          <w:rFonts w:eastAsia="方正仿宋简体"/>
          <w:sz w:val="32"/>
          <w:szCs w:val="32"/>
        </w:rPr>
      </w:pPr>
      <w:r>
        <w:rPr>
          <w:rFonts w:hint="eastAsia" w:eastAsia="方正仿宋简体"/>
          <w:sz w:val="32"/>
          <w:szCs w:val="32"/>
        </w:rPr>
        <w:t>公用经费231.62万元，主要包括：办公费、水费、电费、邮电费、印刷费、差旅费、维修（护）费、劳务费等。</w:t>
      </w:r>
    </w:p>
    <w:p>
      <w:pPr>
        <w:spacing w:line="600" w:lineRule="exact"/>
        <w:ind w:left="147" w:leftChars="70" w:firstLine="640" w:firstLineChars="200"/>
        <w:rPr>
          <w:rFonts w:eastAsia="方正仿宋简体"/>
          <w:color w:val="FF0000"/>
          <w:sz w:val="32"/>
          <w:szCs w:val="32"/>
        </w:rPr>
      </w:pPr>
      <w:r>
        <w:rPr>
          <w:rFonts w:hint="eastAsia" w:eastAsia="黑体"/>
          <w:sz w:val="32"/>
          <w:szCs w:val="32"/>
        </w:rPr>
        <w:t>六</w:t>
      </w:r>
      <w:r>
        <w:rPr>
          <w:rFonts w:eastAsia="黑体"/>
          <w:sz w:val="32"/>
          <w:szCs w:val="32"/>
        </w:rPr>
        <w:t>、</w:t>
      </w:r>
      <w:r>
        <w:rPr>
          <w:rFonts w:hint="eastAsia" w:eastAsia="黑体"/>
          <w:sz w:val="32"/>
          <w:szCs w:val="32"/>
        </w:rPr>
        <w:t>“</w:t>
      </w:r>
      <w:r>
        <w:rPr>
          <w:rFonts w:eastAsia="黑体"/>
          <w:sz w:val="32"/>
          <w:szCs w:val="32"/>
        </w:rPr>
        <w:t>三公</w:t>
      </w:r>
      <w:r>
        <w:rPr>
          <w:rFonts w:hint="eastAsia" w:eastAsia="黑体"/>
          <w:sz w:val="32"/>
          <w:szCs w:val="32"/>
        </w:rPr>
        <w:t>”</w:t>
      </w:r>
      <w:r>
        <w:rPr>
          <w:rFonts w:eastAsia="黑体"/>
          <w:sz w:val="32"/>
          <w:szCs w:val="32"/>
        </w:rPr>
        <w:t>经费财政拨款预算安排情况</w:t>
      </w:r>
      <w:r>
        <w:rPr>
          <w:rFonts w:hint="eastAsia" w:eastAsia="黑体"/>
          <w:sz w:val="32"/>
          <w:szCs w:val="32"/>
        </w:rPr>
        <w:t>说明</w:t>
      </w:r>
    </w:p>
    <w:p>
      <w:pPr>
        <w:spacing w:line="600" w:lineRule="exact"/>
        <w:ind w:left="147" w:leftChars="70" w:firstLine="640" w:firstLineChars="200"/>
        <w:rPr>
          <w:rFonts w:eastAsia="方正仿宋简体"/>
          <w:sz w:val="32"/>
          <w:szCs w:val="32"/>
        </w:rPr>
      </w:pPr>
      <w:r>
        <w:rPr>
          <w:rFonts w:hint="eastAsia" w:eastAsia="方正仿宋简体"/>
          <w:sz w:val="32"/>
          <w:szCs w:val="32"/>
        </w:rPr>
        <w:t>资阳市雁江区交通运输局</w:t>
      </w:r>
      <w:r>
        <w:rPr>
          <w:rFonts w:eastAsia="方正仿宋简体"/>
          <w:sz w:val="32"/>
          <w:szCs w:val="32"/>
        </w:rPr>
        <w:t>202</w:t>
      </w:r>
      <w:r>
        <w:rPr>
          <w:rFonts w:hint="eastAsia" w:eastAsia="方正仿宋简体"/>
          <w:sz w:val="32"/>
          <w:szCs w:val="32"/>
          <w:lang w:val="en-US" w:eastAsia="zh-CN"/>
        </w:rPr>
        <w:t>3</w:t>
      </w:r>
      <w:r>
        <w:rPr>
          <w:rFonts w:eastAsia="方正仿宋简体"/>
          <w:sz w:val="32"/>
          <w:szCs w:val="32"/>
        </w:rPr>
        <w:t>年</w:t>
      </w:r>
      <w:r>
        <w:rPr>
          <w:rFonts w:hint="eastAsia" w:eastAsia="方正仿宋简体"/>
          <w:sz w:val="32"/>
          <w:szCs w:val="32"/>
        </w:rPr>
        <w:t>“</w:t>
      </w:r>
      <w:r>
        <w:rPr>
          <w:rFonts w:eastAsia="方正仿宋简体"/>
          <w:sz w:val="32"/>
          <w:szCs w:val="32"/>
        </w:rPr>
        <w:t>三公</w:t>
      </w:r>
      <w:r>
        <w:rPr>
          <w:rFonts w:hint="eastAsia" w:eastAsia="方正仿宋简体"/>
          <w:sz w:val="32"/>
          <w:szCs w:val="32"/>
        </w:rPr>
        <w:t>”</w:t>
      </w:r>
      <w:r>
        <w:rPr>
          <w:rFonts w:eastAsia="方正仿宋简体"/>
          <w:sz w:val="32"/>
          <w:szCs w:val="32"/>
        </w:rPr>
        <w:t>经费财政拨款预算数</w:t>
      </w:r>
      <w:r>
        <w:rPr>
          <w:rFonts w:hint="eastAsia" w:eastAsia="方正仿宋简体"/>
          <w:sz w:val="32"/>
          <w:szCs w:val="32"/>
        </w:rPr>
        <w:t>30.5</w:t>
      </w:r>
      <w:r>
        <w:rPr>
          <w:rFonts w:eastAsia="方正仿宋简体"/>
          <w:sz w:val="32"/>
          <w:szCs w:val="32"/>
        </w:rPr>
        <w:t>万元，其中：因公出国（境）经费</w:t>
      </w:r>
      <w:r>
        <w:rPr>
          <w:rFonts w:hint="eastAsia" w:eastAsia="方正仿宋简体"/>
          <w:sz w:val="32"/>
          <w:szCs w:val="32"/>
        </w:rPr>
        <w:t>0</w:t>
      </w:r>
      <w:r>
        <w:rPr>
          <w:rFonts w:eastAsia="方正仿宋简体"/>
          <w:sz w:val="32"/>
          <w:szCs w:val="32"/>
        </w:rPr>
        <w:t>万元，公务接待费</w:t>
      </w:r>
      <w:r>
        <w:rPr>
          <w:rFonts w:hint="eastAsia" w:eastAsia="方正仿宋简体"/>
          <w:sz w:val="32"/>
          <w:szCs w:val="32"/>
          <w:lang w:val="en-US" w:eastAsia="zh-CN"/>
        </w:rPr>
        <w:t>3</w:t>
      </w:r>
      <w:r>
        <w:rPr>
          <w:rFonts w:eastAsia="方正仿宋简体"/>
          <w:sz w:val="32"/>
          <w:szCs w:val="32"/>
        </w:rPr>
        <w:t>万元，公务用车购置及运行维护费</w:t>
      </w:r>
      <w:r>
        <w:rPr>
          <w:rFonts w:hint="eastAsia" w:eastAsia="方正仿宋简体"/>
          <w:sz w:val="32"/>
          <w:szCs w:val="32"/>
          <w:lang w:val="en-US" w:eastAsia="zh-CN"/>
        </w:rPr>
        <w:t>27</w:t>
      </w:r>
      <w:r>
        <w:rPr>
          <w:rFonts w:hint="eastAsia" w:eastAsia="方正仿宋简体"/>
          <w:sz w:val="32"/>
          <w:szCs w:val="32"/>
        </w:rPr>
        <w:t>.5</w:t>
      </w:r>
      <w:r>
        <w:rPr>
          <w:rFonts w:eastAsia="方正仿宋简体"/>
          <w:sz w:val="32"/>
          <w:szCs w:val="32"/>
        </w:rPr>
        <w:t>万元。</w:t>
      </w:r>
    </w:p>
    <w:p>
      <w:pPr>
        <w:spacing w:line="600" w:lineRule="exact"/>
        <w:ind w:left="147" w:leftChars="70" w:firstLine="482" w:firstLineChars="150"/>
        <w:rPr>
          <w:rFonts w:eastAsia="方正仿宋简体"/>
          <w:sz w:val="32"/>
          <w:szCs w:val="32"/>
        </w:rPr>
      </w:pPr>
      <w:r>
        <w:rPr>
          <w:rFonts w:eastAsia="方正楷体简体"/>
          <w:b/>
          <w:sz w:val="32"/>
          <w:szCs w:val="32"/>
        </w:rPr>
        <w:t>（一）因公出国（境）经费较20</w:t>
      </w:r>
      <w:r>
        <w:rPr>
          <w:rFonts w:hint="eastAsia" w:eastAsia="方正楷体简体"/>
          <w:b/>
          <w:sz w:val="32"/>
          <w:szCs w:val="32"/>
        </w:rPr>
        <w:t>2</w:t>
      </w:r>
      <w:r>
        <w:rPr>
          <w:rFonts w:hint="eastAsia" w:eastAsia="方正楷体简体"/>
          <w:b/>
          <w:sz w:val="32"/>
          <w:szCs w:val="32"/>
          <w:lang w:val="en-US" w:eastAsia="zh-CN"/>
        </w:rPr>
        <w:t>2</w:t>
      </w:r>
      <w:r>
        <w:rPr>
          <w:rFonts w:eastAsia="方正楷体简体"/>
          <w:b/>
          <w:sz w:val="32"/>
          <w:szCs w:val="32"/>
        </w:rPr>
        <w:t>年预算持平。</w:t>
      </w:r>
      <w:r>
        <w:rPr>
          <w:rFonts w:eastAsia="方正仿宋简体"/>
          <w:sz w:val="32"/>
          <w:szCs w:val="32"/>
        </w:rPr>
        <w:t>主要原因是</w:t>
      </w:r>
      <w:r>
        <w:rPr>
          <w:rFonts w:hint="eastAsia" w:eastAsia="方正仿宋简体"/>
          <w:sz w:val="32"/>
          <w:szCs w:val="32"/>
        </w:rPr>
        <w:t>历年都没有预算因公出国（境）经费</w:t>
      </w:r>
      <w:r>
        <w:rPr>
          <w:rFonts w:eastAsia="方正仿宋简体"/>
          <w:sz w:val="32"/>
          <w:szCs w:val="32"/>
        </w:rPr>
        <w:t>。</w:t>
      </w:r>
    </w:p>
    <w:p>
      <w:pPr>
        <w:spacing w:line="600" w:lineRule="exact"/>
        <w:ind w:left="147" w:leftChars="70" w:firstLine="480" w:firstLineChars="150"/>
        <w:rPr>
          <w:rFonts w:eastAsia="方正仿宋简体"/>
          <w:sz w:val="32"/>
          <w:szCs w:val="32"/>
        </w:rPr>
      </w:pPr>
      <w:r>
        <w:rPr>
          <w:rFonts w:eastAsia="方正仿宋简体"/>
          <w:sz w:val="32"/>
          <w:szCs w:val="32"/>
        </w:rPr>
        <w:t>本年度拟安排出国（境）</w:t>
      </w:r>
      <w:r>
        <w:rPr>
          <w:rFonts w:hint="eastAsia" w:eastAsia="方正仿宋简体"/>
          <w:sz w:val="32"/>
          <w:szCs w:val="32"/>
        </w:rPr>
        <w:t>0</w:t>
      </w:r>
      <w:r>
        <w:rPr>
          <w:rFonts w:eastAsia="方正仿宋简体"/>
          <w:sz w:val="32"/>
          <w:szCs w:val="32"/>
        </w:rPr>
        <w:t>人次。</w:t>
      </w:r>
    </w:p>
    <w:p>
      <w:pPr>
        <w:spacing w:line="600" w:lineRule="exact"/>
        <w:ind w:left="147" w:leftChars="70" w:firstLine="482" w:firstLineChars="150"/>
        <w:rPr>
          <w:rFonts w:eastAsia="方正仿宋简体"/>
          <w:sz w:val="32"/>
          <w:szCs w:val="32"/>
        </w:rPr>
      </w:pPr>
      <w:r>
        <w:rPr>
          <w:rFonts w:eastAsia="方正楷体简体"/>
          <w:b/>
          <w:sz w:val="32"/>
          <w:szCs w:val="32"/>
        </w:rPr>
        <w:t>（二）公务接待费较20</w:t>
      </w:r>
      <w:r>
        <w:rPr>
          <w:rFonts w:hint="eastAsia" w:eastAsia="方正楷体简体"/>
          <w:b/>
          <w:sz w:val="32"/>
          <w:szCs w:val="32"/>
        </w:rPr>
        <w:t>2</w:t>
      </w:r>
      <w:r>
        <w:rPr>
          <w:rFonts w:hint="eastAsia" w:eastAsia="方正楷体简体"/>
          <w:b/>
          <w:sz w:val="32"/>
          <w:szCs w:val="32"/>
          <w:lang w:val="en-US" w:eastAsia="zh-CN"/>
        </w:rPr>
        <w:t>2</w:t>
      </w:r>
      <w:r>
        <w:rPr>
          <w:rFonts w:eastAsia="方正楷体简体"/>
          <w:b/>
          <w:sz w:val="32"/>
          <w:szCs w:val="32"/>
        </w:rPr>
        <w:t>年预算</w:t>
      </w:r>
      <w:r>
        <w:rPr>
          <w:rFonts w:hint="eastAsia" w:eastAsia="方正楷体简体"/>
          <w:b/>
          <w:sz w:val="32"/>
          <w:szCs w:val="32"/>
          <w:lang w:eastAsia="zh-CN"/>
        </w:rPr>
        <w:t>降低</w:t>
      </w:r>
      <w:r>
        <w:rPr>
          <w:rFonts w:hint="eastAsia" w:eastAsia="方正楷体简体"/>
          <w:b/>
          <w:sz w:val="32"/>
          <w:szCs w:val="32"/>
          <w:lang w:val="en-US" w:eastAsia="zh-CN"/>
        </w:rPr>
        <w:t>25</w:t>
      </w:r>
      <w:r>
        <w:rPr>
          <w:rFonts w:hint="eastAsia" w:eastAsia="方正楷体简体"/>
          <w:b/>
          <w:sz w:val="32"/>
          <w:szCs w:val="32"/>
        </w:rPr>
        <w:t>%</w:t>
      </w:r>
      <w:r>
        <w:rPr>
          <w:rFonts w:eastAsia="方正楷体简体"/>
          <w:b/>
          <w:sz w:val="32"/>
          <w:szCs w:val="32"/>
        </w:rPr>
        <w:t>。</w:t>
      </w:r>
      <w:r>
        <w:rPr>
          <w:rFonts w:eastAsia="方正仿宋简体"/>
          <w:sz w:val="32"/>
          <w:szCs w:val="32"/>
        </w:rPr>
        <w:t>主要原因</w:t>
      </w:r>
      <w:r>
        <w:rPr>
          <w:rFonts w:hint="eastAsia" w:eastAsia="方正仿宋简体"/>
          <w:sz w:val="32"/>
          <w:szCs w:val="32"/>
          <w:lang w:eastAsia="zh-CN"/>
        </w:rPr>
        <w:t>是厉行节约</w:t>
      </w:r>
      <w:r>
        <w:rPr>
          <w:rFonts w:hint="eastAsia" w:eastAsia="方正仿宋简体"/>
          <w:sz w:val="32"/>
          <w:szCs w:val="32"/>
        </w:rPr>
        <w:t>。</w:t>
      </w:r>
    </w:p>
    <w:p>
      <w:pPr>
        <w:spacing w:line="600" w:lineRule="exact"/>
        <w:ind w:firstLine="640" w:firstLineChars="200"/>
        <w:rPr>
          <w:rFonts w:ascii="方正仿宋简体" w:eastAsia="方正仿宋简体"/>
          <w:sz w:val="33"/>
          <w:szCs w:val="33"/>
        </w:rPr>
      </w:pPr>
      <w:r>
        <w:rPr>
          <w:rFonts w:hint="eastAsia" w:eastAsia="方正仿宋简体"/>
          <w:sz w:val="32"/>
          <w:szCs w:val="32"/>
        </w:rPr>
        <w:t>202</w:t>
      </w:r>
      <w:r>
        <w:rPr>
          <w:rFonts w:hint="eastAsia" w:eastAsia="方正仿宋简体"/>
          <w:sz w:val="32"/>
          <w:szCs w:val="32"/>
          <w:lang w:val="en-US" w:eastAsia="zh-CN"/>
        </w:rPr>
        <w:t>3</w:t>
      </w:r>
      <w:r>
        <w:rPr>
          <w:rFonts w:hint="eastAsia" w:eastAsia="方正仿宋简体"/>
          <w:sz w:val="32"/>
          <w:szCs w:val="32"/>
        </w:rPr>
        <w:t>年公务接待费计划用于接受上级工作检查接待支出。</w:t>
      </w:r>
    </w:p>
    <w:p>
      <w:pPr>
        <w:adjustRightInd w:val="0"/>
        <w:snapToGrid w:val="0"/>
        <w:spacing w:beforeLines="30" w:line="600" w:lineRule="exact"/>
        <w:ind w:firstLine="643" w:firstLineChars="200"/>
        <w:rPr>
          <w:rFonts w:eastAsia="方正楷体简体"/>
          <w:b/>
          <w:sz w:val="32"/>
          <w:szCs w:val="32"/>
        </w:rPr>
      </w:pPr>
      <w:r>
        <w:rPr>
          <w:rFonts w:eastAsia="方正楷体简体"/>
          <w:b/>
          <w:sz w:val="32"/>
          <w:szCs w:val="32"/>
        </w:rPr>
        <w:t>（三）</w:t>
      </w:r>
      <w:r>
        <w:rPr>
          <w:rFonts w:hint="eastAsia" w:eastAsia="方正楷体简体"/>
          <w:b/>
          <w:sz w:val="32"/>
          <w:szCs w:val="32"/>
        </w:rPr>
        <w:t>公务用车购置及运行维护费较202</w:t>
      </w:r>
      <w:r>
        <w:rPr>
          <w:rFonts w:hint="eastAsia" w:eastAsia="方正楷体简体"/>
          <w:b/>
          <w:sz w:val="32"/>
          <w:szCs w:val="32"/>
          <w:lang w:val="en-US" w:eastAsia="zh-CN"/>
        </w:rPr>
        <w:t>2</w:t>
      </w:r>
      <w:r>
        <w:rPr>
          <w:rFonts w:hint="eastAsia" w:eastAsia="方正楷体简体"/>
          <w:b/>
          <w:sz w:val="32"/>
          <w:szCs w:val="32"/>
        </w:rPr>
        <w:t>年预算</w:t>
      </w:r>
      <w:r>
        <w:rPr>
          <w:rFonts w:hint="eastAsia" w:eastAsia="方正楷体简体"/>
          <w:b/>
          <w:sz w:val="32"/>
          <w:szCs w:val="32"/>
          <w:lang w:eastAsia="zh-CN"/>
        </w:rPr>
        <w:t>降低</w:t>
      </w:r>
      <w:r>
        <w:rPr>
          <w:rFonts w:hint="eastAsia" w:eastAsia="方正楷体简体"/>
          <w:b/>
          <w:sz w:val="32"/>
          <w:szCs w:val="32"/>
          <w:lang w:val="en-US" w:eastAsia="zh-CN"/>
        </w:rPr>
        <w:t>36.78</w:t>
      </w:r>
      <w:r>
        <w:rPr>
          <w:rFonts w:hint="eastAsia" w:eastAsia="方正楷体简体"/>
          <w:b/>
          <w:sz w:val="32"/>
          <w:szCs w:val="32"/>
        </w:rPr>
        <w:t>%。</w:t>
      </w:r>
    </w:p>
    <w:p>
      <w:pPr>
        <w:adjustRightInd w:val="0"/>
        <w:snapToGrid w:val="0"/>
        <w:spacing w:beforeLines="30" w:line="600" w:lineRule="exact"/>
        <w:ind w:firstLine="640" w:firstLineChars="200"/>
        <w:rPr>
          <w:rFonts w:eastAsia="方正仿宋简体"/>
          <w:sz w:val="32"/>
          <w:szCs w:val="32"/>
        </w:rPr>
      </w:pPr>
      <w:r>
        <w:rPr>
          <w:rFonts w:eastAsia="方正仿宋简体"/>
          <w:sz w:val="32"/>
          <w:szCs w:val="32"/>
        </w:rPr>
        <w:t>单位现有公务用车</w:t>
      </w:r>
      <w:r>
        <w:rPr>
          <w:rFonts w:hint="eastAsia" w:eastAsia="方正仿宋简体"/>
          <w:sz w:val="32"/>
          <w:szCs w:val="32"/>
        </w:rPr>
        <w:t>8</w:t>
      </w:r>
      <w:r>
        <w:rPr>
          <w:rFonts w:eastAsia="方正仿宋简体"/>
          <w:sz w:val="32"/>
          <w:szCs w:val="32"/>
        </w:rPr>
        <w:t>辆，其中：轿车</w:t>
      </w:r>
      <w:r>
        <w:rPr>
          <w:rFonts w:hint="eastAsia" w:eastAsia="方正仿宋简体"/>
          <w:sz w:val="32"/>
          <w:szCs w:val="32"/>
        </w:rPr>
        <w:t>1</w:t>
      </w:r>
      <w:r>
        <w:rPr>
          <w:rFonts w:eastAsia="方正仿宋简体"/>
          <w:sz w:val="32"/>
          <w:szCs w:val="32"/>
        </w:rPr>
        <w:t>辆，越野车</w:t>
      </w:r>
      <w:r>
        <w:rPr>
          <w:rFonts w:hint="eastAsia" w:eastAsia="方正仿宋简体"/>
          <w:sz w:val="32"/>
          <w:szCs w:val="32"/>
        </w:rPr>
        <w:t>2</w:t>
      </w:r>
      <w:r>
        <w:rPr>
          <w:rFonts w:eastAsia="方正仿宋简体"/>
          <w:sz w:val="32"/>
          <w:szCs w:val="32"/>
        </w:rPr>
        <w:t>辆，</w:t>
      </w:r>
      <w:r>
        <w:rPr>
          <w:rFonts w:hint="eastAsia" w:eastAsia="方正仿宋简体"/>
          <w:sz w:val="32"/>
          <w:szCs w:val="32"/>
        </w:rPr>
        <w:t>面包车2辆，皮卡车1辆，</w:t>
      </w:r>
      <w:r>
        <w:rPr>
          <w:rFonts w:eastAsia="方正仿宋简体"/>
          <w:sz w:val="32"/>
          <w:szCs w:val="32"/>
        </w:rPr>
        <w:t>多功能乘用车</w:t>
      </w:r>
      <w:r>
        <w:rPr>
          <w:rFonts w:hint="eastAsia" w:eastAsia="方正仿宋简体"/>
          <w:sz w:val="32"/>
          <w:szCs w:val="32"/>
        </w:rPr>
        <w:t>0</w:t>
      </w:r>
      <w:r>
        <w:rPr>
          <w:rFonts w:eastAsia="方正仿宋简体"/>
          <w:sz w:val="32"/>
          <w:szCs w:val="32"/>
        </w:rPr>
        <w:t>辆</w:t>
      </w:r>
      <w:r>
        <w:rPr>
          <w:rFonts w:hint="eastAsia" w:eastAsia="方正仿宋简体"/>
          <w:sz w:val="32"/>
          <w:szCs w:val="32"/>
        </w:rPr>
        <w:t>，特种专业技术用车2辆</w:t>
      </w:r>
      <w:r>
        <w:rPr>
          <w:rFonts w:eastAsia="方正仿宋简体"/>
          <w:sz w:val="32"/>
          <w:szCs w:val="32"/>
        </w:rPr>
        <w:t>。</w:t>
      </w:r>
    </w:p>
    <w:p>
      <w:pPr>
        <w:adjustRightInd w:val="0"/>
        <w:snapToGrid w:val="0"/>
        <w:spacing w:beforeLines="30" w:line="600" w:lineRule="exact"/>
        <w:ind w:firstLine="640" w:firstLineChars="200"/>
        <w:rPr>
          <w:rFonts w:eastAsia="方正仿宋简体"/>
          <w:sz w:val="32"/>
          <w:szCs w:val="32"/>
        </w:rPr>
      </w:pPr>
      <w:r>
        <w:rPr>
          <w:rFonts w:eastAsia="方正仿宋简体"/>
          <w:sz w:val="32"/>
          <w:szCs w:val="32"/>
        </w:rPr>
        <w:t>公务用车购置费</w:t>
      </w:r>
      <w:r>
        <w:rPr>
          <w:rFonts w:hint="eastAsia" w:eastAsia="方正仿宋简体"/>
          <w:sz w:val="32"/>
          <w:szCs w:val="32"/>
        </w:rPr>
        <w:t>0</w:t>
      </w:r>
      <w:r>
        <w:rPr>
          <w:rFonts w:eastAsia="方正仿宋简体"/>
          <w:sz w:val="32"/>
          <w:szCs w:val="32"/>
        </w:rPr>
        <w:t>万元，较20</w:t>
      </w:r>
      <w:r>
        <w:rPr>
          <w:rFonts w:hint="eastAsia" w:eastAsia="方正仿宋简体"/>
          <w:sz w:val="32"/>
          <w:szCs w:val="32"/>
        </w:rPr>
        <w:t>2</w:t>
      </w:r>
      <w:r>
        <w:rPr>
          <w:rFonts w:hint="eastAsia" w:eastAsia="方正仿宋简体"/>
          <w:sz w:val="32"/>
          <w:szCs w:val="32"/>
          <w:lang w:val="en-US" w:eastAsia="zh-CN"/>
        </w:rPr>
        <w:t>2</w:t>
      </w:r>
      <w:r>
        <w:rPr>
          <w:rFonts w:eastAsia="方正仿宋简体"/>
          <w:sz w:val="32"/>
          <w:szCs w:val="32"/>
        </w:rPr>
        <w:t>年预算</w:t>
      </w:r>
      <w:r>
        <w:rPr>
          <w:rFonts w:hint="eastAsia" w:eastAsia="方正仿宋简体"/>
          <w:sz w:val="32"/>
          <w:szCs w:val="32"/>
        </w:rPr>
        <w:t>持平</w:t>
      </w:r>
      <w:r>
        <w:rPr>
          <w:rFonts w:eastAsia="方正仿宋简体"/>
          <w:sz w:val="32"/>
          <w:szCs w:val="32"/>
        </w:rPr>
        <w:t>。</w:t>
      </w:r>
    </w:p>
    <w:p>
      <w:pPr>
        <w:spacing w:line="600" w:lineRule="exact"/>
        <w:ind w:left="147" w:leftChars="70" w:firstLine="480" w:firstLineChars="150"/>
        <w:rPr>
          <w:rFonts w:eastAsia="方正仿宋简体"/>
          <w:sz w:val="32"/>
          <w:szCs w:val="32"/>
        </w:rPr>
      </w:pPr>
      <w:r>
        <w:rPr>
          <w:rFonts w:eastAsia="方正仿宋简体"/>
          <w:sz w:val="32"/>
          <w:szCs w:val="32"/>
        </w:rPr>
        <w:t>公务用车运行维护费</w:t>
      </w:r>
      <w:r>
        <w:rPr>
          <w:rFonts w:hint="eastAsia" w:eastAsia="方正仿宋简体"/>
          <w:sz w:val="32"/>
          <w:szCs w:val="32"/>
          <w:lang w:val="en-US" w:eastAsia="zh-CN"/>
        </w:rPr>
        <w:t>27</w:t>
      </w:r>
      <w:r>
        <w:rPr>
          <w:rFonts w:hint="eastAsia" w:eastAsia="方正仿宋简体"/>
          <w:sz w:val="32"/>
          <w:szCs w:val="32"/>
        </w:rPr>
        <w:t>.5</w:t>
      </w:r>
      <w:r>
        <w:rPr>
          <w:rFonts w:eastAsia="方正仿宋简体"/>
          <w:sz w:val="32"/>
          <w:szCs w:val="32"/>
        </w:rPr>
        <w:t>万元，较20</w:t>
      </w:r>
      <w:r>
        <w:rPr>
          <w:rFonts w:hint="eastAsia" w:eastAsia="方正仿宋简体"/>
          <w:sz w:val="32"/>
          <w:szCs w:val="32"/>
        </w:rPr>
        <w:t>2</w:t>
      </w:r>
      <w:r>
        <w:rPr>
          <w:rFonts w:hint="eastAsia" w:eastAsia="方正仿宋简体"/>
          <w:sz w:val="32"/>
          <w:szCs w:val="32"/>
          <w:lang w:val="en-US" w:eastAsia="zh-CN"/>
        </w:rPr>
        <w:t>2</w:t>
      </w:r>
      <w:r>
        <w:rPr>
          <w:rFonts w:eastAsia="方正仿宋简体"/>
          <w:sz w:val="32"/>
          <w:szCs w:val="32"/>
        </w:rPr>
        <w:t>年预算</w:t>
      </w:r>
      <w:r>
        <w:rPr>
          <w:rFonts w:hint="eastAsia" w:eastAsia="方正仿宋简体"/>
          <w:sz w:val="32"/>
          <w:szCs w:val="32"/>
          <w:lang w:eastAsia="zh-CN"/>
        </w:rPr>
        <w:t>降低</w:t>
      </w:r>
      <w:r>
        <w:rPr>
          <w:rFonts w:hint="eastAsia" w:eastAsia="方正仿宋简体"/>
          <w:sz w:val="32"/>
          <w:szCs w:val="32"/>
          <w:lang w:val="en-US" w:eastAsia="zh-CN"/>
        </w:rPr>
        <w:t>36.78</w:t>
      </w:r>
      <w:r>
        <w:rPr>
          <w:rFonts w:hint="eastAsia" w:eastAsia="方正仿宋简体"/>
          <w:sz w:val="32"/>
          <w:szCs w:val="32"/>
        </w:rPr>
        <w:t>%</w:t>
      </w:r>
      <w:r>
        <w:rPr>
          <w:rFonts w:eastAsia="方正仿宋简体"/>
          <w:sz w:val="32"/>
          <w:szCs w:val="32"/>
        </w:rPr>
        <w:t>。用于</w:t>
      </w:r>
      <w:r>
        <w:rPr>
          <w:rFonts w:hint="eastAsia" w:eastAsia="方正仿宋简体"/>
          <w:sz w:val="32"/>
          <w:szCs w:val="32"/>
        </w:rPr>
        <w:t>8</w:t>
      </w:r>
      <w:r>
        <w:rPr>
          <w:rFonts w:eastAsia="方正仿宋简体"/>
          <w:sz w:val="32"/>
          <w:szCs w:val="32"/>
        </w:rPr>
        <w:t>辆公务用车燃油、维修、保险等方面支出。</w:t>
      </w:r>
    </w:p>
    <w:p>
      <w:pPr>
        <w:spacing w:line="600" w:lineRule="exact"/>
        <w:ind w:firstLine="640" w:firstLineChars="200"/>
        <w:rPr>
          <w:rFonts w:eastAsia="方正仿宋简体"/>
          <w:sz w:val="32"/>
          <w:szCs w:val="32"/>
        </w:rPr>
      </w:pPr>
      <w:r>
        <w:rPr>
          <w:rFonts w:hint="eastAsia" w:eastAsia="黑体"/>
          <w:sz w:val="32"/>
          <w:szCs w:val="32"/>
        </w:rPr>
        <w:t>七、政府性基金预算支出情况说明</w:t>
      </w:r>
    </w:p>
    <w:p>
      <w:pPr>
        <w:spacing w:line="600" w:lineRule="exact"/>
        <w:ind w:firstLine="640" w:firstLineChars="200"/>
        <w:rPr>
          <w:rFonts w:eastAsia="方正仿宋简体"/>
          <w:sz w:val="32"/>
          <w:szCs w:val="32"/>
        </w:rPr>
      </w:pPr>
      <w:r>
        <w:rPr>
          <w:rFonts w:hint="eastAsia" w:eastAsia="方正仿宋简体"/>
          <w:sz w:val="32"/>
          <w:szCs w:val="32"/>
        </w:rPr>
        <w:t>资阳市雁江区交通运输局20</w:t>
      </w:r>
      <w:r>
        <w:rPr>
          <w:rFonts w:eastAsia="方正仿宋简体"/>
          <w:sz w:val="32"/>
          <w:szCs w:val="32"/>
        </w:rPr>
        <w:t>2</w:t>
      </w:r>
      <w:r>
        <w:rPr>
          <w:rFonts w:hint="eastAsia" w:eastAsia="方正仿宋简体"/>
          <w:sz w:val="32"/>
          <w:szCs w:val="32"/>
          <w:lang w:val="en-US" w:eastAsia="zh-CN"/>
        </w:rPr>
        <w:t>3</w:t>
      </w:r>
      <w:r>
        <w:rPr>
          <w:rFonts w:hint="eastAsia" w:eastAsia="方正仿宋简体"/>
          <w:sz w:val="32"/>
          <w:szCs w:val="32"/>
        </w:rPr>
        <w:t>年没有使用政府性基金预算拨款安排的支出。</w:t>
      </w:r>
    </w:p>
    <w:p>
      <w:pPr>
        <w:spacing w:line="600" w:lineRule="exact"/>
        <w:ind w:firstLine="640" w:firstLineChars="200"/>
        <w:rPr>
          <w:rFonts w:eastAsia="黑体"/>
          <w:sz w:val="32"/>
          <w:szCs w:val="32"/>
        </w:rPr>
      </w:pPr>
      <w:r>
        <w:rPr>
          <w:rFonts w:hint="eastAsia" w:eastAsia="黑体"/>
          <w:sz w:val="32"/>
          <w:szCs w:val="32"/>
        </w:rPr>
        <w:t>八、国有资本经营预算支出情况说明</w:t>
      </w:r>
    </w:p>
    <w:p>
      <w:pPr>
        <w:spacing w:line="600" w:lineRule="exact"/>
        <w:ind w:firstLine="640" w:firstLineChars="200"/>
        <w:rPr>
          <w:rFonts w:eastAsia="方正仿宋简体"/>
          <w:color w:val="FF0000"/>
          <w:sz w:val="32"/>
          <w:szCs w:val="32"/>
        </w:rPr>
      </w:pPr>
      <w:r>
        <w:rPr>
          <w:rFonts w:hint="eastAsia" w:eastAsia="方正仿宋简体"/>
          <w:sz w:val="32"/>
          <w:szCs w:val="32"/>
        </w:rPr>
        <w:t>资阳市雁江区交通运输局20</w:t>
      </w:r>
      <w:r>
        <w:rPr>
          <w:rFonts w:eastAsia="方正仿宋简体"/>
          <w:sz w:val="32"/>
          <w:szCs w:val="32"/>
        </w:rPr>
        <w:t>2</w:t>
      </w:r>
      <w:r>
        <w:rPr>
          <w:rFonts w:hint="eastAsia" w:eastAsia="方正仿宋简体"/>
          <w:sz w:val="32"/>
          <w:szCs w:val="32"/>
          <w:lang w:val="en-US" w:eastAsia="zh-CN"/>
        </w:rPr>
        <w:t>3</w:t>
      </w:r>
      <w:r>
        <w:rPr>
          <w:rFonts w:hint="eastAsia" w:eastAsia="方正仿宋简体"/>
          <w:sz w:val="32"/>
          <w:szCs w:val="32"/>
        </w:rPr>
        <w:t>年没有使用国有资本经营预算拨款安排的支出。</w:t>
      </w:r>
    </w:p>
    <w:p>
      <w:pPr>
        <w:spacing w:line="600" w:lineRule="exact"/>
        <w:ind w:firstLine="640" w:firstLineChars="200"/>
        <w:rPr>
          <w:rFonts w:eastAsia="黑体"/>
          <w:sz w:val="32"/>
          <w:szCs w:val="32"/>
        </w:rPr>
      </w:pPr>
      <w:r>
        <w:rPr>
          <w:rFonts w:hint="eastAsia" w:eastAsia="黑体"/>
          <w:sz w:val="32"/>
          <w:szCs w:val="32"/>
        </w:rPr>
        <w:t>九、其他重要事项的情况说明</w:t>
      </w:r>
    </w:p>
    <w:p>
      <w:pPr>
        <w:spacing w:line="600" w:lineRule="exact"/>
        <w:ind w:firstLine="617" w:firstLineChars="192"/>
        <w:rPr>
          <w:rFonts w:eastAsia="方正楷体简体"/>
          <w:b/>
          <w:sz w:val="32"/>
          <w:szCs w:val="32"/>
        </w:rPr>
      </w:pPr>
      <w:r>
        <w:rPr>
          <w:rFonts w:hint="eastAsia" w:eastAsia="方正楷体简体"/>
          <w:b/>
          <w:sz w:val="32"/>
          <w:szCs w:val="32"/>
        </w:rPr>
        <w:t>（一）机关运行经费</w:t>
      </w:r>
    </w:p>
    <w:p>
      <w:pPr>
        <w:spacing w:line="600" w:lineRule="exact"/>
        <w:ind w:firstLine="630"/>
        <w:rPr>
          <w:rFonts w:eastAsia="方正仿宋简体"/>
          <w:color w:val="FF0000"/>
          <w:sz w:val="32"/>
          <w:szCs w:val="32"/>
        </w:rPr>
      </w:pPr>
      <w:r>
        <w:rPr>
          <w:rFonts w:hint="eastAsia" w:eastAsia="方正仿宋简体"/>
          <w:sz w:val="32"/>
          <w:szCs w:val="32"/>
        </w:rPr>
        <w:t>资阳市雁江区交通运输局</w:t>
      </w:r>
      <w:r>
        <w:rPr>
          <w:rFonts w:eastAsia="方正仿宋简体"/>
          <w:sz w:val="32"/>
          <w:szCs w:val="32"/>
        </w:rPr>
        <w:t>202</w:t>
      </w:r>
      <w:r>
        <w:rPr>
          <w:rFonts w:hint="eastAsia" w:eastAsia="方正仿宋简体"/>
          <w:sz w:val="32"/>
          <w:szCs w:val="32"/>
          <w:lang w:val="en-US" w:eastAsia="zh-CN"/>
        </w:rPr>
        <w:t>3</w:t>
      </w:r>
      <w:r>
        <w:rPr>
          <w:rFonts w:eastAsia="方正仿宋简体"/>
          <w:sz w:val="32"/>
          <w:szCs w:val="32"/>
        </w:rPr>
        <w:t>年机关运行经费财政拨款预算为</w:t>
      </w:r>
      <w:r>
        <w:rPr>
          <w:rFonts w:hint="eastAsia" w:eastAsia="方正仿宋简体"/>
          <w:sz w:val="32"/>
          <w:szCs w:val="32"/>
        </w:rPr>
        <w:t>231.62</w:t>
      </w:r>
      <w:r>
        <w:rPr>
          <w:rFonts w:hint="eastAsia" w:eastAsia="方正仿宋简体"/>
          <w:sz w:val="32"/>
          <w:szCs w:val="32"/>
          <w:lang w:eastAsia="zh-CN"/>
        </w:rPr>
        <w:t>万元，</w:t>
      </w:r>
      <w:r>
        <w:rPr>
          <w:rFonts w:eastAsia="方正仿宋简体"/>
          <w:sz w:val="32"/>
          <w:szCs w:val="32"/>
        </w:rPr>
        <w:t>比20</w:t>
      </w:r>
      <w:r>
        <w:rPr>
          <w:rFonts w:hint="eastAsia" w:eastAsia="方正仿宋简体"/>
          <w:sz w:val="32"/>
          <w:szCs w:val="32"/>
        </w:rPr>
        <w:t>2</w:t>
      </w:r>
      <w:r>
        <w:rPr>
          <w:rFonts w:hint="eastAsia" w:eastAsia="方正仿宋简体"/>
          <w:sz w:val="32"/>
          <w:szCs w:val="32"/>
          <w:lang w:val="en-US" w:eastAsia="zh-CN"/>
        </w:rPr>
        <w:t>2</w:t>
      </w:r>
      <w:r>
        <w:rPr>
          <w:rFonts w:eastAsia="方正仿宋简体"/>
          <w:sz w:val="32"/>
          <w:szCs w:val="32"/>
        </w:rPr>
        <w:t>年预算增加</w:t>
      </w:r>
      <w:r>
        <w:rPr>
          <w:rFonts w:hint="eastAsia" w:eastAsia="方正仿宋简体"/>
          <w:sz w:val="32"/>
          <w:szCs w:val="32"/>
          <w:lang w:val="en-US" w:eastAsia="zh-CN"/>
        </w:rPr>
        <w:t>9.79</w:t>
      </w:r>
      <w:r>
        <w:rPr>
          <w:rFonts w:eastAsia="方正仿宋简体"/>
          <w:sz w:val="32"/>
          <w:szCs w:val="32"/>
        </w:rPr>
        <w:t>万元，增长</w:t>
      </w:r>
      <w:r>
        <w:rPr>
          <w:rFonts w:hint="eastAsia" w:eastAsia="方正仿宋简体"/>
          <w:sz w:val="32"/>
          <w:szCs w:val="32"/>
          <w:lang w:val="en-US" w:eastAsia="zh-CN"/>
        </w:rPr>
        <w:t>4.23</w:t>
      </w:r>
      <w:r>
        <w:rPr>
          <w:rFonts w:eastAsia="方正仿宋简体"/>
          <w:sz w:val="32"/>
          <w:szCs w:val="32"/>
        </w:rPr>
        <w:t>%。</w:t>
      </w:r>
    </w:p>
    <w:p>
      <w:pPr>
        <w:spacing w:line="600" w:lineRule="exact"/>
        <w:ind w:firstLine="617" w:firstLineChars="192"/>
        <w:rPr>
          <w:rFonts w:eastAsia="方正楷体简体"/>
          <w:b/>
          <w:sz w:val="32"/>
          <w:szCs w:val="32"/>
        </w:rPr>
      </w:pPr>
      <w:r>
        <w:rPr>
          <w:rFonts w:hint="eastAsia" w:eastAsia="方正楷体简体"/>
          <w:b/>
          <w:sz w:val="32"/>
          <w:szCs w:val="32"/>
        </w:rPr>
        <w:t>（二）政府采购情况</w:t>
      </w:r>
    </w:p>
    <w:p>
      <w:pPr>
        <w:spacing w:line="600" w:lineRule="exact"/>
        <w:ind w:firstLine="640" w:firstLineChars="200"/>
        <w:rPr>
          <w:rFonts w:eastAsia="方正仿宋简体"/>
          <w:sz w:val="32"/>
          <w:szCs w:val="32"/>
        </w:rPr>
      </w:pPr>
      <w:r>
        <w:rPr>
          <w:rFonts w:eastAsia="方正仿宋简体"/>
          <w:sz w:val="32"/>
          <w:szCs w:val="32"/>
        </w:rPr>
        <w:t>202</w:t>
      </w:r>
      <w:r>
        <w:rPr>
          <w:rFonts w:hint="eastAsia" w:eastAsia="方正仿宋简体"/>
          <w:sz w:val="32"/>
          <w:szCs w:val="32"/>
          <w:lang w:val="en-US" w:eastAsia="zh-CN"/>
        </w:rPr>
        <w:t>3</w:t>
      </w:r>
      <w:r>
        <w:rPr>
          <w:rFonts w:eastAsia="方正仿宋简体"/>
          <w:sz w:val="32"/>
          <w:szCs w:val="32"/>
        </w:rPr>
        <w:t>年，</w:t>
      </w:r>
      <w:r>
        <w:rPr>
          <w:rFonts w:hint="eastAsia" w:eastAsia="方正仿宋简体"/>
          <w:sz w:val="32"/>
          <w:szCs w:val="32"/>
        </w:rPr>
        <w:t>资阳市雁江区交通运输局</w:t>
      </w:r>
      <w:r>
        <w:rPr>
          <w:rFonts w:eastAsia="方正仿宋简体"/>
          <w:sz w:val="32"/>
          <w:szCs w:val="32"/>
        </w:rPr>
        <w:t>安排政府采购预算</w:t>
      </w:r>
      <w:r>
        <w:rPr>
          <w:rFonts w:hint="eastAsia" w:eastAsia="方正仿宋简体"/>
          <w:sz w:val="32"/>
          <w:szCs w:val="32"/>
          <w:lang w:val="en-US" w:eastAsia="zh-CN"/>
        </w:rPr>
        <w:t>3.86</w:t>
      </w:r>
      <w:r>
        <w:rPr>
          <w:rFonts w:eastAsia="方正仿宋简体"/>
          <w:sz w:val="32"/>
          <w:szCs w:val="32"/>
        </w:rPr>
        <w:t>万元，主要用于采购</w:t>
      </w:r>
      <w:r>
        <w:rPr>
          <w:rFonts w:hint="eastAsia" w:eastAsia="方正仿宋简体"/>
          <w:sz w:val="32"/>
          <w:szCs w:val="32"/>
        </w:rPr>
        <w:t>办公设备、</w:t>
      </w:r>
      <w:r>
        <w:rPr>
          <w:rFonts w:hint="eastAsia" w:eastAsia="方正仿宋简体"/>
          <w:sz w:val="32"/>
          <w:szCs w:val="32"/>
          <w:lang w:eastAsia="zh-CN"/>
        </w:rPr>
        <w:t>打印纸</w:t>
      </w:r>
      <w:r>
        <w:rPr>
          <w:rFonts w:hint="eastAsia" w:eastAsia="方正仿宋简体"/>
          <w:sz w:val="32"/>
          <w:szCs w:val="32"/>
        </w:rPr>
        <w:t>、执法记录仪</w:t>
      </w:r>
      <w:r>
        <w:rPr>
          <w:rFonts w:eastAsia="方正仿宋简体"/>
          <w:sz w:val="32"/>
          <w:szCs w:val="32"/>
        </w:rPr>
        <w:t>等</w:t>
      </w:r>
      <w:r>
        <w:rPr>
          <w:rFonts w:hint="eastAsia" w:eastAsia="方正仿宋简体"/>
          <w:sz w:val="32"/>
          <w:szCs w:val="32"/>
        </w:rPr>
        <w:t>。</w:t>
      </w:r>
    </w:p>
    <w:p>
      <w:pPr>
        <w:spacing w:line="600" w:lineRule="exact"/>
        <w:ind w:firstLine="643" w:firstLineChars="200"/>
        <w:rPr>
          <w:rFonts w:eastAsia="方正楷体简体"/>
          <w:b/>
          <w:sz w:val="32"/>
          <w:szCs w:val="32"/>
        </w:rPr>
      </w:pPr>
      <w:r>
        <w:rPr>
          <w:rFonts w:hint="eastAsia" w:eastAsia="方正楷体简体"/>
          <w:b/>
          <w:sz w:val="32"/>
          <w:szCs w:val="32"/>
        </w:rPr>
        <w:t>（三）国有资产占有使用情况</w:t>
      </w:r>
    </w:p>
    <w:p>
      <w:pPr>
        <w:spacing w:line="600" w:lineRule="exact"/>
        <w:ind w:firstLine="640" w:firstLineChars="200"/>
        <w:rPr>
          <w:rFonts w:eastAsia="方正仿宋简体"/>
          <w:sz w:val="32"/>
          <w:szCs w:val="32"/>
        </w:rPr>
      </w:pPr>
      <w:r>
        <w:rPr>
          <w:rFonts w:hint="eastAsia" w:eastAsia="方正仿宋简体"/>
          <w:sz w:val="32"/>
          <w:szCs w:val="32"/>
        </w:rPr>
        <w:t>截至202</w:t>
      </w:r>
      <w:r>
        <w:rPr>
          <w:rFonts w:hint="eastAsia" w:eastAsia="方正仿宋简体"/>
          <w:sz w:val="32"/>
          <w:szCs w:val="32"/>
          <w:lang w:val="en-US" w:eastAsia="zh-CN"/>
        </w:rPr>
        <w:t>2</w:t>
      </w:r>
      <w:r>
        <w:rPr>
          <w:rFonts w:hint="eastAsia" w:eastAsia="方正仿宋简体"/>
          <w:sz w:val="32"/>
          <w:szCs w:val="32"/>
        </w:rPr>
        <w:t>年底，资阳市雁江区交通运输局共有车辆</w:t>
      </w:r>
      <w:r>
        <w:rPr>
          <w:rFonts w:hint="eastAsia" w:eastAsia="方正仿宋简体"/>
          <w:sz w:val="32"/>
          <w:szCs w:val="32"/>
          <w:lang w:val="en-US" w:eastAsia="zh-CN"/>
        </w:rPr>
        <w:t>8</w:t>
      </w:r>
      <w:r>
        <w:rPr>
          <w:rFonts w:hint="eastAsia" w:eastAsia="方正仿宋简体"/>
          <w:sz w:val="32"/>
          <w:szCs w:val="32"/>
        </w:rPr>
        <w:t>辆，其中，领导干部用车0辆、定向保障用车0辆、执法执勤用车</w:t>
      </w:r>
      <w:r>
        <w:rPr>
          <w:rFonts w:hint="eastAsia" w:eastAsia="方正仿宋简体"/>
          <w:sz w:val="32"/>
          <w:szCs w:val="32"/>
          <w:lang w:val="en-US" w:eastAsia="zh-CN"/>
        </w:rPr>
        <w:t>7</w:t>
      </w:r>
      <w:r>
        <w:rPr>
          <w:rFonts w:hint="eastAsia" w:eastAsia="方正仿宋简体"/>
          <w:sz w:val="32"/>
          <w:szCs w:val="32"/>
        </w:rPr>
        <w:t>辆。单位价值100万元以上大型设备</w:t>
      </w:r>
      <w:r>
        <w:rPr>
          <w:rFonts w:hint="eastAsia" w:eastAsia="方正仿宋简体"/>
          <w:sz w:val="32"/>
          <w:szCs w:val="32"/>
          <w:lang w:val="en-US" w:eastAsia="zh-CN"/>
        </w:rPr>
        <w:t>1</w:t>
      </w:r>
      <w:r>
        <w:rPr>
          <w:rFonts w:hint="eastAsia" w:eastAsia="方正仿宋简体"/>
          <w:sz w:val="32"/>
          <w:szCs w:val="32"/>
        </w:rPr>
        <w:t>台（套）。</w:t>
      </w:r>
    </w:p>
    <w:p>
      <w:pPr>
        <w:spacing w:line="600" w:lineRule="exact"/>
        <w:ind w:firstLine="640" w:firstLineChars="200"/>
        <w:rPr>
          <w:rFonts w:eastAsia="方正仿宋简体"/>
          <w:sz w:val="32"/>
          <w:szCs w:val="32"/>
        </w:rPr>
      </w:pPr>
      <w:r>
        <w:rPr>
          <w:rFonts w:hint="eastAsia" w:eastAsia="方正仿宋简体"/>
          <w:sz w:val="32"/>
          <w:szCs w:val="32"/>
        </w:rPr>
        <w:t>20</w:t>
      </w:r>
      <w:r>
        <w:rPr>
          <w:rFonts w:eastAsia="方正仿宋简体"/>
          <w:sz w:val="32"/>
          <w:szCs w:val="32"/>
        </w:rPr>
        <w:t>2</w:t>
      </w:r>
      <w:r>
        <w:rPr>
          <w:rFonts w:hint="eastAsia" w:eastAsia="方正仿宋简体"/>
          <w:sz w:val="32"/>
          <w:szCs w:val="32"/>
          <w:lang w:val="en-US" w:eastAsia="zh-CN"/>
        </w:rPr>
        <w:t>3</w:t>
      </w:r>
      <w:r>
        <w:rPr>
          <w:rFonts w:hint="eastAsia" w:eastAsia="方正仿宋简体"/>
          <w:sz w:val="32"/>
          <w:szCs w:val="32"/>
        </w:rPr>
        <w:t>年单位预算未安排购置车辆及单位价值100万元以上大型设备。</w:t>
      </w:r>
    </w:p>
    <w:p>
      <w:pPr>
        <w:spacing w:line="600" w:lineRule="exact"/>
        <w:ind w:firstLine="643" w:firstLineChars="200"/>
        <w:rPr>
          <w:rFonts w:eastAsia="方正楷体简体"/>
          <w:b/>
          <w:sz w:val="32"/>
          <w:szCs w:val="32"/>
        </w:rPr>
      </w:pPr>
      <w:r>
        <w:rPr>
          <w:rFonts w:hint="eastAsia" w:eastAsia="方正楷体简体"/>
          <w:b/>
          <w:sz w:val="32"/>
          <w:szCs w:val="32"/>
        </w:rPr>
        <w:t>（四）绩效目标设置情况</w:t>
      </w:r>
    </w:p>
    <w:p>
      <w:pPr>
        <w:spacing w:line="600" w:lineRule="exact"/>
        <w:ind w:firstLine="640" w:firstLineChars="200"/>
        <w:rPr>
          <w:rFonts w:eastAsia="方正仿宋简体"/>
          <w:sz w:val="32"/>
          <w:szCs w:val="32"/>
        </w:rPr>
      </w:pPr>
      <w:r>
        <w:rPr>
          <w:rFonts w:hint="eastAsia" w:eastAsia="方正仿宋简体"/>
          <w:sz w:val="32"/>
          <w:szCs w:val="32"/>
        </w:rPr>
        <w:t>绩效目标是预算编制的前提和基础，按照“费随事定”的原则，20</w:t>
      </w:r>
      <w:r>
        <w:rPr>
          <w:rFonts w:eastAsia="方正仿宋简体"/>
          <w:sz w:val="32"/>
          <w:szCs w:val="32"/>
        </w:rPr>
        <w:t>2</w:t>
      </w:r>
      <w:r>
        <w:rPr>
          <w:rFonts w:hint="eastAsia" w:eastAsia="方正仿宋简体"/>
          <w:sz w:val="32"/>
          <w:szCs w:val="32"/>
          <w:lang w:val="en-US" w:eastAsia="zh-CN"/>
        </w:rPr>
        <w:t>3</w:t>
      </w:r>
      <w:r>
        <w:rPr>
          <w:rFonts w:hint="eastAsia" w:eastAsia="方正仿宋简体"/>
          <w:sz w:val="32"/>
          <w:szCs w:val="32"/>
        </w:rPr>
        <w:t>年资阳市雁江区交通运输局所有项目支出按要求编制了绩效目标，从项目完成、项目效益、满意度等方面设置了绩效指标，综合反映项目预期完成的数量、成本、时效、质量，预期达到的社会效益、可持续影响以及服务对象满意度等情况。（绩效目标具体情况详见公开表中的绩效目标表）。</w:t>
      </w:r>
    </w:p>
    <w:p>
      <w:pPr>
        <w:spacing w:line="600" w:lineRule="exact"/>
        <w:ind w:firstLine="640" w:firstLineChars="200"/>
        <w:rPr>
          <w:rFonts w:eastAsia="方正仿宋简体"/>
          <w:b/>
          <w:color w:val="FF0000"/>
          <w:sz w:val="32"/>
          <w:szCs w:val="32"/>
        </w:rPr>
      </w:pPr>
      <w:r>
        <w:rPr>
          <w:rFonts w:hint="eastAsia" w:eastAsia="黑体"/>
          <w:sz w:val="32"/>
          <w:szCs w:val="32"/>
        </w:rPr>
        <w:t>十、名词解释</w:t>
      </w:r>
    </w:p>
    <w:p>
      <w:pPr>
        <w:spacing w:line="600" w:lineRule="exact"/>
        <w:ind w:firstLine="640" w:firstLineChars="200"/>
        <w:rPr>
          <w:rFonts w:eastAsia="方正仿宋简体"/>
          <w:sz w:val="32"/>
          <w:szCs w:val="32"/>
        </w:rPr>
      </w:pPr>
      <w:r>
        <w:rPr>
          <w:rFonts w:hint="eastAsia" w:eastAsia="方正仿宋简体"/>
          <w:sz w:val="32"/>
          <w:szCs w:val="32"/>
        </w:rPr>
        <w:t>（一）一般公共预算拨款收入：指区级财政当年拨付的资金。</w:t>
      </w:r>
    </w:p>
    <w:p>
      <w:pPr>
        <w:spacing w:line="600" w:lineRule="exact"/>
        <w:ind w:firstLine="640" w:firstLineChars="200"/>
        <w:rPr>
          <w:rFonts w:eastAsia="方正仿宋简体"/>
          <w:sz w:val="32"/>
          <w:szCs w:val="32"/>
        </w:rPr>
      </w:pPr>
      <w:r>
        <w:rPr>
          <w:rFonts w:hint="eastAsia" w:eastAsia="方正仿宋简体"/>
          <w:sz w:val="32"/>
          <w:szCs w:val="32"/>
        </w:rPr>
        <w:t>（二）上年结转：指以前年度尚未完成，结转到本年仍按原规定用途继续使用的资金。</w:t>
      </w:r>
    </w:p>
    <w:p>
      <w:pPr>
        <w:spacing w:line="600" w:lineRule="exact"/>
        <w:ind w:firstLine="640" w:firstLineChars="200"/>
        <w:rPr>
          <w:rFonts w:eastAsia="方正仿宋简体"/>
          <w:sz w:val="32"/>
          <w:szCs w:val="32"/>
        </w:rPr>
      </w:pPr>
      <w:r>
        <w:rPr>
          <w:rFonts w:hint="eastAsia" w:eastAsia="方正仿宋简体"/>
          <w:sz w:val="32"/>
          <w:szCs w:val="32"/>
        </w:rPr>
        <w:t>（三）社会保障和就业（类）行政事业单位养老支出（款）机关事业单位基本养老保险缴费支出（项）：指单位实施养老保险制度由单位缴纳的养老保险费的支出。</w:t>
      </w:r>
    </w:p>
    <w:p>
      <w:pPr>
        <w:spacing w:line="600" w:lineRule="exact"/>
        <w:ind w:firstLine="640" w:firstLineChars="200"/>
        <w:rPr>
          <w:rFonts w:eastAsia="方正仿宋简体"/>
          <w:sz w:val="32"/>
          <w:szCs w:val="32"/>
        </w:rPr>
      </w:pPr>
      <w:r>
        <w:rPr>
          <w:rFonts w:hint="eastAsia" w:eastAsia="方正仿宋简体"/>
          <w:sz w:val="32"/>
          <w:szCs w:val="32"/>
        </w:rPr>
        <w:t>（四）社会保障和就业（类）</w:t>
      </w:r>
      <w:r>
        <w:rPr>
          <w:rFonts w:hint="eastAsia" w:ascii="方正仿宋简体" w:hAnsi="方正仿宋简体" w:eastAsia="方正仿宋简体" w:cs="方正仿宋简体"/>
          <w:sz w:val="32"/>
          <w:szCs w:val="32"/>
        </w:rPr>
        <w:t>其他社会保障和就业支出</w:t>
      </w:r>
      <w:r>
        <w:rPr>
          <w:rFonts w:hint="eastAsia" w:eastAsia="方正仿宋简体"/>
          <w:sz w:val="32"/>
          <w:szCs w:val="32"/>
        </w:rPr>
        <w:t>（款）</w:t>
      </w:r>
      <w:r>
        <w:rPr>
          <w:rFonts w:hint="eastAsia" w:ascii="方正仿宋简体" w:hAnsi="方正仿宋简体" w:eastAsia="方正仿宋简体" w:cs="方正仿宋简体"/>
          <w:sz w:val="32"/>
          <w:szCs w:val="32"/>
        </w:rPr>
        <w:t>其他社会保障和就业支出</w:t>
      </w:r>
      <w:r>
        <w:rPr>
          <w:rFonts w:hint="eastAsia" w:eastAsia="方正仿宋简体"/>
          <w:sz w:val="32"/>
          <w:szCs w:val="32"/>
        </w:rPr>
        <w:t>（项）：指</w:t>
      </w:r>
      <w:r>
        <w:rPr>
          <w:rFonts w:hint="eastAsia" w:ascii="方正仿宋简体" w:hAnsi="方正仿宋简体" w:eastAsia="方正仿宋简体" w:cs="方正仿宋简体"/>
          <w:sz w:val="32"/>
          <w:szCs w:val="32"/>
        </w:rPr>
        <w:t>其他用于社会保障和就业方面的</w:t>
      </w:r>
      <w:r>
        <w:rPr>
          <w:rFonts w:hint="eastAsia" w:eastAsia="方正仿宋简体"/>
          <w:sz w:val="32"/>
          <w:szCs w:val="32"/>
        </w:rPr>
        <w:t>支出。</w:t>
      </w:r>
    </w:p>
    <w:p>
      <w:pPr>
        <w:spacing w:line="600" w:lineRule="exact"/>
        <w:ind w:firstLine="640" w:firstLineChars="200"/>
        <w:rPr>
          <w:rFonts w:eastAsia="方正仿宋简体"/>
          <w:sz w:val="32"/>
          <w:szCs w:val="32"/>
        </w:rPr>
      </w:pPr>
      <w:r>
        <w:rPr>
          <w:rFonts w:hint="eastAsia" w:eastAsia="方正仿宋简体"/>
          <w:sz w:val="32"/>
          <w:szCs w:val="32"/>
        </w:rPr>
        <w:t>（五）卫生健康（类）行政事业单位医疗（款）行政单位医疗（项）：指局机关及参公管理事业单位用于单位应缴纳基本医疗保险支出。</w:t>
      </w:r>
    </w:p>
    <w:p>
      <w:pPr>
        <w:spacing w:line="600" w:lineRule="exact"/>
        <w:ind w:firstLine="640" w:firstLineChars="200"/>
        <w:rPr>
          <w:rFonts w:eastAsia="方正仿宋简体"/>
          <w:sz w:val="32"/>
          <w:szCs w:val="32"/>
        </w:rPr>
      </w:pPr>
      <w:r>
        <w:rPr>
          <w:rFonts w:hint="eastAsia" w:eastAsia="方正仿宋简体"/>
          <w:sz w:val="32"/>
          <w:szCs w:val="32"/>
        </w:rPr>
        <w:t>（六）卫生健康（类）行政事业单位医疗（款）事业单位医疗（项）：指事业单位用于单位应缴纳基本医疗保险支出。</w:t>
      </w:r>
    </w:p>
    <w:p>
      <w:pPr>
        <w:spacing w:line="600" w:lineRule="exact"/>
        <w:ind w:firstLine="640" w:firstLineChars="200"/>
        <w:rPr>
          <w:rFonts w:eastAsia="方正仿宋简体"/>
          <w:sz w:val="32"/>
          <w:szCs w:val="32"/>
        </w:rPr>
      </w:pPr>
      <w:r>
        <w:rPr>
          <w:rFonts w:hint="eastAsia" w:eastAsia="方正仿宋简体"/>
          <w:sz w:val="32"/>
          <w:szCs w:val="32"/>
        </w:rPr>
        <w:t>（七）卫生健康（类）行政事业单位医疗（款）公务员医疗补助（项）：指用于缴纳公务员医疗补助支出。</w:t>
      </w:r>
    </w:p>
    <w:p>
      <w:pPr>
        <w:spacing w:line="600" w:lineRule="exact"/>
        <w:ind w:firstLine="640" w:firstLineChars="200"/>
        <w:rPr>
          <w:rFonts w:eastAsia="方正仿宋简体"/>
          <w:sz w:val="32"/>
          <w:szCs w:val="32"/>
        </w:rPr>
      </w:pPr>
      <w:r>
        <w:rPr>
          <w:rFonts w:hint="eastAsia" w:eastAsia="方正仿宋简体"/>
          <w:sz w:val="32"/>
          <w:szCs w:val="32"/>
        </w:rPr>
        <w:t>（八）住房保障（类）住房改革支出（款）住房公积金（项）：指</w:t>
      </w:r>
      <w:r>
        <w:rPr>
          <w:rFonts w:hint="eastAsia" w:eastAsia="方正仿宋简体"/>
          <w:sz w:val="32"/>
          <w:szCs w:val="32"/>
          <w:lang w:eastAsia="zh-CN"/>
        </w:rPr>
        <w:t>行政事业单位按人力资源和社会保障部、财政部规定的基本工资和津贴补贴以及规定比例为职工缴纳的住房公积金</w:t>
      </w:r>
      <w:r>
        <w:rPr>
          <w:rFonts w:hint="eastAsia" w:eastAsia="方正仿宋简体"/>
          <w:sz w:val="32"/>
          <w:szCs w:val="32"/>
        </w:rPr>
        <w:t>。</w:t>
      </w:r>
    </w:p>
    <w:p>
      <w:pPr>
        <w:spacing w:line="600" w:lineRule="exact"/>
        <w:ind w:firstLine="640" w:firstLineChars="200"/>
        <w:rPr>
          <w:rFonts w:eastAsia="方正仿宋简体"/>
          <w:sz w:val="32"/>
          <w:szCs w:val="32"/>
        </w:rPr>
      </w:pPr>
      <w:r>
        <w:rPr>
          <w:rFonts w:hint="eastAsia" w:eastAsia="方正仿宋简体"/>
          <w:sz w:val="32"/>
          <w:szCs w:val="32"/>
        </w:rPr>
        <w:t>（九）交通运输支出（类）公路水路运输（款）行政运行(项）指行政单位（包括实行公务员管理的事业单位）的基本支出。</w:t>
      </w:r>
    </w:p>
    <w:p>
      <w:pPr>
        <w:spacing w:line="600" w:lineRule="exact"/>
        <w:ind w:firstLine="640" w:firstLineChars="200"/>
        <w:rPr>
          <w:rFonts w:eastAsia="方正仿宋简体"/>
          <w:sz w:val="32"/>
          <w:szCs w:val="32"/>
        </w:rPr>
      </w:pPr>
      <w:r>
        <w:rPr>
          <w:rFonts w:hint="eastAsia" w:eastAsia="方正仿宋简体"/>
          <w:sz w:val="32"/>
          <w:szCs w:val="32"/>
        </w:rPr>
        <w:t>（十）交通运输支出（类）公路水路运输（款）一般行政管理事务（项）：指行政单位（包括实行公务员管理的事业单位）未单独设置项级科目的其他项目支出。</w:t>
      </w:r>
    </w:p>
    <w:p>
      <w:pPr>
        <w:spacing w:line="600" w:lineRule="exact"/>
        <w:ind w:firstLine="640" w:firstLineChars="200"/>
        <w:rPr>
          <w:rFonts w:eastAsia="方正仿宋简体"/>
          <w:sz w:val="32"/>
          <w:szCs w:val="32"/>
        </w:rPr>
      </w:pPr>
      <w:r>
        <w:rPr>
          <w:rFonts w:hint="eastAsia" w:eastAsia="方正仿宋简体"/>
          <w:sz w:val="32"/>
          <w:szCs w:val="32"/>
        </w:rPr>
        <w:t>（十</w:t>
      </w:r>
      <w:r>
        <w:rPr>
          <w:rFonts w:hint="eastAsia" w:eastAsia="方正仿宋简体"/>
          <w:sz w:val="32"/>
          <w:szCs w:val="32"/>
          <w:lang w:eastAsia="zh-CN"/>
        </w:rPr>
        <w:t>一</w:t>
      </w:r>
      <w:r>
        <w:rPr>
          <w:rFonts w:hint="eastAsia" w:eastAsia="方正仿宋简体"/>
          <w:sz w:val="32"/>
          <w:szCs w:val="32"/>
        </w:rPr>
        <w:t>）交通运输支出（类）公路水路运输（款）公路养护（项）：指公路养护支出。</w:t>
      </w:r>
    </w:p>
    <w:p>
      <w:pPr>
        <w:spacing w:line="600" w:lineRule="exact"/>
        <w:ind w:firstLine="640" w:firstLineChars="200"/>
        <w:rPr>
          <w:rFonts w:hint="eastAsia" w:eastAsia="方正仿宋简体"/>
          <w:sz w:val="32"/>
          <w:szCs w:val="32"/>
        </w:rPr>
      </w:pPr>
      <w:r>
        <w:rPr>
          <w:rFonts w:hint="eastAsia" w:eastAsia="方正仿宋简体"/>
          <w:sz w:val="32"/>
          <w:szCs w:val="32"/>
        </w:rPr>
        <w:t>（十</w:t>
      </w:r>
      <w:r>
        <w:rPr>
          <w:rFonts w:hint="eastAsia" w:eastAsia="方正仿宋简体"/>
          <w:sz w:val="32"/>
          <w:szCs w:val="32"/>
          <w:lang w:eastAsia="zh-CN"/>
        </w:rPr>
        <w:t>二</w:t>
      </w:r>
      <w:r>
        <w:rPr>
          <w:rFonts w:hint="eastAsia" w:eastAsia="方正仿宋简体"/>
          <w:sz w:val="32"/>
          <w:szCs w:val="32"/>
        </w:rPr>
        <w:t>）交通运输支出（类）公路水路运输（款）公路运输管理（项）：指公路运输管理支出和公路路政管理支出。</w:t>
      </w:r>
    </w:p>
    <w:p>
      <w:pPr>
        <w:pStyle w:val="2"/>
        <w:rPr>
          <w:rFonts w:hint="eastAsia" w:eastAsia="方正仿宋简体"/>
          <w:lang w:eastAsia="zh-CN"/>
        </w:rPr>
      </w:pPr>
      <w:r>
        <w:rPr>
          <w:rFonts w:hint="eastAsia" w:eastAsia="方正仿宋简体"/>
          <w:sz w:val="32"/>
          <w:szCs w:val="32"/>
          <w:lang w:eastAsia="zh-CN"/>
        </w:rPr>
        <w:t>（十三）</w:t>
      </w:r>
      <w:r>
        <w:rPr>
          <w:rFonts w:hint="eastAsia" w:eastAsia="方正仿宋简体"/>
          <w:sz w:val="32"/>
          <w:szCs w:val="32"/>
        </w:rPr>
        <w:t>交通运输支出（类）公路水路运输（款）</w:t>
      </w:r>
      <w:r>
        <w:rPr>
          <w:rFonts w:hint="eastAsia" w:eastAsia="方正仿宋简体"/>
          <w:sz w:val="32"/>
          <w:szCs w:val="32"/>
          <w:lang w:eastAsia="zh-CN"/>
        </w:rPr>
        <w:t>其他公路水路运输支出（项）：其他用于公路水路运输方面的支出。</w:t>
      </w:r>
    </w:p>
    <w:p>
      <w:pPr>
        <w:spacing w:line="600" w:lineRule="exact"/>
        <w:ind w:firstLine="640" w:firstLineChars="200"/>
        <w:rPr>
          <w:rFonts w:eastAsia="方正仿宋简体"/>
          <w:sz w:val="32"/>
          <w:szCs w:val="32"/>
        </w:rPr>
      </w:pPr>
      <w:r>
        <w:rPr>
          <w:rFonts w:hint="eastAsia" w:eastAsia="方正仿宋简体"/>
          <w:sz w:val="32"/>
          <w:szCs w:val="32"/>
        </w:rPr>
        <w:t>（十</w:t>
      </w:r>
      <w:r>
        <w:rPr>
          <w:rFonts w:hint="eastAsia" w:eastAsia="方正仿宋简体"/>
          <w:sz w:val="32"/>
          <w:szCs w:val="32"/>
          <w:lang w:eastAsia="zh-CN"/>
        </w:rPr>
        <w:t>四</w:t>
      </w:r>
      <w:r>
        <w:rPr>
          <w:rFonts w:hint="eastAsia" w:eastAsia="方正仿宋简体"/>
          <w:sz w:val="32"/>
          <w:szCs w:val="32"/>
        </w:rPr>
        <w:t>）基本支出：指为保证机构正常运转，完成日常工作任务而发生的人员支出和公用支出。</w:t>
      </w:r>
    </w:p>
    <w:p>
      <w:pPr>
        <w:spacing w:line="600" w:lineRule="exact"/>
        <w:ind w:firstLine="640" w:firstLineChars="200"/>
        <w:rPr>
          <w:rFonts w:eastAsia="方正仿宋简体"/>
          <w:sz w:val="32"/>
          <w:szCs w:val="32"/>
        </w:rPr>
      </w:pPr>
      <w:r>
        <w:rPr>
          <w:rFonts w:hint="eastAsia" w:eastAsia="方正仿宋简体"/>
          <w:sz w:val="32"/>
          <w:szCs w:val="32"/>
        </w:rPr>
        <w:t>（十</w:t>
      </w:r>
      <w:r>
        <w:rPr>
          <w:rFonts w:hint="eastAsia" w:eastAsia="方正仿宋简体"/>
          <w:sz w:val="32"/>
          <w:szCs w:val="32"/>
          <w:lang w:eastAsia="zh-CN"/>
        </w:rPr>
        <w:t>五</w:t>
      </w:r>
      <w:r>
        <w:rPr>
          <w:rFonts w:hint="eastAsia" w:eastAsia="方正仿宋简体"/>
          <w:sz w:val="32"/>
          <w:szCs w:val="32"/>
        </w:rPr>
        <w:t>）项目支出：指在基本支出之外为完成特定行政任务和事业发展目标所发生的支出。</w:t>
      </w:r>
    </w:p>
    <w:p>
      <w:pPr>
        <w:spacing w:line="600" w:lineRule="exact"/>
        <w:ind w:firstLine="640" w:firstLineChars="200"/>
        <w:rPr>
          <w:rFonts w:eastAsia="方正仿宋简体"/>
          <w:sz w:val="32"/>
          <w:szCs w:val="32"/>
        </w:rPr>
      </w:pPr>
      <w:r>
        <w:rPr>
          <w:rFonts w:hint="eastAsia" w:eastAsia="方正仿宋简体"/>
          <w:sz w:val="32"/>
          <w:szCs w:val="32"/>
        </w:rPr>
        <w:t>（十</w:t>
      </w:r>
      <w:r>
        <w:rPr>
          <w:rFonts w:hint="eastAsia" w:eastAsia="方正仿宋简体"/>
          <w:sz w:val="32"/>
          <w:szCs w:val="32"/>
          <w:lang w:eastAsia="zh-CN"/>
        </w:rPr>
        <w:t>六</w:t>
      </w:r>
      <w:r>
        <w:rPr>
          <w:rFonts w:hint="eastAsia" w:eastAsia="方正仿宋简体"/>
          <w:sz w:val="32"/>
          <w:szCs w:val="32"/>
        </w:rPr>
        <w:t>）“三公”经费：纳入财政局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pPr>
        <w:spacing w:line="600" w:lineRule="exact"/>
        <w:ind w:firstLine="640" w:firstLineChars="200"/>
        <w:rPr>
          <w:rFonts w:eastAsia="方正仿宋简体"/>
          <w:sz w:val="32"/>
          <w:szCs w:val="32"/>
        </w:rPr>
      </w:pPr>
      <w:r>
        <w:rPr>
          <w:rFonts w:hint="eastAsia" w:eastAsia="方正仿宋简体"/>
          <w:sz w:val="32"/>
          <w:szCs w:val="32"/>
        </w:rPr>
        <w:t>（</w:t>
      </w:r>
      <w:r>
        <w:rPr>
          <w:rFonts w:hint="eastAsia" w:eastAsia="方正仿宋简体"/>
          <w:sz w:val="32"/>
          <w:szCs w:val="32"/>
          <w:lang w:eastAsia="zh-CN"/>
        </w:rPr>
        <w:t>十七</w:t>
      </w:r>
      <w:r>
        <w:rPr>
          <w:rFonts w:hint="eastAsia" w:eastAsia="方正仿宋简体"/>
          <w:sz w:val="32"/>
          <w:szCs w:val="32"/>
        </w:rPr>
        <w:t>）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pPr>
        <w:spacing w:line="600" w:lineRule="exact"/>
        <w:ind w:firstLine="640" w:firstLineChars="200"/>
        <w:rPr>
          <w:rFonts w:eastAsia="方正仿宋简体"/>
          <w:sz w:val="32"/>
          <w:szCs w:val="32"/>
        </w:rPr>
      </w:pPr>
      <w:r>
        <w:rPr>
          <w:rFonts w:hint="eastAsia" w:eastAsia="方正仿宋简体"/>
          <w:sz w:val="32"/>
          <w:szCs w:val="32"/>
        </w:rPr>
        <w:t>附件：20</w:t>
      </w:r>
      <w:r>
        <w:rPr>
          <w:rFonts w:eastAsia="方正仿宋简体"/>
          <w:sz w:val="32"/>
          <w:szCs w:val="32"/>
        </w:rPr>
        <w:t>2</w:t>
      </w:r>
      <w:r>
        <w:rPr>
          <w:rFonts w:hint="eastAsia" w:eastAsia="方正仿宋简体"/>
          <w:sz w:val="32"/>
          <w:szCs w:val="32"/>
          <w:lang w:val="en-US" w:eastAsia="zh-CN"/>
        </w:rPr>
        <w:t>3</w:t>
      </w:r>
      <w:r>
        <w:rPr>
          <w:rFonts w:hint="eastAsia" w:eastAsia="方正仿宋简体"/>
          <w:sz w:val="32"/>
          <w:szCs w:val="32"/>
        </w:rPr>
        <w:t>年预算公开表</w:t>
      </w:r>
    </w:p>
    <w:p>
      <w:pPr>
        <w:spacing w:line="600" w:lineRule="exact"/>
        <w:ind w:right="640"/>
        <w:jc w:val="left"/>
        <w:rPr>
          <w:rFonts w:eastAsia="方正仿宋简体"/>
          <w:sz w:val="32"/>
          <w:szCs w:val="32"/>
        </w:rPr>
      </w:pPr>
    </w:p>
    <w:p/>
    <w:sectPr>
      <w:pgSz w:w="11906" w:h="16838"/>
      <w:pgMar w:top="1440" w:right="1588" w:bottom="1440"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GYyYjVhMTJlY2RiNWIwN2UwYmQ4ZTY4OTBiODZiNWUifQ=="/>
  </w:docVars>
  <w:rsids>
    <w:rsidRoot w:val="54E45A4C"/>
    <w:rsid w:val="009D62FC"/>
    <w:rsid w:val="00A407EE"/>
    <w:rsid w:val="00F0550B"/>
    <w:rsid w:val="00F50CDF"/>
    <w:rsid w:val="01A7227A"/>
    <w:rsid w:val="01E33227"/>
    <w:rsid w:val="07933FD5"/>
    <w:rsid w:val="08982367"/>
    <w:rsid w:val="09674518"/>
    <w:rsid w:val="09CE54AD"/>
    <w:rsid w:val="0F2227A9"/>
    <w:rsid w:val="0F851480"/>
    <w:rsid w:val="12726D37"/>
    <w:rsid w:val="163905E4"/>
    <w:rsid w:val="180E28B1"/>
    <w:rsid w:val="1A25300D"/>
    <w:rsid w:val="1BD511FB"/>
    <w:rsid w:val="1C8054A9"/>
    <w:rsid w:val="1F717078"/>
    <w:rsid w:val="22D462C5"/>
    <w:rsid w:val="263A3B60"/>
    <w:rsid w:val="2C7124AA"/>
    <w:rsid w:val="2D080098"/>
    <w:rsid w:val="2E531248"/>
    <w:rsid w:val="2F4221ED"/>
    <w:rsid w:val="2F740755"/>
    <w:rsid w:val="30E50C6A"/>
    <w:rsid w:val="32D44D69"/>
    <w:rsid w:val="33FB7298"/>
    <w:rsid w:val="38E8380C"/>
    <w:rsid w:val="3AC574EA"/>
    <w:rsid w:val="3FC46490"/>
    <w:rsid w:val="3FEC02BC"/>
    <w:rsid w:val="4084520E"/>
    <w:rsid w:val="432B2B89"/>
    <w:rsid w:val="43C70CB0"/>
    <w:rsid w:val="443D2E81"/>
    <w:rsid w:val="46936E4B"/>
    <w:rsid w:val="4AC5453E"/>
    <w:rsid w:val="4C44597F"/>
    <w:rsid w:val="4EB15919"/>
    <w:rsid w:val="4FD80CA0"/>
    <w:rsid w:val="52485ECB"/>
    <w:rsid w:val="52760AB5"/>
    <w:rsid w:val="53843E5D"/>
    <w:rsid w:val="543632A1"/>
    <w:rsid w:val="54DB4E4C"/>
    <w:rsid w:val="54E45A4C"/>
    <w:rsid w:val="579D7124"/>
    <w:rsid w:val="57EA4FF2"/>
    <w:rsid w:val="5A324019"/>
    <w:rsid w:val="5EC239AE"/>
    <w:rsid w:val="607F6542"/>
    <w:rsid w:val="617B612D"/>
    <w:rsid w:val="620952E4"/>
    <w:rsid w:val="62DB1B92"/>
    <w:rsid w:val="647A167B"/>
    <w:rsid w:val="669B5489"/>
    <w:rsid w:val="67EB2FD4"/>
    <w:rsid w:val="681C3506"/>
    <w:rsid w:val="6A123F2D"/>
    <w:rsid w:val="6F6441D3"/>
    <w:rsid w:val="70986D33"/>
    <w:rsid w:val="70D72648"/>
    <w:rsid w:val="749741AA"/>
    <w:rsid w:val="752B4572"/>
    <w:rsid w:val="79B96FEF"/>
    <w:rsid w:val="7A4826E0"/>
    <w:rsid w:val="7BDB0514"/>
    <w:rsid w:val="7F6A719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3"/>
    <w:qFormat/>
    <w:uiPriority w:val="0"/>
    <w:pPr>
      <w:ind w:firstLine="420" w:firstLineChars="200"/>
    </w:pPr>
  </w:style>
  <w:style w:type="paragraph" w:styleId="3">
    <w:name w:val="Body Text Indent"/>
    <w:basedOn w:val="1"/>
    <w:qFormat/>
    <w:uiPriority w:val="0"/>
    <w:pPr>
      <w:ind w:left="640" w:leftChars="305" w:firstLine="640" w:firstLineChars="200"/>
    </w:pPr>
    <w:rPr>
      <w:rFonts w:eastAsia="宋体"/>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rFonts w:ascii="Times New Roman" w:hAnsi="Times New Roman" w:eastAsia="宋体" w:cs="Times New Roman"/>
      <w:kern w:val="2"/>
      <w:sz w:val="18"/>
      <w:szCs w:val="18"/>
    </w:rPr>
  </w:style>
  <w:style w:type="character" w:customStyle="1" w:styleId="9">
    <w:name w:val="页脚 Char"/>
    <w:basedOn w:val="7"/>
    <w:link w:val="4"/>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12</Pages>
  <Words>5826</Words>
  <Characters>6246</Characters>
  <Lines>4</Lines>
  <Paragraphs>13</Paragraphs>
  <TotalTime>0</TotalTime>
  <ScaleCrop>false</ScaleCrop>
  <LinksUpToDate>false</LinksUpToDate>
  <CharactersWithSpaces>6246</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2023-01-17T08:23:00Z</dcterms:created>
  <dc:creator>张晶</dc:creator>
  <cp:lastModifiedBy>Administrator</cp:lastModifiedBy>
  <dcterms:modified xsi:type="dcterms:W3CDTF">2023-09-12T01:22:57Z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72B363BEE8EC4CC789B36F28F7010B58</vt:lpwstr>
  </property>
</Properties>
</file>