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B9" w:rsidRDefault="00515D80">
      <w:pPr>
        <w:spacing w:line="600" w:lineRule="exact"/>
        <w:ind w:right="1280"/>
        <w:rPr>
          <w:rFonts w:ascii="黑体" w:eastAsia="黑体" w:hAnsi="黑体"/>
          <w:sz w:val="32"/>
          <w:szCs w:val="32"/>
        </w:rPr>
      </w:pPr>
      <w:r>
        <w:rPr>
          <w:rFonts w:ascii="黑体" w:eastAsia="黑体" w:hAnsi="黑体" w:hint="eastAsia"/>
          <w:sz w:val="32"/>
          <w:szCs w:val="32"/>
        </w:rPr>
        <w:t>附件2</w:t>
      </w:r>
    </w:p>
    <w:p w:rsidR="00CD4BB9" w:rsidRDefault="00CD4BB9">
      <w:pPr>
        <w:spacing w:line="600" w:lineRule="exact"/>
        <w:ind w:firstLineChars="200" w:firstLine="880"/>
        <w:jc w:val="center"/>
        <w:rPr>
          <w:rFonts w:ascii="方正小标宋简体" w:eastAsia="方正小标宋简体"/>
          <w:sz w:val="44"/>
          <w:szCs w:val="44"/>
        </w:rPr>
      </w:pPr>
    </w:p>
    <w:p w:rsidR="00CD4BB9" w:rsidRDefault="00515D80">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资阳市雁江区自然资源和规划局</w:t>
      </w:r>
    </w:p>
    <w:p w:rsidR="00CD4BB9" w:rsidRDefault="00515D80">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Pr>
          <w:rFonts w:ascii="方正小标宋简体" w:eastAsia="方正小标宋简体" w:hint="eastAsia"/>
          <w:sz w:val="44"/>
          <w:szCs w:val="44"/>
        </w:rPr>
        <w:t>2年单位预算编制说明</w:t>
      </w:r>
    </w:p>
    <w:p w:rsidR="00CD4BB9" w:rsidRDefault="00CD4BB9">
      <w:pPr>
        <w:spacing w:line="600" w:lineRule="exact"/>
        <w:ind w:firstLineChars="200" w:firstLine="640"/>
        <w:rPr>
          <w:rFonts w:ascii="方正仿宋简体" w:eastAsia="方正仿宋简体"/>
          <w:sz w:val="32"/>
          <w:szCs w:val="32"/>
        </w:rPr>
      </w:pPr>
    </w:p>
    <w:p w:rsidR="00CD4BB9" w:rsidRDefault="00515D80">
      <w:pPr>
        <w:spacing w:line="600" w:lineRule="exact"/>
        <w:ind w:firstLineChars="200" w:firstLine="640"/>
        <w:rPr>
          <w:rFonts w:eastAsia="黑体"/>
          <w:sz w:val="32"/>
          <w:szCs w:val="32"/>
        </w:rPr>
      </w:pPr>
      <w:r>
        <w:rPr>
          <w:rFonts w:eastAsia="黑体"/>
          <w:sz w:val="32"/>
          <w:szCs w:val="32"/>
        </w:rPr>
        <w:t>一、基本职能及</w:t>
      </w:r>
      <w:bookmarkStart w:id="0" w:name="_GoBack"/>
      <w:bookmarkEnd w:id="0"/>
      <w:r>
        <w:rPr>
          <w:rFonts w:eastAsia="黑体"/>
          <w:sz w:val="32"/>
          <w:szCs w:val="32"/>
        </w:rPr>
        <w:t>主要工作</w:t>
      </w:r>
    </w:p>
    <w:p w:rsidR="00CD4BB9" w:rsidRDefault="00515D80">
      <w:pPr>
        <w:spacing w:line="600" w:lineRule="exact"/>
        <w:ind w:leftChars="284" w:left="596"/>
        <w:rPr>
          <w:rFonts w:eastAsia="方正仿宋简体"/>
          <w:sz w:val="32"/>
          <w:szCs w:val="32"/>
        </w:rPr>
      </w:pPr>
      <w:r>
        <w:rPr>
          <w:rFonts w:eastAsia="方正楷体简体"/>
          <w:b/>
          <w:sz w:val="32"/>
          <w:szCs w:val="32"/>
        </w:rPr>
        <w:t>（一）职能简介</w:t>
      </w:r>
    </w:p>
    <w:p w:rsidR="00CD4BB9" w:rsidRDefault="00515D80">
      <w:pPr>
        <w:spacing w:line="600" w:lineRule="exact"/>
        <w:ind w:firstLineChars="200" w:firstLine="660"/>
        <w:rPr>
          <w:rFonts w:eastAsia="方正仿宋简体"/>
          <w:sz w:val="33"/>
          <w:szCs w:val="33"/>
        </w:rPr>
      </w:pPr>
      <w:r>
        <w:rPr>
          <w:rFonts w:eastAsia="方正仿宋简体"/>
          <w:sz w:val="33"/>
          <w:szCs w:val="33"/>
        </w:rPr>
        <w:t>1</w:t>
      </w:r>
      <w:r>
        <w:rPr>
          <w:rFonts w:eastAsia="方正仿宋简体"/>
          <w:sz w:val="33"/>
          <w:szCs w:val="33"/>
        </w:rPr>
        <w:t>．贯彻落实党中央关于自然资源、国土空间规划、林业工作的方针政策和省委、市委、区委的决策部署</w:t>
      </w:r>
      <w:r>
        <w:rPr>
          <w:rFonts w:eastAsia="方正仿宋简体" w:hint="eastAsia"/>
          <w:sz w:val="33"/>
          <w:szCs w:val="33"/>
        </w:rPr>
        <w:t>。</w:t>
      </w:r>
    </w:p>
    <w:p w:rsidR="00CD4BB9" w:rsidRDefault="00FF71C5">
      <w:pPr>
        <w:spacing w:line="600" w:lineRule="exact"/>
        <w:rPr>
          <w:rFonts w:eastAsia="方正仿宋简体"/>
          <w:sz w:val="33"/>
          <w:szCs w:val="33"/>
        </w:rPr>
      </w:pPr>
      <w:r>
        <w:rPr>
          <w:rFonts w:eastAsia="方正仿宋简体" w:hint="eastAsia"/>
          <w:sz w:val="33"/>
          <w:szCs w:val="33"/>
        </w:rPr>
        <w:t xml:space="preserve">    2</w:t>
      </w:r>
      <w:r w:rsidR="00515D80">
        <w:rPr>
          <w:rFonts w:eastAsia="方正仿宋简体"/>
          <w:sz w:val="33"/>
          <w:szCs w:val="33"/>
        </w:rPr>
        <w:t>．承担原区林业局的职责，以及区发展和改革局的组织编制主体功能区规划职责，原区住建和城乡规划建设局的城乡规划管理职责，区水务局的水资源调查和确权登记管理职责</w:t>
      </w:r>
      <w:r w:rsidR="00515D80">
        <w:rPr>
          <w:rFonts w:eastAsia="方正仿宋简体" w:hint="eastAsia"/>
          <w:sz w:val="33"/>
          <w:szCs w:val="33"/>
        </w:rPr>
        <w:t>。</w:t>
      </w:r>
    </w:p>
    <w:p w:rsidR="00CD4BB9" w:rsidRDefault="0080160D">
      <w:pPr>
        <w:spacing w:line="600" w:lineRule="exact"/>
        <w:rPr>
          <w:rFonts w:eastAsia="方正仿宋简体"/>
          <w:sz w:val="33"/>
          <w:szCs w:val="33"/>
        </w:rPr>
      </w:pPr>
      <w:r>
        <w:rPr>
          <w:rFonts w:eastAsia="方正仿宋简体" w:hint="eastAsia"/>
          <w:sz w:val="33"/>
          <w:szCs w:val="33"/>
        </w:rPr>
        <w:t xml:space="preserve">    </w:t>
      </w:r>
      <w:r w:rsidR="00515D80">
        <w:rPr>
          <w:rFonts w:eastAsia="方正仿宋简体"/>
          <w:sz w:val="33"/>
          <w:szCs w:val="33"/>
        </w:rPr>
        <w:t>3</w:t>
      </w:r>
      <w:r w:rsidR="00515D80">
        <w:rPr>
          <w:rFonts w:eastAsia="方正仿宋简体"/>
          <w:sz w:val="33"/>
          <w:szCs w:val="33"/>
        </w:rPr>
        <w:t>．承担相关部门的自然保护区、风景名胜区、自然遗产、地质公园等管理职责</w:t>
      </w:r>
      <w:r w:rsidR="00515D80">
        <w:rPr>
          <w:rFonts w:eastAsia="方正仿宋简体" w:hint="eastAsia"/>
          <w:sz w:val="33"/>
          <w:szCs w:val="33"/>
        </w:rPr>
        <w:t>。</w:t>
      </w:r>
    </w:p>
    <w:p w:rsidR="00CD4BB9" w:rsidRDefault="00515D80">
      <w:pPr>
        <w:spacing w:line="600" w:lineRule="exact"/>
        <w:ind w:firstLine="660"/>
        <w:rPr>
          <w:rFonts w:eastAsia="方正仿宋简体"/>
          <w:sz w:val="33"/>
          <w:szCs w:val="33"/>
        </w:rPr>
      </w:pPr>
      <w:r>
        <w:rPr>
          <w:rFonts w:eastAsia="方正仿宋简体"/>
          <w:sz w:val="33"/>
          <w:szCs w:val="33"/>
        </w:rPr>
        <w:t>4</w:t>
      </w:r>
      <w:r>
        <w:rPr>
          <w:rFonts w:eastAsia="方正仿宋简体"/>
          <w:sz w:val="33"/>
          <w:szCs w:val="33"/>
        </w:rPr>
        <w:t>．完成区委、区政府交办的其他任务。</w:t>
      </w:r>
    </w:p>
    <w:p w:rsidR="00CD4BB9" w:rsidRDefault="00515D80">
      <w:pPr>
        <w:spacing w:line="600" w:lineRule="exact"/>
        <w:ind w:firstLineChars="192" w:firstLine="617"/>
        <w:rPr>
          <w:rFonts w:eastAsia="方正楷体简体"/>
          <w:b/>
          <w:sz w:val="32"/>
          <w:szCs w:val="32"/>
        </w:rPr>
      </w:pPr>
      <w:r>
        <w:rPr>
          <w:rFonts w:eastAsia="方正楷体简体"/>
          <w:b/>
          <w:sz w:val="32"/>
          <w:szCs w:val="32"/>
        </w:rPr>
        <w:t>（二）</w:t>
      </w:r>
      <w:r>
        <w:rPr>
          <w:rFonts w:eastAsia="方正楷体简体"/>
          <w:b/>
          <w:sz w:val="32"/>
          <w:szCs w:val="32"/>
        </w:rPr>
        <w:t>202</w:t>
      </w:r>
      <w:r>
        <w:rPr>
          <w:rFonts w:eastAsia="方正楷体简体" w:hint="eastAsia"/>
          <w:b/>
          <w:sz w:val="32"/>
          <w:szCs w:val="32"/>
        </w:rPr>
        <w:t>2</w:t>
      </w:r>
      <w:r>
        <w:rPr>
          <w:rFonts w:eastAsia="方正楷体简体"/>
          <w:b/>
          <w:sz w:val="32"/>
          <w:szCs w:val="32"/>
        </w:rPr>
        <w:t>年重点工作</w:t>
      </w:r>
    </w:p>
    <w:p w:rsidR="00CD4BB9" w:rsidRDefault="00515D80">
      <w:pPr>
        <w:spacing w:line="600" w:lineRule="exact"/>
        <w:ind w:firstLineChars="200" w:firstLine="643"/>
        <w:rPr>
          <w:rFonts w:eastAsia="方正仿宋简体"/>
          <w:color w:val="000000"/>
          <w:sz w:val="32"/>
          <w:szCs w:val="32"/>
        </w:rPr>
      </w:pPr>
      <w:r>
        <w:rPr>
          <w:rFonts w:ascii="方正楷体简体" w:eastAsia="方正楷体简体" w:hAnsi="方正楷体简体" w:cs="方正楷体简体" w:hint="eastAsia"/>
          <w:b/>
          <w:bCs/>
          <w:color w:val="000000"/>
          <w:sz w:val="32"/>
          <w:szCs w:val="32"/>
        </w:rPr>
        <w:t>1.落实全面从严治党主体责任。</w:t>
      </w:r>
      <w:r>
        <w:rPr>
          <w:rFonts w:eastAsia="方正仿宋简体" w:hint="eastAsia"/>
          <w:color w:val="000000"/>
          <w:sz w:val="32"/>
          <w:szCs w:val="32"/>
        </w:rPr>
        <w:t>把党风廉政建设内容纳入党组议事日程。坚持把意识形态工作纳入主责主业。加强对业务科室和林业站意识形态工作的督促、指导，管好队伍、阵地建设和舆论导向，不断提高舆论引导和组织能力。</w:t>
      </w:r>
    </w:p>
    <w:p w:rsidR="00CD4BB9" w:rsidRDefault="00515D80">
      <w:pPr>
        <w:spacing w:line="600" w:lineRule="exact"/>
        <w:ind w:firstLineChars="200" w:firstLine="643"/>
        <w:rPr>
          <w:rFonts w:eastAsia="方正仿宋简体"/>
          <w:sz w:val="32"/>
          <w:szCs w:val="32"/>
          <w:lang w:bidi="zh-TW"/>
        </w:rPr>
      </w:pPr>
      <w:r>
        <w:rPr>
          <w:rFonts w:ascii="方正楷体简体" w:eastAsia="方正楷体简体" w:hAnsi="方正楷体简体" w:cs="方正楷体简体" w:hint="eastAsia"/>
          <w:b/>
          <w:bCs/>
          <w:sz w:val="32"/>
          <w:szCs w:val="32"/>
        </w:rPr>
        <w:t>2.加快国土空间规划编制。</w:t>
      </w:r>
      <w:r>
        <w:rPr>
          <w:rFonts w:eastAsia="方正仿宋简体" w:hint="eastAsia"/>
          <w:sz w:val="32"/>
          <w:szCs w:val="32"/>
          <w:lang w:bidi="zh-TW"/>
        </w:rPr>
        <w:t>配合市局完成“三区三线”划定和区级国土空间规划的编制。按照我区片区划分，根据以片</w:t>
      </w:r>
      <w:r>
        <w:rPr>
          <w:rFonts w:eastAsia="方正仿宋简体" w:hint="eastAsia"/>
          <w:sz w:val="32"/>
          <w:szCs w:val="32"/>
          <w:lang w:bidi="zh-TW"/>
        </w:rPr>
        <w:lastRenderedPageBreak/>
        <w:t>区为单元编制乡镇国土空间规划的工作方案，推进并完成</w:t>
      </w:r>
      <w:r>
        <w:rPr>
          <w:rFonts w:eastAsia="方正仿宋简体" w:hint="eastAsia"/>
          <w:sz w:val="32"/>
          <w:szCs w:val="32"/>
          <w:lang w:bidi="zh-TW"/>
        </w:rPr>
        <w:t>6</w:t>
      </w:r>
      <w:r>
        <w:rPr>
          <w:rFonts w:eastAsia="方正仿宋简体" w:hint="eastAsia"/>
          <w:sz w:val="32"/>
          <w:szCs w:val="32"/>
          <w:lang w:bidi="zh-TW"/>
        </w:rPr>
        <w:t>个镇级片区规划编制和</w:t>
      </w:r>
      <w:r>
        <w:rPr>
          <w:rFonts w:eastAsia="方正仿宋简体" w:hint="eastAsia"/>
          <w:sz w:val="32"/>
          <w:szCs w:val="32"/>
          <w:lang w:bidi="zh-TW"/>
        </w:rPr>
        <w:t>1</w:t>
      </w:r>
      <w:r>
        <w:rPr>
          <w:rFonts w:eastAsia="方正仿宋简体" w:hint="eastAsia"/>
          <w:sz w:val="32"/>
          <w:szCs w:val="32"/>
          <w:lang w:bidi="zh-TW"/>
        </w:rPr>
        <w:t>个村级片区规划编制工作。</w:t>
      </w:r>
    </w:p>
    <w:p w:rsidR="00CD4BB9" w:rsidRDefault="00515D80">
      <w:pPr>
        <w:pStyle w:val="a0"/>
        <w:spacing w:line="600" w:lineRule="exact"/>
        <w:ind w:firstLineChars="200" w:firstLine="643"/>
        <w:rPr>
          <w:rFonts w:eastAsia="方正仿宋简体"/>
          <w:sz w:val="32"/>
          <w:szCs w:val="32"/>
        </w:rPr>
      </w:pPr>
      <w:r>
        <w:rPr>
          <w:rFonts w:ascii="方正楷体简体" w:eastAsia="方正楷体简体" w:hAnsi="方正楷体简体" w:cs="方正楷体简体" w:hint="eastAsia"/>
          <w:b/>
          <w:bCs/>
          <w:sz w:val="32"/>
          <w:szCs w:val="32"/>
        </w:rPr>
        <w:t>3.持续提升服务效能。</w:t>
      </w:r>
      <w:r>
        <w:rPr>
          <w:rFonts w:eastAsia="方正仿宋简体"/>
          <w:sz w:val="32"/>
          <w:szCs w:val="32"/>
          <w:lang w:bidi="zh-TW"/>
        </w:rPr>
        <w:t>积极推动营商环境持续优化，</w:t>
      </w:r>
      <w:r>
        <w:rPr>
          <w:rFonts w:eastAsia="方正仿宋简体"/>
          <w:sz w:val="32"/>
          <w:szCs w:val="32"/>
        </w:rPr>
        <w:t>激发服务活力，牢固树立</w:t>
      </w:r>
      <w:r>
        <w:rPr>
          <w:rFonts w:eastAsia="方正仿宋简体"/>
          <w:sz w:val="32"/>
          <w:szCs w:val="32"/>
        </w:rPr>
        <w:t>“</w:t>
      </w:r>
      <w:r>
        <w:rPr>
          <w:rFonts w:eastAsia="方正仿宋简体"/>
          <w:sz w:val="32"/>
          <w:szCs w:val="32"/>
        </w:rPr>
        <w:t>人人都是营商环境</w:t>
      </w:r>
      <w:r>
        <w:rPr>
          <w:rFonts w:eastAsia="方正仿宋简体"/>
          <w:sz w:val="32"/>
          <w:szCs w:val="32"/>
        </w:rPr>
        <w:t>”</w:t>
      </w:r>
      <w:r>
        <w:rPr>
          <w:rFonts w:eastAsia="方正仿宋简体"/>
          <w:sz w:val="32"/>
          <w:szCs w:val="32"/>
        </w:rPr>
        <w:t>的责任意识，高质量推动优化营商环境各项工作有序进行</w:t>
      </w:r>
      <w:r>
        <w:rPr>
          <w:rFonts w:eastAsia="方正仿宋简体" w:hint="eastAsia"/>
          <w:sz w:val="32"/>
          <w:szCs w:val="32"/>
        </w:rPr>
        <w:t>。</w:t>
      </w:r>
    </w:p>
    <w:p w:rsidR="00CD4BB9" w:rsidRDefault="00515D80">
      <w:pPr>
        <w:pStyle w:val="a0"/>
        <w:spacing w:line="600" w:lineRule="exact"/>
        <w:ind w:firstLineChars="200" w:firstLine="643"/>
        <w:rPr>
          <w:rFonts w:eastAsia="方正仿宋简体"/>
          <w:sz w:val="32"/>
          <w:szCs w:val="32"/>
        </w:rPr>
      </w:pPr>
      <w:r>
        <w:rPr>
          <w:rFonts w:ascii="方正楷体简体" w:eastAsia="方正楷体简体" w:hAnsi="方正楷体简体" w:cs="方正楷体简体" w:hint="eastAsia"/>
          <w:b/>
          <w:bCs/>
          <w:sz w:val="32"/>
          <w:szCs w:val="32"/>
        </w:rPr>
        <w:t>4.推进</w:t>
      </w:r>
      <w:r>
        <w:rPr>
          <w:rFonts w:ascii="方正楷体简体" w:eastAsia="方正楷体简体" w:hAnsi="方正楷体简体" w:cs="方正楷体简体"/>
          <w:b/>
          <w:bCs/>
          <w:sz w:val="32"/>
          <w:szCs w:val="32"/>
        </w:rPr>
        <w:t>“美丽场镇”项目建设</w:t>
      </w:r>
      <w:r>
        <w:rPr>
          <w:rFonts w:ascii="方正楷体简体" w:eastAsia="方正楷体简体" w:hAnsi="方正楷体简体" w:cs="方正楷体简体" w:hint="eastAsia"/>
          <w:b/>
          <w:bCs/>
          <w:sz w:val="32"/>
          <w:szCs w:val="32"/>
        </w:rPr>
        <w:t>。</w:t>
      </w:r>
      <w:r>
        <w:rPr>
          <w:rFonts w:eastAsia="方正仿宋简体" w:hint="eastAsia"/>
          <w:b/>
          <w:bCs/>
          <w:sz w:val="32"/>
          <w:szCs w:val="32"/>
          <w:lang w:bidi="zh-TW"/>
        </w:rPr>
        <w:t>一是</w:t>
      </w:r>
      <w:r>
        <w:rPr>
          <w:rFonts w:eastAsia="方正仿宋简体"/>
          <w:sz w:val="32"/>
          <w:szCs w:val="32"/>
        </w:rPr>
        <w:t>实施</w:t>
      </w:r>
      <w:r>
        <w:rPr>
          <w:rFonts w:eastAsia="方正仿宋简体" w:hint="eastAsia"/>
          <w:sz w:val="32"/>
          <w:szCs w:val="32"/>
        </w:rPr>
        <w:t>小院</w:t>
      </w:r>
      <w:r>
        <w:rPr>
          <w:rFonts w:eastAsia="方正仿宋简体"/>
          <w:sz w:val="32"/>
          <w:szCs w:val="32"/>
        </w:rPr>
        <w:t>场镇、丹山场镇</w:t>
      </w:r>
      <w:r>
        <w:rPr>
          <w:rFonts w:eastAsia="方正仿宋简体" w:hint="eastAsia"/>
          <w:sz w:val="32"/>
          <w:szCs w:val="32"/>
        </w:rPr>
        <w:t>，</w:t>
      </w:r>
      <w:r>
        <w:rPr>
          <w:rFonts w:eastAsia="方正仿宋简体"/>
          <w:sz w:val="32"/>
          <w:szCs w:val="32"/>
        </w:rPr>
        <w:t>适时启动</w:t>
      </w:r>
      <w:r>
        <w:rPr>
          <w:rFonts w:eastAsia="方正仿宋简体" w:hint="eastAsia"/>
          <w:sz w:val="32"/>
          <w:szCs w:val="32"/>
        </w:rPr>
        <w:t>丰裕场镇、</w:t>
      </w:r>
      <w:r>
        <w:rPr>
          <w:rFonts w:eastAsia="方正仿宋简体"/>
          <w:sz w:val="32"/>
          <w:szCs w:val="32"/>
        </w:rPr>
        <w:t>裕通场镇、伍隍场镇、刘家场镇、东峰镇改造。</w:t>
      </w:r>
      <w:r>
        <w:rPr>
          <w:rFonts w:eastAsia="方正仿宋简体"/>
          <w:b/>
          <w:bCs/>
          <w:sz w:val="32"/>
          <w:szCs w:val="32"/>
        </w:rPr>
        <w:t>二是</w:t>
      </w:r>
      <w:r>
        <w:rPr>
          <w:rFonts w:eastAsia="方正仿宋简体"/>
          <w:sz w:val="32"/>
          <w:szCs w:val="32"/>
        </w:rPr>
        <w:t>继续对接</w:t>
      </w:r>
      <w:r>
        <w:rPr>
          <w:rFonts w:eastAsia="方正仿宋简体" w:hint="eastAsia"/>
          <w:sz w:val="32"/>
          <w:szCs w:val="32"/>
        </w:rPr>
        <w:t>相关</w:t>
      </w:r>
      <w:r>
        <w:rPr>
          <w:rFonts w:eastAsia="方正仿宋简体"/>
          <w:sz w:val="32"/>
          <w:szCs w:val="32"/>
        </w:rPr>
        <w:t>央企国企，</w:t>
      </w:r>
      <w:r>
        <w:rPr>
          <w:rFonts w:eastAsia="方正仿宋简体" w:hint="eastAsia"/>
          <w:sz w:val="32"/>
          <w:szCs w:val="32"/>
        </w:rPr>
        <w:t>力争早日签订合作协议。</w:t>
      </w:r>
    </w:p>
    <w:p w:rsidR="00CD4BB9" w:rsidRDefault="00515D80">
      <w:pPr>
        <w:pStyle w:val="a0"/>
        <w:spacing w:line="600" w:lineRule="exact"/>
        <w:ind w:firstLineChars="200" w:firstLine="643"/>
        <w:rPr>
          <w:rFonts w:eastAsia="方正仿宋简体"/>
          <w:sz w:val="32"/>
          <w:szCs w:val="32"/>
        </w:rPr>
      </w:pPr>
      <w:r>
        <w:rPr>
          <w:rFonts w:ascii="方正楷体简体" w:eastAsia="方正楷体简体" w:hAnsi="方正楷体简体" w:cs="方正楷体简体" w:hint="eastAsia"/>
          <w:b/>
          <w:bCs/>
          <w:sz w:val="32"/>
          <w:szCs w:val="32"/>
        </w:rPr>
        <w:t>5.加强自然资源保护。</w:t>
      </w:r>
      <w:r>
        <w:rPr>
          <w:rFonts w:eastAsia="方正仿宋简体"/>
          <w:b/>
          <w:bCs/>
          <w:sz w:val="32"/>
          <w:szCs w:val="32"/>
        </w:rPr>
        <w:t>一是</w:t>
      </w:r>
      <w:r>
        <w:rPr>
          <w:rFonts w:eastAsia="方正仿宋简体"/>
          <w:sz w:val="32"/>
          <w:szCs w:val="32"/>
        </w:rPr>
        <w:t>持续保持严厉打击破坏自然资源领域违法行为。</w:t>
      </w:r>
      <w:r>
        <w:rPr>
          <w:rFonts w:eastAsia="方正仿宋简体"/>
          <w:b/>
          <w:bCs/>
          <w:sz w:val="32"/>
          <w:szCs w:val="32"/>
        </w:rPr>
        <w:t>二是</w:t>
      </w:r>
      <w:r>
        <w:rPr>
          <w:rFonts w:eastAsia="方正仿宋简体"/>
          <w:sz w:val="32"/>
          <w:szCs w:val="32"/>
        </w:rPr>
        <w:t>加强自然资源巡逻守护，确保辖区资源安全。</w:t>
      </w:r>
      <w:r>
        <w:rPr>
          <w:rFonts w:eastAsia="方正仿宋简体"/>
          <w:b/>
          <w:bCs/>
          <w:sz w:val="32"/>
          <w:szCs w:val="32"/>
        </w:rPr>
        <w:t>三是</w:t>
      </w:r>
      <w:r>
        <w:rPr>
          <w:rFonts w:eastAsia="方正仿宋简体"/>
          <w:sz w:val="32"/>
          <w:szCs w:val="32"/>
        </w:rPr>
        <w:t>加强资源保护相关法律、法规的宣传力度。</w:t>
      </w:r>
    </w:p>
    <w:p w:rsidR="00CD4BB9" w:rsidRDefault="00515D80">
      <w:pPr>
        <w:spacing w:line="600" w:lineRule="exact"/>
        <w:ind w:firstLineChars="200" w:firstLine="643"/>
        <w:rPr>
          <w:rFonts w:eastAsia="方正仿宋简体"/>
          <w:sz w:val="32"/>
          <w:szCs w:val="32"/>
        </w:rPr>
      </w:pPr>
      <w:r>
        <w:rPr>
          <w:rFonts w:ascii="方正楷体简体" w:eastAsia="方正楷体简体" w:hAnsi="方正楷体简体" w:cs="方正楷体简体" w:hint="eastAsia"/>
          <w:b/>
          <w:bCs/>
          <w:sz w:val="32"/>
          <w:szCs w:val="32"/>
        </w:rPr>
        <w:t>6.</w:t>
      </w:r>
      <w:r>
        <w:rPr>
          <w:rFonts w:ascii="方正楷体简体" w:eastAsia="方正楷体简体" w:hAnsi="方正楷体简体" w:cs="方正楷体简体"/>
          <w:b/>
          <w:bCs/>
          <w:sz w:val="32"/>
          <w:szCs w:val="32"/>
        </w:rPr>
        <w:t>推进创建森林城市</w:t>
      </w:r>
      <w:r>
        <w:rPr>
          <w:rFonts w:ascii="方正楷体简体" w:eastAsia="方正楷体简体" w:hAnsi="方正楷体简体" w:cs="方正楷体简体" w:hint="eastAsia"/>
          <w:b/>
          <w:bCs/>
          <w:sz w:val="32"/>
          <w:szCs w:val="32"/>
        </w:rPr>
        <w:t>。</w:t>
      </w:r>
      <w:r>
        <w:rPr>
          <w:rFonts w:eastAsia="方正仿宋简体"/>
          <w:b/>
          <w:bCs/>
          <w:sz w:val="32"/>
          <w:szCs w:val="32"/>
        </w:rPr>
        <w:t>一是</w:t>
      </w:r>
      <w:r>
        <w:rPr>
          <w:rFonts w:eastAsia="方正仿宋简体"/>
          <w:sz w:val="32"/>
          <w:szCs w:val="32"/>
        </w:rPr>
        <w:t>召集区级牵头部门，组织专班，积极协调绿化工程实施单位，加强绿化工程基础资料的完善和收集工作。</w:t>
      </w:r>
      <w:r>
        <w:rPr>
          <w:rFonts w:eastAsia="方正仿宋简体"/>
          <w:b/>
          <w:bCs/>
          <w:sz w:val="32"/>
          <w:szCs w:val="32"/>
        </w:rPr>
        <w:t>二是</w:t>
      </w:r>
      <w:r>
        <w:rPr>
          <w:rFonts w:eastAsia="方正仿宋简体"/>
          <w:sz w:val="32"/>
          <w:szCs w:val="32"/>
        </w:rPr>
        <w:t>积极协调财政部门，尽快落实绿化工程补贴资金，对已完成基础设施但未达到创森验收要求的工程开展补植、补造。</w:t>
      </w:r>
      <w:r>
        <w:rPr>
          <w:rFonts w:eastAsia="方正仿宋简体"/>
          <w:b/>
          <w:bCs/>
          <w:sz w:val="32"/>
          <w:szCs w:val="32"/>
        </w:rPr>
        <w:t>三是</w:t>
      </w:r>
      <w:r>
        <w:rPr>
          <w:rFonts w:eastAsia="方正仿宋简体"/>
          <w:sz w:val="32"/>
          <w:szCs w:val="32"/>
        </w:rPr>
        <w:t>进一步整合水务、交通、环保、住建、农业农村等部门，形成整体发力，并联推进的创森氛围。</w:t>
      </w:r>
    </w:p>
    <w:p w:rsidR="00CD4BB9" w:rsidRDefault="00515D80">
      <w:pPr>
        <w:spacing w:line="600" w:lineRule="exact"/>
        <w:ind w:firstLineChars="200" w:firstLine="640"/>
        <w:rPr>
          <w:rFonts w:eastAsia="黑体"/>
          <w:sz w:val="32"/>
          <w:szCs w:val="32"/>
        </w:rPr>
      </w:pPr>
      <w:r>
        <w:rPr>
          <w:rFonts w:eastAsia="黑体"/>
          <w:sz w:val="32"/>
          <w:szCs w:val="32"/>
        </w:rPr>
        <w:t>二、收支预算情况</w:t>
      </w:r>
      <w:r>
        <w:rPr>
          <w:rFonts w:eastAsia="黑体" w:hint="eastAsia"/>
          <w:sz w:val="32"/>
          <w:szCs w:val="32"/>
        </w:rPr>
        <w:t>说明</w:t>
      </w:r>
    </w:p>
    <w:p w:rsidR="00CD4BB9" w:rsidRDefault="00515D80">
      <w:pPr>
        <w:spacing w:line="600" w:lineRule="exact"/>
        <w:ind w:firstLineChars="200" w:firstLine="640"/>
        <w:rPr>
          <w:rFonts w:eastAsia="方正仿宋简体"/>
          <w:color w:val="FF0000"/>
          <w:sz w:val="32"/>
          <w:szCs w:val="32"/>
        </w:rPr>
      </w:pPr>
      <w:r>
        <w:rPr>
          <w:rFonts w:eastAsia="方正仿宋简体" w:hint="eastAsia"/>
          <w:sz w:val="32"/>
          <w:szCs w:val="32"/>
        </w:rPr>
        <w:t>按照综合预算的原则，资阳市雁江区自然资源和规划局所有收入和支出均纳入单位预算管理。收入包括：一般公共预算拨款收入；支出包括：</w:t>
      </w:r>
      <w:r>
        <w:rPr>
          <w:rFonts w:eastAsia="方正仿宋简体"/>
          <w:sz w:val="33"/>
          <w:szCs w:val="33"/>
        </w:rPr>
        <w:t>社会保障和就业支出、卫生健康支出、</w:t>
      </w:r>
      <w:r>
        <w:rPr>
          <w:rFonts w:eastAsia="方正仿宋简体"/>
          <w:sz w:val="33"/>
          <w:szCs w:val="33"/>
        </w:rPr>
        <w:lastRenderedPageBreak/>
        <w:t>城乡社区支出、农林水支出、住房保障支出</w:t>
      </w:r>
      <w:r>
        <w:rPr>
          <w:rFonts w:eastAsia="方正仿宋简体" w:hint="eastAsia"/>
          <w:sz w:val="32"/>
          <w:szCs w:val="32"/>
        </w:rPr>
        <w:t>。资阳市雁江区自然资源和规划局</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年收支总预算</w:t>
      </w:r>
      <w:r>
        <w:rPr>
          <w:rFonts w:eastAsia="方正仿宋简体" w:hint="eastAsia"/>
          <w:sz w:val="32"/>
          <w:szCs w:val="32"/>
        </w:rPr>
        <w:t>1766.31</w:t>
      </w:r>
      <w:r>
        <w:rPr>
          <w:rFonts w:eastAsia="方正仿宋简体" w:hint="eastAsia"/>
          <w:sz w:val="32"/>
          <w:szCs w:val="32"/>
        </w:rPr>
        <w:t>万元，比</w:t>
      </w:r>
      <w:r>
        <w:rPr>
          <w:rFonts w:eastAsia="方正仿宋简体" w:hint="eastAsia"/>
          <w:sz w:val="32"/>
          <w:szCs w:val="32"/>
        </w:rPr>
        <w:t>2021</w:t>
      </w:r>
      <w:r>
        <w:rPr>
          <w:rFonts w:eastAsia="方正仿宋简体" w:hint="eastAsia"/>
          <w:sz w:val="32"/>
          <w:szCs w:val="32"/>
        </w:rPr>
        <w:t>年收支预算总数增加</w:t>
      </w:r>
      <w:r>
        <w:rPr>
          <w:rFonts w:eastAsia="方正仿宋简体" w:hint="eastAsia"/>
          <w:sz w:val="32"/>
          <w:szCs w:val="32"/>
        </w:rPr>
        <w:t>310.73</w:t>
      </w:r>
      <w:r>
        <w:rPr>
          <w:rFonts w:eastAsia="方正仿宋简体" w:hint="eastAsia"/>
          <w:sz w:val="32"/>
          <w:szCs w:val="32"/>
        </w:rPr>
        <w:t>万元，主要原因是较上年增加城东保留山体绿化土地流转费、用地补助项目，项目支出增加</w:t>
      </w:r>
      <w:r>
        <w:rPr>
          <w:rFonts w:eastAsia="方正仿宋简体" w:hint="eastAsia"/>
          <w:sz w:val="32"/>
          <w:szCs w:val="32"/>
        </w:rPr>
        <w:t>268.22</w:t>
      </w:r>
      <w:r>
        <w:rPr>
          <w:rFonts w:eastAsia="方正仿宋简体" w:hint="eastAsia"/>
          <w:sz w:val="32"/>
          <w:szCs w:val="32"/>
        </w:rPr>
        <w:t>万元；人员增加，基本支出增加</w:t>
      </w:r>
      <w:r>
        <w:rPr>
          <w:rFonts w:eastAsia="方正仿宋简体" w:hint="eastAsia"/>
          <w:sz w:val="32"/>
          <w:szCs w:val="32"/>
        </w:rPr>
        <w:t>42.51</w:t>
      </w:r>
      <w:r>
        <w:rPr>
          <w:rFonts w:eastAsia="方正仿宋简体" w:hint="eastAsia"/>
          <w:sz w:val="32"/>
          <w:szCs w:val="32"/>
        </w:rPr>
        <w:t>万元。</w:t>
      </w:r>
    </w:p>
    <w:p w:rsidR="00CD4BB9" w:rsidRDefault="00515D80">
      <w:pPr>
        <w:spacing w:line="600" w:lineRule="exact"/>
        <w:ind w:firstLineChars="192" w:firstLine="617"/>
        <w:rPr>
          <w:rFonts w:eastAsia="方正楷体简体"/>
          <w:b/>
          <w:sz w:val="32"/>
          <w:szCs w:val="32"/>
        </w:rPr>
      </w:pPr>
      <w:r>
        <w:rPr>
          <w:rFonts w:eastAsia="方正楷体简体" w:hint="eastAsia"/>
          <w:b/>
          <w:sz w:val="32"/>
          <w:szCs w:val="32"/>
        </w:rPr>
        <w:t>（一）收入预算情况</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资阳市雁江区自然资源和规划局</w:t>
      </w:r>
      <w:r>
        <w:rPr>
          <w:rFonts w:eastAsia="方正仿宋简体"/>
          <w:sz w:val="32"/>
          <w:szCs w:val="32"/>
        </w:rPr>
        <w:t>202</w:t>
      </w:r>
      <w:r>
        <w:rPr>
          <w:rFonts w:eastAsia="方正仿宋简体" w:hint="eastAsia"/>
          <w:sz w:val="32"/>
          <w:szCs w:val="32"/>
        </w:rPr>
        <w:t>2</w:t>
      </w:r>
      <w:r>
        <w:rPr>
          <w:rFonts w:eastAsia="方正仿宋简体"/>
          <w:sz w:val="32"/>
          <w:szCs w:val="32"/>
        </w:rPr>
        <w:t>年收入预算</w:t>
      </w:r>
      <w:r>
        <w:rPr>
          <w:rFonts w:eastAsia="方正仿宋简体" w:hint="eastAsia"/>
          <w:sz w:val="32"/>
          <w:szCs w:val="32"/>
        </w:rPr>
        <w:t>1766.31</w:t>
      </w:r>
      <w:r>
        <w:rPr>
          <w:rFonts w:eastAsia="方正仿宋简体"/>
          <w:sz w:val="32"/>
          <w:szCs w:val="32"/>
        </w:rPr>
        <w:t>万元，其中：</w:t>
      </w:r>
      <w:r>
        <w:rPr>
          <w:rFonts w:eastAsia="方正仿宋简体" w:hint="eastAsia"/>
          <w:sz w:val="32"/>
          <w:szCs w:val="32"/>
        </w:rPr>
        <w:t>一般公共预算</w:t>
      </w:r>
      <w:r>
        <w:rPr>
          <w:rFonts w:eastAsia="方正仿宋简体"/>
          <w:sz w:val="32"/>
          <w:szCs w:val="32"/>
        </w:rPr>
        <w:t>拨款收入</w:t>
      </w:r>
      <w:r>
        <w:rPr>
          <w:rFonts w:eastAsia="方正仿宋简体" w:hint="eastAsia"/>
          <w:sz w:val="32"/>
          <w:szCs w:val="32"/>
        </w:rPr>
        <w:t>1766.31</w:t>
      </w:r>
      <w:r>
        <w:rPr>
          <w:rFonts w:eastAsia="方正仿宋简体"/>
          <w:sz w:val="32"/>
          <w:szCs w:val="32"/>
        </w:rPr>
        <w:t>万元</w:t>
      </w:r>
      <w:r>
        <w:rPr>
          <w:rFonts w:eastAsia="方正仿宋简体" w:hint="eastAsia"/>
          <w:sz w:val="32"/>
          <w:szCs w:val="32"/>
        </w:rPr>
        <w:t>，占</w:t>
      </w:r>
      <w:r>
        <w:rPr>
          <w:rFonts w:eastAsia="方正仿宋简体" w:hint="eastAsia"/>
          <w:sz w:val="32"/>
          <w:szCs w:val="32"/>
        </w:rPr>
        <w:t>100%</w:t>
      </w:r>
      <w:r>
        <w:rPr>
          <w:rFonts w:eastAsia="方正仿宋简体"/>
          <w:sz w:val="32"/>
          <w:szCs w:val="32"/>
        </w:rPr>
        <w:t>。</w:t>
      </w:r>
    </w:p>
    <w:p w:rsidR="00CD4BB9" w:rsidRDefault="00515D80">
      <w:pPr>
        <w:spacing w:line="600" w:lineRule="exact"/>
        <w:ind w:firstLineChars="192" w:firstLine="617"/>
        <w:rPr>
          <w:rFonts w:eastAsia="方正楷体简体"/>
          <w:b/>
          <w:sz w:val="32"/>
          <w:szCs w:val="32"/>
        </w:rPr>
      </w:pPr>
      <w:r>
        <w:rPr>
          <w:rFonts w:eastAsia="方正楷体简体" w:hint="eastAsia"/>
          <w:b/>
          <w:sz w:val="32"/>
          <w:szCs w:val="32"/>
        </w:rPr>
        <w:t>（二）支出预算情况</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资阳市雁江区自然资源和规划局</w:t>
      </w:r>
      <w:r>
        <w:rPr>
          <w:rFonts w:eastAsia="方正仿宋简体"/>
          <w:sz w:val="32"/>
          <w:szCs w:val="32"/>
        </w:rPr>
        <w:t>202</w:t>
      </w:r>
      <w:r>
        <w:rPr>
          <w:rFonts w:eastAsia="方正仿宋简体" w:hint="eastAsia"/>
          <w:sz w:val="32"/>
          <w:szCs w:val="32"/>
        </w:rPr>
        <w:t>2</w:t>
      </w:r>
      <w:r>
        <w:rPr>
          <w:rFonts w:eastAsia="方正仿宋简体"/>
          <w:sz w:val="32"/>
          <w:szCs w:val="32"/>
        </w:rPr>
        <w:t>年支出预算</w:t>
      </w:r>
      <w:r>
        <w:rPr>
          <w:rFonts w:eastAsia="方正仿宋简体" w:hint="eastAsia"/>
          <w:sz w:val="32"/>
          <w:szCs w:val="32"/>
        </w:rPr>
        <w:t>1766.31</w:t>
      </w:r>
      <w:r>
        <w:rPr>
          <w:rFonts w:eastAsia="方正仿宋简体"/>
          <w:sz w:val="32"/>
          <w:szCs w:val="32"/>
        </w:rPr>
        <w:t>万元，其中</w:t>
      </w:r>
      <w:r>
        <w:rPr>
          <w:rFonts w:eastAsia="方正仿宋简体" w:hint="eastAsia"/>
          <w:sz w:val="32"/>
          <w:szCs w:val="32"/>
        </w:rPr>
        <w:t>：基本支出</w:t>
      </w:r>
      <w:r>
        <w:rPr>
          <w:rFonts w:eastAsia="方正仿宋简体" w:hint="eastAsia"/>
          <w:sz w:val="32"/>
          <w:szCs w:val="32"/>
        </w:rPr>
        <w:t>1129.08</w:t>
      </w:r>
      <w:r>
        <w:rPr>
          <w:rFonts w:eastAsia="方正仿宋简体" w:hint="eastAsia"/>
          <w:sz w:val="32"/>
          <w:szCs w:val="32"/>
        </w:rPr>
        <w:t>万元，占</w:t>
      </w:r>
      <w:r>
        <w:rPr>
          <w:rFonts w:eastAsia="方正仿宋简体" w:hint="eastAsia"/>
          <w:sz w:val="32"/>
          <w:szCs w:val="32"/>
        </w:rPr>
        <w:t>63.92%</w:t>
      </w:r>
      <w:r>
        <w:rPr>
          <w:rFonts w:eastAsia="方正仿宋简体" w:hint="eastAsia"/>
          <w:sz w:val="32"/>
          <w:szCs w:val="32"/>
        </w:rPr>
        <w:t>；项目支出</w:t>
      </w:r>
      <w:r>
        <w:rPr>
          <w:rFonts w:eastAsia="方正仿宋简体" w:hint="eastAsia"/>
          <w:sz w:val="32"/>
          <w:szCs w:val="32"/>
        </w:rPr>
        <w:t>637.23</w:t>
      </w:r>
      <w:r>
        <w:rPr>
          <w:rFonts w:eastAsia="方正仿宋简体" w:hint="eastAsia"/>
          <w:sz w:val="32"/>
          <w:szCs w:val="32"/>
        </w:rPr>
        <w:t>万元，占</w:t>
      </w:r>
      <w:r>
        <w:rPr>
          <w:rFonts w:eastAsia="方正仿宋简体" w:hint="eastAsia"/>
          <w:sz w:val="32"/>
          <w:szCs w:val="32"/>
        </w:rPr>
        <w:t>36.08%</w:t>
      </w:r>
      <w:r>
        <w:rPr>
          <w:rFonts w:eastAsia="方正仿宋简体" w:hint="eastAsia"/>
          <w:sz w:val="32"/>
          <w:szCs w:val="32"/>
        </w:rPr>
        <w:t>。</w:t>
      </w:r>
    </w:p>
    <w:p w:rsidR="00CD4BB9" w:rsidRDefault="00515D80">
      <w:pPr>
        <w:spacing w:line="600" w:lineRule="exact"/>
        <w:ind w:firstLineChars="200" w:firstLine="640"/>
        <w:rPr>
          <w:rFonts w:eastAsia="黑体"/>
          <w:sz w:val="32"/>
          <w:szCs w:val="32"/>
        </w:rPr>
      </w:pPr>
      <w:r>
        <w:rPr>
          <w:rFonts w:eastAsia="黑体" w:hint="eastAsia"/>
          <w:sz w:val="32"/>
          <w:szCs w:val="32"/>
        </w:rPr>
        <w:t>三、财政拨款收支预算情况说明</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资阳市雁江区自然资源和规划局</w:t>
      </w:r>
      <w:r>
        <w:rPr>
          <w:rFonts w:eastAsia="方正仿宋简体" w:hint="eastAsia"/>
          <w:sz w:val="32"/>
          <w:szCs w:val="32"/>
        </w:rPr>
        <w:t>2022</w:t>
      </w:r>
      <w:r>
        <w:rPr>
          <w:rFonts w:eastAsia="方正仿宋简体" w:hint="eastAsia"/>
          <w:sz w:val="32"/>
          <w:szCs w:val="32"/>
        </w:rPr>
        <w:t>年财政拨款收支总预算</w:t>
      </w:r>
      <w:r>
        <w:rPr>
          <w:rFonts w:eastAsia="方正仿宋简体" w:hint="eastAsia"/>
          <w:sz w:val="32"/>
          <w:szCs w:val="32"/>
        </w:rPr>
        <w:t>1766.31</w:t>
      </w:r>
      <w:r>
        <w:rPr>
          <w:rFonts w:eastAsia="方正仿宋简体" w:hint="eastAsia"/>
          <w:sz w:val="32"/>
          <w:szCs w:val="32"/>
        </w:rPr>
        <w:t>万元，比</w:t>
      </w:r>
      <w:r>
        <w:rPr>
          <w:rFonts w:eastAsia="方正仿宋简体" w:hint="eastAsia"/>
          <w:sz w:val="32"/>
          <w:szCs w:val="32"/>
        </w:rPr>
        <w:t>2021</w:t>
      </w:r>
      <w:r>
        <w:rPr>
          <w:rFonts w:eastAsia="方正仿宋简体" w:hint="eastAsia"/>
          <w:sz w:val="32"/>
          <w:szCs w:val="32"/>
        </w:rPr>
        <w:t>年财政拨款收支总预算增加</w:t>
      </w:r>
      <w:r>
        <w:rPr>
          <w:rFonts w:eastAsia="方正仿宋简体" w:hint="eastAsia"/>
          <w:sz w:val="32"/>
          <w:szCs w:val="32"/>
        </w:rPr>
        <w:t>310.73</w:t>
      </w:r>
      <w:r>
        <w:rPr>
          <w:rFonts w:eastAsia="方正仿宋简体" w:hint="eastAsia"/>
          <w:sz w:val="32"/>
          <w:szCs w:val="32"/>
        </w:rPr>
        <w:t>万元，主要原因是较上年增加城东保留山体绿化土地流转费、用地补助项目，项目支出增加</w:t>
      </w:r>
      <w:r>
        <w:rPr>
          <w:rFonts w:eastAsia="方正仿宋简体" w:hint="eastAsia"/>
          <w:sz w:val="32"/>
          <w:szCs w:val="32"/>
        </w:rPr>
        <w:t>268.22</w:t>
      </w:r>
      <w:r>
        <w:rPr>
          <w:rFonts w:eastAsia="方正仿宋简体" w:hint="eastAsia"/>
          <w:sz w:val="32"/>
          <w:szCs w:val="32"/>
        </w:rPr>
        <w:t>万元；人员增加，基本支出增加</w:t>
      </w:r>
      <w:r>
        <w:rPr>
          <w:rFonts w:eastAsia="方正仿宋简体" w:hint="eastAsia"/>
          <w:sz w:val="32"/>
          <w:szCs w:val="32"/>
        </w:rPr>
        <w:t>42.51</w:t>
      </w:r>
      <w:r>
        <w:rPr>
          <w:rFonts w:eastAsia="方正仿宋简体" w:hint="eastAsia"/>
          <w:sz w:val="32"/>
          <w:szCs w:val="32"/>
        </w:rPr>
        <w:t>万元。</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收入包括：本年一般公共预算拨款收入</w:t>
      </w:r>
      <w:r>
        <w:rPr>
          <w:rFonts w:eastAsia="方正仿宋简体" w:hint="eastAsia"/>
          <w:sz w:val="32"/>
          <w:szCs w:val="32"/>
        </w:rPr>
        <w:t>1766.31</w:t>
      </w:r>
      <w:r>
        <w:rPr>
          <w:rFonts w:eastAsia="方正仿宋简体" w:hint="eastAsia"/>
          <w:sz w:val="32"/>
          <w:szCs w:val="32"/>
        </w:rPr>
        <w:t>万元、上年结转一般公共预算拨款收入</w:t>
      </w:r>
      <w:r>
        <w:rPr>
          <w:rFonts w:eastAsia="方正仿宋简体" w:hint="eastAsia"/>
          <w:sz w:val="32"/>
          <w:szCs w:val="32"/>
        </w:rPr>
        <w:t>649.24</w:t>
      </w:r>
      <w:r>
        <w:rPr>
          <w:rFonts w:eastAsia="方正仿宋简体" w:hint="eastAsia"/>
          <w:sz w:val="32"/>
          <w:szCs w:val="32"/>
        </w:rPr>
        <w:t>万元；支出包括：</w:t>
      </w:r>
      <w:r>
        <w:rPr>
          <w:rFonts w:eastAsia="方正仿宋简体"/>
          <w:sz w:val="33"/>
          <w:szCs w:val="33"/>
        </w:rPr>
        <w:t>社会保障和就业支出</w:t>
      </w:r>
      <w:r>
        <w:rPr>
          <w:rFonts w:eastAsia="方正仿宋简体" w:hint="eastAsia"/>
          <w:sz w:val="33"/>
          <w:szCs w:val="33"/>
        </w:rPr>
        <w:t>121.49</w:t>
      </w:r>
      <w:r>
        <w:rPr>
          <w:rFonts w:eastAsia="方正仿宋简体"/>
          <w:sz w:val="33"/>
          <w:szCs w:val="33"/>
        </w:rPr>
        <w:t>万元，占</w:t>
      </w:r>
      <w:r>
        <w:rPr>
          <w:rFonts w:eastAsia="方正仿宋简体" w:hint="eastAsia"/>
          <w:sz w:val="33"/>
          <w:szCs w:val="33"/>
        </w:rPr>
        <w:t>6.88</w:t>
      </w:r>
      <w:r>
        <w:rPr>
          <w:rFonts w:eastAsia="方正仿宋简体"/>
          <w:sz w:val="33"/>
          <w:szCs w:val="33"/>
        </w:rPr>
        <w:t>%</w:t>
      </w:r>
      <w:r>
        <w:rPr>
          <w:rFonts w:eastAsia="方正仿宋简体"/>
          <w:sz w:val="33"/>
          <w:szCs w:val="33"/>
        </w:rPr>
        <w:t>；卫生健康支出</w:t>
      </w:r>
      <w:r>
        <w:rPr>
          <w:rFonts w:eastAsia="方正仿宋简体" w:hint="eastAsia"/>
          <w:sz w:val="33"/>
          <w:szCs w:val="33"/>
        </w:rPr>
        <w:t>63.7</w:t>
      </w:r>
      <w:r>
        <w:rPr>
          <w:rFonts w:eastAsia="方正仿宋简体"/>
          <w:sz w:val="33"/>
          <w:szCs w:val="33"/>
        </w:rPr>
        <w:t>万元，占</w:t>
      </w:r>
      <w:r>
        <w:rPr>
          <w:rFonts w:eastAsia="方正仿宋简体" w:hint="eastAsia"/>
          <w:sz w:val="33"/>
          <w:szCs w:val="33"/>
        </w:rPr>
        <w:t>3.61</w:t>
      </w:r>
      <w:r>
        <w:rPr>
          <w:rFonts w:eastAsia="方正仿宋简体"/>
          <w:sz w:val="33"/>
          <w:szCs w:val="33"/>
        </w:rPr>
        <w:t>%</w:t>
      </w:r>
      <w:r>
        <w:rPr>
          <w:rFonts w:eastAsia="方正仿宋简体"/>
          <w:sz w:val="33"/>
          <w:szCs w:val="33"/>
        </w:rPr>
        <w:t>；农林水支出</w:t>
      </w:r>
      <w:r>
        <w:rPr>
          <w:rFonts w:eastAsia="方正仿宋简体" w:hint="eastAsia"/>
          <w:sz w:val="33"/>
          <w:szCs w:val="33"/>
        </w:rPr>
        <w:t>1495.62</w:t>
      </w:r>
      <w:r>
        <w:rPr>
          <w:rFonts w:eastAsia="方正仿宋简体"/>
          <w:sz w:val="33"/>
          <w:szCs w:val="33"/>
        </w:rPr>
        <w:t>万元，占</w:t>
      </w:r>
      <w:r>
        <w:rPr>
          <w:rFonts w:eastAsia="方正仿宋简体" w:hint="eastAsia"/>
          <w:sz w:val="33"/>
          <w:szCs w:val="33"/>
        </w:rPr>
        <w:t>84.67</w:t>
      </w:r>
      <w:r>
        <w:rPr>
          <w:rFonts w:eastAsia="方正仿宋简体"/>
          <w:sz w:val="33"/>
          <w:szCs w:val="33"/>
        </w:rPr>
        <w:t>%</w:t>
      </w:r>
      <w:r>
        <w:rPr>
          <w:rFonts w:eastAsia="方正仿宋简体"/>
          <w:sz w:val="33"/>
          <w:szCs w:val="33"/>
        </w:rPr>
        <w:t>；住房保障支出</w:t>
      </w:r>
      <w:r>
        <w:rPr>
          <w:rFonts w:eastAsia="方正仿宋简体" w:hint="eastAsia"/>
          <w:sz w:val="33"/>
          <w:szCs w:val="33"/>
        </w:rPr>
        <w:t>85.49</w:t>
      </w:r>
      <w:r>
        <w:rPr>
          <w:rFonts w:eastAsia="方正仿宋简体"/>
          <w:sz w:val="33"/>
          <w:szCs w:val="33"/>
        </w:rPr>
        <w:t>万元，占</w:t>
      </w:r>
      <w:r>
        <w:rPr>
          <w:rFonts w:eastAsia="方正仿宋简体" w:hint="eastAsia"/>
          <w:sz w:val="33"/>
          <w:szCs w:val="33"/>
        </w:rPr>
        <w:t>4.84</w:t>
      </w:r>
      <w:r>
        <w:rPr>
          <w:rFonts w:eastAsia="方正仿宋简体"/>
          <w:sz w:val="33"/>
          <w:szCs w:val="33"/>
        </w:rPr>
        <w:t>%</w:t>
      </w:r>
      <w:r>
        <w:rPr>
          <w:rFonts w:eastAsia="方正仿宋简体"/>
          <w:sz w:val="33"/>
          <w:szCs w:val="33"/>
        </w:rPr>
        <w:t>。</w:t>
      </w:r>
    </w:p>
    <w:p w:rsidR="00CD4BB9" w:rsidRDefault="00515D80">
      <w:pPr>
        <w:spacing w:line="600" w:lineRule="exact"/>
        <w:ind w:firstLineChars="200" w:firstLine="640"/>
        <w:rPr>
          <w:rFonts w:eastAsia="黑体"/>
          <w:sz w:val="32"/>
          <w:szCs w:val="32"/>
        </w:rPr>
      </w:pPr>
      <w:r>
        <w:rPr>
          <w:rFonts w:eastAsia="黑体" w:hint="eastAsia"/>
          <w:sz w:val="32"/>
          <w:szCs w:val="32"/>
        </w:rPr>
        <w:lastRenderedPageBreak/>
        <w:t>四</w:t>
      </w:r>
      <w:r>
        <w:rPr>
          <w:rFonts w:eastAsia="黑体"/>
          <w:sz w:val="32"/>
          <w:szCs w:val="32"/>
        </w:rPr>
        <w:t>、</w:t>
      </w:r>
      <w:r>
        <w:rPr>
          <w:rFonts w:eastAsia="黑体" w:hint="eastAsia"/>
          <w:sz w:val="32"/>
          <w:szCs w:val="32"/>
        </w:rPr>
        <w:t>一般公共预算当年拨款情况说明</w:t>
      </w:r>
    </w:p>
    <w:p w:rsidR="00CD4BB9" w:rsidRDefault="00515D80">
      <w:pPr>
        <w:spacing w:line="600" w:lineRule="exact"/>
        <w:ind w:firstLineChars="192" w:firstLine="617"/>
        <w:rPr>
          <w:rFonts w:eastAsia="方正楷体简体"/>
          <w:b/>
          <w:sz w:val="32"/>
          <w:szCs w:val="32"/>
        </w:rPr>
      </w:pPr>
      <w:r>
        <w:rPr>
          <w:rFonts w:eastAsia="方正楷体简体" w:hint="eastAsia"/>
          <w:b/>
          <w:sz w:val="32"/>
          <w:szCs w:val="32"/>
        </w:rPr>
        <w:t>（一）一般公共预算当年拨款规模变化情况</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资阳市雁江区自然资源和规划局</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年一般公共预算当年拨款</w:t>
      </w:r>
      <w:r>
        <w:rPr>
          <w:rFonts w:eastAsia="方正仿宋简体" w:hint="eastAsia"/>
          <w:sz w:val="32"/>
          <w:szCs w:val="32"/>
        </w:rPr>
        <w:t>1766.31</w:t>
      </w:r>
      <w:r>
        <w:rPr>
          <w:rFonts w:eastAsia="方正仿宋简体" w:hint="eastAsia"/>
          <w:sz w:val="32"/>
          <w:szCs w:val="32"/>
        </w:rPr>
        <w:t>万元，比</w:t>
      </w:r>
      <w:r>
        <w:rPr>
          <w:rFonts w:eastAsia="方正仿宋简体" w:hint="eastAsia"/>
          <w:sz w:val="32"/>
          <w:szCs w:val="32"/>
        </w:rPr>
        <w:t>2021</w:t>
      </w:r>
      <w:r>
        <w:rPr>
          <w:rFonts w:eastAsia="方正仿宋简体" w:hint="eastAsia"/>
          <w:sz w:val="32"/>
          <w:szCs w:val="32"/>
        </w:rPr>
        <w:t>年预算数增加</w:t>
      </w:r>
      <w:r>
        <w:rPr>
          <w:rFonts w:eastAsia="方正仿宋简体" w:hint="eastAsia"/>
          <w:sz w:val="32"/>
          <w:szCs w:val="32"/>
        </w:rPr>
        <w:t>310.73</w:t>
      </w:r>
      <w:r>
        <w:rPr>
          <w:rFonts w:eastAsia="方正仿宋简体" w:hint="eastAsia"/>
          <w:sz w:val="32"/>
          <w:szCs w:val="32"/>
        </w:rPr>
        <w:t>万元。主要原因是较上年增加城东保留山体绿化土地流转费、用地补助项目，项目支出增加</w:t>
      </w:r>
      <w:r>
        <w:rPr>
          <w:rFonts w:eastAsia="方正仿宋简体" w:hint="eastAsia"/>
          <w:sz w:val="32"/>
          <w:szCs w:val="32"/>
        </w:rPr>
        <w:t>268.22</w:t>
      </w:r>
      <w:r>
        <w:rPr>
          <w:rFonts w:eastAsia="方正仿宋简体" w:hint="eastAsia"/>
          <w:sz w:val="32"/>
          <w:szCs w:val="32"/>
        </w:rPr>
        <w:t>万元；人员增加，基本支出增加</w:t>
      </w:r>
      <w:r>
        <w:rPr>
          <w:rFonts w:eastAsia="方正仿宋简体" w:hint="eastAsia"/>
          <w:sz w:val="32"/>
          <w:szCs w:val="32"/>
        </w:rPr>
        <w:t>42.51</w:t>
      </w:r>
      <w:r>
        <w:rPr>
          <w:rFonts w:eastAsia="方正仿宋简体" w:hint="eastAsia"/>
          <w:sz w:val="32"/>
          <w:szCs w:val="32"/>
        </w:rPr>
        <w:t>万元。</w:t>
      </w:r>
    </w:p>
    <w:p w:rsidR="00CD4BB9" w:rsidRDefault="00515D80">
      <w:pPr>
        <w:spacing w:line="600" w:lineRule="exact"/>
        <w:ind w:firstLineChars="192" w:firstLine="617"/>
        <w:rPr>
          <w:rFonts w:ascii="仿宋_GB2312" w:eastAsia="仿宋_GB2312"/>
          <w:color w:val="333333"/>
          <w:sz w:val="28"/>
          <w:szCs w:val="28"/>
        </w:rPr>
      </w:pPr>
      <w:r>
        <w:rPr>
          <w:rFonts w:eastAsia="方正楷体简体" w:hint="eastAsia"/>
          <w:b/>
          <w:sz w:val="32"/>
          <w:szCs w:val="32"/>
        </w:rPr>
        <w:t>（二）一般公共预算当年拨款结构情况</w:t>
      </w:r>
    </w:p>
    <w:p w:rsidR="00CD4BB9" w:rsidRDefault="00515D80">
      <w:pPr>
        <w:spacing w:line="600" w:lineRule="exact"/>
        <w:ind w:firstLineChars="200" w:firstLine="660"/>
        <w:rPr>
          <w:rFonts w:eastAsia="方正仿宋简体"/>
          <w:sz w:val="32"/>
          <w:szCs w:val="32"/>
        </w:rPr>
      </w:pPr>
      <w:r>
        <w:rPr>
          <w:rFonts w:eastAsia="方正仿宋简体"/>
          <w:sz w:val="33"/>
          <w:szCs w:val="33"/>
        </w:rPr>
        <w:t>社会保障和就业支出</w:t>
      </w:r>
      <w:r>
        <w:rPr>
          <w:rFonts w:eastAsia="方正仿宋简体" w:hint="eastAsia"/>
          <w:sz w:val="33"/>
          <w:szCs w:val="33"/>
        </w:rPr>
        <w:t>121.49</w:t>
      </w:r>
      <w:r>
        <w:rPr>
          <w:rFonts w:eastAsia="方正仿宋简体"/>
          <w:sz w:val="33"/>
          <w:szCs w:val="33"/>
        </w:rPr>
        <w:t>万元，占</w:t>
      </w:r>
      <w:r>
        <w:rPr>
          <w:rFonts w:eastAsia="方正仿宋简体" w:hint="eastAsia"/>
          <w:sz w:val="33"/>
          <w:szCs w:val="33"/>
        </w:rPr>
        <w:t>6.88</w:t>
      </w:r>
      <w:r>
        <w:rPr>
          <w:rFonts w:eastAsia="方正仿宋简体"/>
          <w:sz w:val="33"/>
          <w:szCs w:val="33"/>
        </w:rPr>
        <w:t>%</w:t>
      </w:r>
      <w:r>
        <w:rPr>
          <w:rFonts w:eastAsia="方正仿宋简体"/>
          <w:sz w:val="33"/>
          <w:szCs w:val="33"/>
        </w:rPr>
        <w:t>；卫生健康支出</w:t>
      </w:r>
      <w:r>
        <w:rPr>
          <w:rFonts w:eastAsia="方正仿宋简体" w:hint="eastAsia"/>
          <w:sz w:val="33"/>
          <w:szCs w:val="33"/>
        </w:rPr>
        <w:t>63.7</w:t>
      </w:r>
      <w:r>
        <w:rPr>
          <w:rFonts w:eastAsia="方正仿宋简体"/>
          <w:sz w:val="33"/>
          <w:szCs w:val="33"/>
        </w:rPr>
        <w:t>万元，占</w:t>
      </w:r>
      <w:r>
        <w:rPr>
          <w:rFonts w:eastAsia="方正仿宋简体" w:hint="eastAsia"/>
          <w:sz w:val="33"/>
          <w:szCs w:val="33"/>
        </w:rPr>
        <w:t>3.61</w:t>
      </w:r>
      <w:r>
        <w:rPr>
          <w:rFonts w:eastAsia="方正仿宋简体"/>
          <w:sz w:val="33"/>
          <w:szCs w:val="33"/>
        </w:rPr>
        <w:t>%</w:t>
      </w:r>
      <w:r>
        <w:rPr>
          <w:rFonts w:eastAsia="方正仿宋简体"/>
          <w:sz w:val="33"/>
          <w:szCs w:val="33"/>
        </w:rPr>
        <w:t>；城乡社区支出</w:t>
      </w:r>
      <w:r>
        <w:rPr>
          <w:rFonts w:eastAsia="方正仿宋简体"/>
          <w:sz w:val="33"/>
          <w:szCs w:val="33"/>
        </w:rPr>
        <w:t>230</w:t>
      </w:r>
      <w:r>
        <w:rPr>
          <w:rFonts w:eastAsia="方正仿宋简体"/>
          <w:sz w:val="33"/>
          <w:szCs w:val="33"/>
        </w:rPr>
        <w:t>万元，占</w:t>
      </w:r>
      <w:r>
        <w:rPr>
          <w:rFonts w:eastAsia="方正仿宋简体" w:hint="eastAsia"/>
          <w:sz w:val="33"/>
          <w:szCs w:val="33"/>
        </w:rPr>
        <w:t>13.02</w:t>
      </w:r>
      <w:r>
        <w:rPr>
          <w:rFonts w:eastAsia="方正仿宋简体"/>
          <w:sz w:val="33"/>
          <w:szCs w:val="33"/>
        </w:rPr>
        <w:t>%</w:t>
      </w:r>
      <w:r>
        <w:rPr>
          <w:rFonts w:eastAsia="方正仿宋简体" w:hint="eastAsia"/>
          <w:sz w:val="33"/>
          <w:szCs w:val="33"/>
        </w:rPr>
        <w:t>，</w:t>
      </w:r>
      <w:r>
        <w:rPr>
          <w:rFonts w:eastAsia="方正仿宋简体"/>
          <w:sz w:val="33"/>
          <w:szCs w:val="33"/>
        </w:rPr>
        <w:t>农林水支出</w:t>
      </w:r>
      <w:r>
        <w:rPr>
          <w:rFonts w:eastAsia="方正仿宋简体" w:hint="eastAsia"/>
          <w:sz w:val="33"/>
          <w:szCs w:val="33"/>
        </w:rPr>
        <w:t>1495.62</w:t>
      </w:r>
      <w:r>
        <w:rPr>
          <w:rFonts w:eastAsia="方正仿宋简体"/>
          <w:sz w:val="33"/>
          <w:szCs w:val="33"/>
        </w:rPr>
        <w:t>万元，占</w:t>
      </w:r>
      <w:r>
        <w:rPr>
          <w:rFonts w:eastAsia="方正仿宋简体" w:hint="eastAsia"/>
          <w:sz w:val="33"/>
          <w:szCs w:val="33"/>
        </w:rPr>
        <w:t>71.65</w:t>
      </w:r>
      <w:r>
        <w:rPr>
          <w:rFonts w:eastAsia="方正仿宋简体"/>
          <w:sz w:val="33"/>
          <w:szCs w:val="33"/>
        </w:rPr>
        <w:t>%</w:t>
      </w:r>
      <w:r>
        <w:rPr>
          <w:rFonts w:eastAsia="方正仿宋简体"/>
          <w:sz w:val="33"/>
          <w:szCs w:val="33"/>
        </w:rPr>
        <w:t>；住房保障支出</w:t>
      </w:r>
      <w:r>
        <w:rPr>
          <w:rFonts w:eastAsia="方正仿宋简体" w:hint="eastAsia"/>
          <w:sz w:val="33"/>
          <w:szCs w:val="33"/>
        </w:rPr>
        <w:t>85.49</w:t>
      </w:r>
      <w:r>
        <w:rPr>
          <w:rFonts w:eastAsia="方正仿宋简体"/>
          <w:sz w:val="33"/>
          <w:szCs w:val="33"/>
        </w:rPr>
        <w:t>万元，占</w:t>
      </w:r>
      <w:r>
        <w:rPr>
          <w:rFonts w:eastAsia="方正仿宋简体" w:hint="eastAsia"/>
          <w:sz w:val="33"/>
          <w:szCs w:val="33"/>
        </w:rPr>
        <w:t>4.84</w:t>
      </w:r>
      <w:r>
        <w:rPr>
          <w:rFonts w:eastAsia="方正仿宋简体"/>
          <w:sz w:val="33"/>
          <w:szCs w:val="33"/>
        </w:rPr>
        <w:t>%</w:t>
      </w:r>
      <w:r>
        <w:rPr>
          <w:rFonts w:eastAsia="方正仿宋简体"/>
          <w:sz w:val="33"/>
          <w:szCs w:val="33"/>
        </w:rPr>
        <w:t>。</w:t>
      </w:r>
    </w:p>
    <w:p w:rsidR="00CD4BB9" w:rsidRDefault="00515D80">
      <w:pPr>
        <w:spacing w:line="600" w:lineRule="exact"/>
        <w:ind w:firstLineChars="192" w:firstLine="617"/>
        <w:rPr>
          <w:rFonts w:eastAsia="方正楷体简体"/>
          <w:b/>
          <w:bCs/>
          <w:sz w:val="32"/>
          <w:szCs w:val="32"/>
        </w:rPr>
      </w:pPr>
      <w:r>
        <w:rPr>
          <w:rFonts w:eastAsia="方正楷体简体" w:hint="eastAsia"/>
          <w:b/>
          <w:bCs/>
          <w:sz w:val="32"/>
          <w:szCs w:val="32"/>
        </w:rPr>
        <w:t>（三）一般公共预算当年拨款具体使用情况</w:t>
      </w:r>
    </w:p>
    <w:p w:rsidR="00CD4BB9" w:rsidRDefault="00515D80">
      <w:pPr>
        <w:spacing w:line="600" w:lineRule="exact"/>
        <w:ind w:leftChars="70" w:left="147" w:firstLineChars="200" w:firstLine="640"/>
      </w:pPr>
      <w:r>
        <w:rPr>
          <w:rFonts w:eastAsia="仿宋_GB2312"/>
          <w:sz w:val="32"/>
          <w:szCs w:val="32"/>
        </w:rPr>
        <w:t>1.</w:t>
      </w:r>
      <w:r>
        <w:rPr>
          <w:rFonts w:eastAsia="方正仿宋简体"/>
          <w:sz w:val="33"/>
          <w:szCs w:val="33"/>
        </w:rPr>
        <w:t>社会保障和就业（类）行政事业单位</w:t>
      </w:r>
      <w:r>
        <w:rPr>
          <w:rFonts w:eastAsia="方正仿宋简体" w:hint="eastAsia"/>
          <w:sz w:val="33"/>
          <w:szCs w:val="33"/>
        </w:rPr>
        <w:t>养老</w:t>
      </w:r>
      <w:r>
        <w:rPr>
          <w:rFonts w:eastAsia="方正仿宋简体"/>
          <w:sz w:val="33"/>
          <w:szCs w:val="33"/>
        </w:rPr>
        <w:t>支出（款）</w:t>
      </w:r>
      <w:r>
        <w:rPr>
          <w:rFonts w:eastAsia="方正仿宋简体" w:hint="eastAsia"/>
          <w:sz w:val="33"/>
          <w:szCs w:val="33"/>
        </w:rPr>
        <w:t>行政单位离退休</w:t>
      </w:r>
      <w:r>
        <w:rPr>
          <w:rFonts w:eastAsia="方正仿宋简体"/>
          <w:sz w:val="33"/>
          <w:szCs w:val="33"/>
        </w:rPr>
        <w:t>（项）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1.38</w:t>
      </w:r>
      <w:r>
        <w:rPr>
          <w:rFonts w:eastAsia="方正仿宋简体"/>
          <w:sz w:val="33"/>
          <w:szCs w:val="33"/>
        </w:rPr>
        <w:t>万元，</w:t>
      </w:r>
      <w:r>
        <w:rPr>
          <w:rFonts w:eastAsia="方正仿宋简体" w:hint="eastAsia"/>
          <w:sz w:val="33"/>
          <w:szCs w:val="33"/>
        </w:rPr>
        <w:t>用于支付退休人员生活困难补助</w:t>
      </w:r>
      <w:r>
        <w:rPr>
          <w:rFonts w:eastAsia="方正仿宋简体"/>
          <w:sz w:val="33"/>
          <w:szCs w:val="33"/>
        </w:rPr>
        <w:t>。</w:t>
      </w:r>
    </w:p>
    <w:p w:rsidR="00CD4BB9" w:rsidRDefault="00515D80">
      <w:pPr>
        <w:spacing w:line="600" w:lineRule="exact"/>
        <w:ind w:leftChars="70" w:left="147" w:firstLineChars="200" w:firstLine="640"/>
        <w:rPr>
          <w:rFonts w:eastAsia="仿宋_GB2312"/>
          <w:color w:val="FF0000"/>
          <w:sz w:val="32"/>
          <w:szCs w:val="32"/>
        </w:rPr>
      </w:pPr>
      <w:r>
        <w:rPr>
          <w:rFonts w:eastAsia="仿宋_GB2312" w:hint="eastAsia"/>
          <w:sz w:val="32"/>
          <w:szCs w:val="32"/>
        </w:rPr>
        <w:t>2</w:t>
      </w:r>
      <w:r>
        <w:rPr>
          <w:rFonts w:eastAsia="仿宋_GB2312"/>
          <w:sz w:val="32"/>
          <w:szCs w:val="32"/>
        </w:rPr>
        <w:t>.</w:t>
      </w:r>
      <w:r>
        <w:rPr>
          <w:rFonts w:eastAsia="方正仿宋简体"/>
          <w:sz w:val="33"/>
          <w:szCs w:val="33"/>
        </w:rPr>
        <w:t>社会保障和就业（类）行政事业单位</w:t>
      </w:r>
      <w:r>
        <w:rPr>
          <w:rFonts w:eastAsia="方正仿宋简体" w:hint="eastAsia"/>
          <w:sz w:val="33"/>
          <w:szCs w:val="33"/>
        </w:rPr>
        <w:t>养老</w:t>
      </w:r>
      <w:r>
        <w:rPr>
          <w:rFonts w:eastAsia="方正仿宋简体"/>
          <w:sz w:val="33"/>
          <w:szCs w:val="33"/>
        </w:rPr>
        <w:t>支出（款）</w:t>
      </w:r>
      <w:r>
        <w:rPr>
          <w:rFonts w:eastAsia="方正仿宋简体" w:hint="eastAsia"/>
          <w:sz w:val="33"/>
          <w:szCs w:val="33"/>
        </w:rPr>
        <w:t>机关事业单位基本养老保险缴费支出</w:t>
      </w:r>
      <w:r>
        <w:rPr>
          <w:rFonts w:eastAsia="方正仿宋简体"/>
          <w:sz w:val="33"/>
          <w:szCs w:val="33"/>
        </w:rPr>
        <w:t>（项）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1.38</w:t>
      </w:r>
      <w:r>
        <w:rPr>
          <w:rFonts w:eastAsia="方正仿宋简体"/>
          <w:sz w:val="33"/>
          <w:szCs w:val="33"/>
        </w:rPr>
        <w:t>万元，</w:t>
      </w:r>
      <w:r>
        <w:rPr>
          <w:rFonts w:eastAsia="方正仿宋简体" w:hint="eastAsia"/>
          <w:sz w:val="33"/>
          <w:szCs w:val="33"/>
        </w:rPr>
        <w:t>用于单位缴纳的基本养老保险支出</w:t>
      </w:r>
      <w:r>
        <w:rPr>
          <w:rFonts w:eastAsia="方正仿宋简体"/>
          <w:sz w:val="33"/>
          <w:szCs w:val="33"/>
        </w:rPr>
        <w:t>。</w:t>
      </w:r>
    </w:p>
    <w:p w:rsidR="00CD4BB9" w:rsidRDefault="00515D80">
      <w:pPr>
        <w:spacing w:line="600" w:lineRule="exact"/>
        <w:ind w:leftChars="70" w:left="147" w:firstLineChars="200" w:firstLine="640"/>
        <w:rPr>
          <w:rFonts w:eastAsia="仿宋_GB2312"/>
          <w:color w:val="FF0000"/>
          <w:sz w:val="32"/>
          <w:szCs w:val="32"/>
        </w:rPr>
      </w:pPr>
      <w:r>
        <w:rPr>
          <w:rFonts w:eastAsia="仿宋_GB2312" w:hint="eastAsia"/>
          <w:sz w:val="32"/>
          <w:szCs w:val="32"/>
        </w:rPr>
        <w:t>3.</w:t>
      </w:r>
      <w:r>
        <w:rPr>
          <w:rFonts w:eastAsia="方正仿宋简体"/>
          <w:sz w:val="33"/>
          <w:szCs w:val="33"/>
        </w:rPr>
        <w:t>社会保障和就业（类）行政事业单位</w:t>
      </w:r>
      <w:r>
        <w:rPr>
          <w:rFonts w:eastAsia="方正仿宋简体" w:hint="eastAsia"/>
          <w:sz w:val="33"/>
          <w:szCs w:val="33"/>
        </w:rPr>
        <w:t>养老</w:t>
      </w:r>
      <w:r>
        <w:rPr>
          <w:rFonts w:eastAsia="方正仿宋简体"/>
          <w:sz w:val="33"/>
          <w:szCs w:val="33"/>
        </w:rPr>
        <w:t>支出（款）</w:t>
      </w:r>
      <w:r>
        <w:rPr>
          <w:rFonts w:eastAsia="方正仿宋简体" w:hint="eastAsia"/>
          <w:sz w:val="33"/>
          <w:szCs w:val="33"/>
        </w:rPr>
        <w:t>其他社会保障和就业支出</w:t>
      </w:r>
      <w:r>
        <w:rPr>
          <w:rFonts w:eastAsia="方正仿宋简体"/>
          <w:sz w:val="33"/>
          <w:szCs w:val="33"/>
        </w:rPr>
        <w:t>（项）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6.12</w:t>
      </w:r>
      <w:r>
        <w:rPr>
          <w:rFonts w:eastAsia="方正仿宋简体"/>
          <w:sz w:val="33"/>
          <w:szCs w:val="33"/>
        </w:rPr>
        <w:t>万元，</w:t>
      </w:r>
      <w:r>
        <w:rPr>
          <w:rFonts w:eastAsia="方正仿宋简体" w:hint="eastAsia"/>
          <w:sz w:val="33"/>
          <w:szCs w:val="33"/>
        </w:rPr>
        <w:t>用于单位缴纳的事业人员工伤保险和失业保险支出</w:t>
      </w:r>
      <w:r>
        <w:rPr>
          <w:rFonts w:eastAsia="方正仿宋简体"/>
          <w:sz w:val="33"/>
          <w:szCs w:val="33"/>
        </w:rPr>
        <w:t>。</w:t>
      </w:r>
    </w:p>
    <w:p w:rsidR="00CD4BB9" w:rsidRDefault="00515D80">
      <w:pPr>
        <w:spacing w:line="600" w:lineRule="exact"/>
        <w:ind w:leftChars="70" w:left="147" w:firstLineChars="200" w:firstLine="660"/>
        <w:rPr>
          <w:rFonts w:eastAsia="方正仿宋简体"/>
          <w:sz w:val="33"/>
          <w:szCs w:val="33"/>
        </w:rPr>
      </w:pPr>
      <w:r>
        <w:rPr>
          <w:rFonts w:eastAsia="方正仿宋简体" w:hint="eastAsia"/>
          <w:sz w:val="33"/>
          <w:szCs w:val="33"/>
        </w:rPr>
        <w:t>4.</w:t>
      </w:r>
      <w:r>
        <w:rPr>
          <w:rFonts w:eastAsia="方正仿宋简体" w:hint="eastAsia"/>
          <w:sz w:val="33"/>
          <w:szCs w:val="33"/>
        </w:rPr>
        <w:t>卫生健康支出（类）行政事业单位医疗（款）行政单</w:t>
      </w:r>
      <w:r>
        <w:rPr>
          <w:rFonts w:eastAsia="方正仿宋简体" w:hint="eastAsia"/>
          <w:sz w:val="33"/>
          <w:szCs w:val="33"/>
        </w:rPr>
        <w:lastRenderedPageBreak/>
        <w:t>位医疗（项）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10.01</w:t>
      </w:r>
      <w:r>
        <w:rPr>
          <w:rFonts w:eastAsia="方正仿宋简体"/>
          <w:sz w:val="33"/>
          <w:szCs w:val="33"/>
        </w:rPr>
        <w:t>万元，</w:t>
      </w:r>
      <w:r>
        <w:rPr>
          <w:rFonts w:eastAsia="方正仿宋简体" w:hint="eastAsia"/>
          <w:sz w:val="33"/>
          <w:szCs w:val="33"/>
        </w:rPr>
        <w:t>用于为行政人员缴纳的基本医疗保险支出</w:t>
      </w:r>
      <w:r>
        <w:rPr>
          <w:rFonts w:eastAsia="方正仿宋简体"/>
          <w:sz w:val="33"/>
          <w:szCs w:val="33"/>
        </w:rPr>
        <w:t>。</w:t>
      </w:r>
    </w:p>
    <w:p w:rsidR="00CD4BB9" w:rsidRDefault="00515D80">
      <w:pPr>
        <w:spacing w:line="600" w:lineRule="exact"/>
        <w:ind w:firstLineChars="200" w:firstLine="660"/>
        <w:rPr>
          <w:rFonts w:eastAsia="方正仿宋简体"/>
          <w:sz w:val="33"/>
          <w:szCs w:val="33"/>
        </w:rPr>
      </w:pPr>
      <w:r>
        <w:rPr>
          <w:rFonts w:eastAsia="方正仿宋简体" w:hint="eastAsia"/>
          <w:sz w:val="33"/>
          <w:szCs w:val="33"/>
        </w:rPr>
        <w:t xml:space="preserve">5. </w:t>
      </w:r>
      <w:r>
        <w:rPr>
          <w:rFonts w:eastAsia="方正仿宋简体" w:hint="eastAsia"/>
          <w:sz w:val="33"/>
          <w:szCs w:val="33"/>
        </w:rPr>
        <w:t>卫生健康支出（类）行政事业单位医疗（款）事业单位医疗（项）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43.42</w:t>
      </w:r>
      <w:r>
        <w:rPr>
          <w:rFonts w:eastAsia="方正仿宋简体"/>
          <w:sz w:val="33"/>
          <w:szCs w:val="33"/>
        </w:rPr>
        <w:t>万元，</w:t>
      </w:r>
      <w:r>
        <w:rPr>
          <w:rFonts w:eastAsia="方正仿宋简体" w:hint="eastAsia"/>
          <w:sz w:val="33"/>
          <w:szCs w:val="33"/>
        </w:rPr>
        <w:t>用于为事业人员缴纳的基本医疗保险支出</w:t>
      </w:r>
      <w:r>
        <w:rPr>
          <w:rFonts w:eastAsia="方正仿宋简体"/>
          <w:sz w:val="33"/>
          <w:szCs w:val="33"/>
        </w:rPr>
        <w:t>。</w:t>
      </w:r>
    </w:p>
    <w:p w:rsidR="00CD4BB9" w:rsidRDefault="00515D80">
      <w:pPr>
        <w:spacing w:line="600" w:lineRule="exact"/>
        <w:ind w:firstLineChars="200" w:firstLine="660"/>
        <w:rPr>
          <w:rFonts w:eastAsia="方正仿宋简体"/>
          <w:sz w:val="33"/>
          <w:szCs w:val="33"/>
        </w:rPr>
      </w:pPr>
      <w:r>
        <w:rPr>
          <w:rFonts w:eastAsia="方正仿宋简体" w:hint="eastAsia"/>
          <w:sz w:val="33"/>
          <w:szCs w:val="33"/>
        </w:rPr>
        <w:t>6.</w:t>
      </w:r>
      <w:r>
        <w:rPr>
          <w:rFonts w:eastAsia="方正仿宋简体" w:hint="eastAsia"/>
          <w:sz w:val="33"/>
          <w:szCs w:val="33"/>
        </w:rPr>
        <w:t>卫生健康支出（类）行政事业单位医疗（款）公务员医疗补助（项）</w:t>
      </w:r>
      <w:r>
        <w:rPr>
          <w:rFonts w:eastAsia="方正仿宋简体" w:hint="eastAsia"/>
          <w:sz w:val="33"/>
          <w:szCs w:val="33"/>
        </w:rPr>
        <w:t>2022</w:t>
      </w:r>
      <w:r>
        <w:rPr>
          <w:rFonts w:eastAsia="方正仿宋简体" w:hint="eastAsia"/>
          <w:sz w:val="33"/>
          <w:szCs w:val="33"/>
        </w:rPr>
        <w:t>年预算数为</w:t>
      </w:r>
      <w:r>
        <w:rPr>
          <w:rFonts w:eastAsia="方正仿宋简体" w:hint="eastAsia"/>
          <w:sz w:val="33"/>
          <w:szCs w:val="33"/>
        </w:rPr>
        <w:t>10.27</w:t>
      </w:r>
      <w:r>
        <w:rPr>
          <w:rFonts w:eastAsia="方正仿宋简体" w:hint="eastAsia"/>
          <w:sz w:val="33"/>
          <w:szCs w:val="33"/>
        </w:rPr>
        <w:t>万元，用于为职工缴纳的公务员医疗补助支出。</w:t>
      </w:r>
    </w:p>
    <w:p w:rsidR="00CD4BB9" w:rsidRDefault="00515D80">
      <w:pPr>
        <w:spacing w:line="600" w:lineRule="exact"/>
        <w:ind w:firstLineChars="200" w:firstLine="640"/>
        <w:rPr>
          <w:rFonts w:eastAsia="仿宋_GB2312"/>
          <w:color w:val="FF0000"/>
          <w:sz w:val="32"/>
          <w:szCs w:val="32"/>
        </w:rPr>
      </w:pPr>
      <w:r>
        <w:rPr>
          <w:rFonts w:eastAsia="仿宋_GB2312" w:hint="eastAsia"/>
          <w:sz w:val="32"/>
          <w:szCs w:val="32"/>
        </w:rPr>
        <w:t>7</w:t>
      </w:r>
      <w:r>
        <w:rPr>
          <w:rFonts w:eastAsia="仿宋_GB2312"/>
          <w:sz w:val="32"/>
          <w:szCs w:val="32"/>
        </w:rPr>
        <w:t>.</w:t>
      </w:r>
      <w:r>
        <w:rPr>
          <w:rFonts w:eastAsia="方正仿宋简体"/>
          <w:sz w:val="33"/>
          <w:szCs w:val="33"/>
        </w:rPr>
        <w:t>城乡社区支出（类）城乡社区规划与管理（款）城乡社区规划与管理（项）：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sz w:val="33"/>
          <w:szCs w:val="33"/>
        </w:rPr>
        <w:t>230</w:t>
      </w:r>
      <w:r>
        <w:rPr>
          <w:rFonts w:eastAsia="方正仿宋简体"/>
          <w:sz w:val="33"/>
          <w:szCs w:val="33"/>
        </w:rPr>
        <w:t>万元，主要用于：城乡社区规划制定与管理等支出。</w:t>
      </w:r>
    </w:p>
    <w:p w:rsidR="00CD4BB9" w:rsidRDefault="00515D80">
      <w:pPr>
        <w:spacing w:line="600" w:lineRule="exact"/>
        <w:ind w:firstLine="660"/>
        <w:rPr>
          <w:rFonts w:eastAsia="方正仿宋简体"/>
          <w:sz w:val="33"/>
          <w:szCs w:val="33"/>
        </w:rPr>
      </w:pPr>
      <w:r>
        <w:rPr>
          <w:rFonts w:eastAsia="仿宋_GB2312" w:hint="eastAsia"/>
          <w:sz w:val="32"/>
          <w:szCs w:val="32"/>
        </w:rPr>
        <w:t>8.</w:t>
      </w:r>
      <w:r>
        <w:rPr>
          <w:rFonts w:eastAsia="方正仿宋简体"/>
          <w:sz w:val="33"/>
          <w:szCs w:val="33"/>
        </w:rPr>
        <w:t>农林水支出（类）林业和草原（款）行政运行（项）：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169.07</w:t>
      </w:r>
      <w:r>
        <w:rPr>
          <w:rFonts w:eastAsia="方正仿宋简体"/>
          <w:sz w:val="33"/>
          <w:szCs w:val="33"/>
        </w:rPr>
        <w:t>万元，主要用于：行政及参公管理事业单位正常运转的基本支出，包括基本工资、津贴补贴等人员经费以及办公费、印刷费、水电费等日常公用经费。</w:t>
      </w:r>
    </w:p>
    <w:p w:rsidR="00CD4BB9" w:rsidRDefault="00515D80">
      <w:pPr>
        <w:spacing w:line="600" w:lineRule="exact"/>
        <w:ind w:firstLine="660"/>
        <w:rPr>
          <w:rFonts w:eastAsia="方正仿宋简体"/>
          <w:sz w:val="33"/>
          <w:szCs w:val="33"/>
        </w:rPr>
      </w:pPr>
      <w:r>
        <w:rPr>
          <w:rFonts w:eastAsia="方正仿宋简体" w:hint="eastAsia"/>
          <w:sz w:val="33"/>
          <w:szCs w:val="33"/>
        </w:rPr>
        <w:t>9.</w:t>
      </w:r>
      <w:r>
        <w:rPr>
          <w:rFonts w:eastAsia="方正仿宋简体"/>
          <w:sz w:val="33"/>
          <w:szCs w:val="33"/>
        </w:rPr>
        <w:t>农林水支出（类）林业和草原（款）事业机构（项）：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689.32</w:t>
      </w:r>
      <w:r>
        <w:rPr>
          <w:rFonts w:eastAsia="方正仿宋简体"/>
          <w:sz w:val="33"/>
          <w:szCs w:val="33"/>
        </w:rPr>
        <w:t>万元，主要用于：事业单位正常运转的基本支出，包括基本工资、津贴补贴等人员经费以及办公费、印刷费、水电费等日常公用经费。</w:t>
      </w:r>
    </w:p>
    <w:p w:rsidR="00CD4BB9" w:rsidRDefault="00515D80">
      <w:pPr>
        <w:spacing w:line="600" w:lineRule="exact"/>
        <w:ind w:firstLine="660"/>
        <w:rPr>
          <w:rFonts w:eastAsia="方正仿宋简体"/>
          <w:sz w:val="33"/>
          <w:szCs w:val="33"/>
        </w:rPr>
      </w:pPr>
      <w:r>
        <w:rPr>
          <w:rFonts w:eastAsia="方正仿宋简体" w:hint="eastAsia"/>
          <w:sz w:val="33"/>
          <w:szCs w:val="33"/>
        </w:rPr>
        <w:t>10.</w:t>
      </w:r>
      <w:r>
        <w:rPr>
          <w:rFonts w:eastAsia="方正仿宋简体"/>
          <w:sz w:val="33"/>
          <w:szCs w:val="33"/>
        </w:rPr>
        <w:t>农林水支出（类）林业和草原（款）</w:t>
      </w:r>
      <w:r>
        <w:rPr>
          <w:rFonts w:eastAsia="方正仿宋简体" w:hint="eastAsia"/>
          <w:sz w:val="33"/>
          <w:szCs w:val="33"/>
        </w:rPr>
        <w:t>森林资源培育</w:t>
      </w:r>
      <w:r>
        <w:rPr>
          <w:rFonts w:eastAsia="方正仿宋简体"/>
          <w:sz w:val="33"/>
          <w:szCs w:val="33"/>
        </w:rPr>
        <w:t>（项）：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315.23</w:t>
      </w:r>
      <w:r>
        <w:rPr>
          <w:rFonts w:eastAsia="方正仿宋简体"/>
          <w:sz w:val="33"/>
          <w:szCs w:val="33"/>
        </w:rPr>
        <w:t>万元，主要用于：</w:t>
      </w:r>
      <w:r>
        <w:rPr>
          <w:rFonts w:eastAsia="方正仿宋简体" w:hint="eastAsia"/>
          <w:sz w:val="33"/>
          <w:szCs w:val="33"/>
        </w:rPr>
        <w:t> </w:t>
      </w:r>
      <w:r>
        <w:rPr>
          <w:rFonts w:eastAsia="方正仿宋简体" w:hint="eastAsia"/>
          <w:sz w:val="33"/>
          <w:szCs w:val="33"/>
        </w:rPr>
        <w:t>城东保留山体绿化土地流转费、用地补助</w:t>
      </w:r>
      <w:r>
        <w:rPr>
          <w:rFonts w:eastAsia="方正仿宋简体"/>
          <w:sz w:val="33"/>
          <w:szCs w:val="33"/>
        </w:rPr>
        <w:t>。</w:t>
      </w:r>
    </w:p>
    <w:p w:rsidR="00CD4BB9" w:rsidRDefault="00515D80">
      <w:pPr>
        <w:spacing w:line="600" w:lineRule="exact"/>
        <w:ind w:firstLine="660"/>
        <w:rPr>
          <w:rFonts w:eastAsia="方正仿宋简体"/>
          <w:sz w:val="33"/>
          <w:szCs w:val="33"/>
        </w:rPr>
      </w:pPr>
      <w:r>
        <w:rPr>
          <w:rFonts w:eastAsia="方正仿宋简体" w:hint="eastAsia"/>
          <w:sz w:val="33"/>
          <w:szCs w:val="33"/>
        </w:rPr>
        <w:t>11.</w:t>
      </w:r>
      <w:r>
        <w:rPr>
          <w:rFonts w:eastAsia="方正仿宋简体"/>
          <w:sz w:val="33"/>
          <w:szCs w:val="33"/>
        </w:rPr>
        <w:t>农林水支出（类）林业和草原（款）</w:t>
      </w:r>
      <w:r>
        <w:rPr>
          <w:rFonts w:eastAsia="方正仿宋简体" w:hint="eastAsia"/>
          <w:sz w:val="33"/>
          <w:szCs w:val="33"/>
        </w:rPr>
        <w:t>森林资源管理</w:t>
      </w:r>
      <w:r>
        <w:rPr>
          <w:rFonts w:eastAsia="方正仿宋简体"/>
          <w:sz w:val="33"/>
          <w:szCs w:val="33"/>
        </w:rPr>
        <w:t>（项）：</w:t>
      </w:r>
      <w:r>
        <w:rPr>
          <w:rFonts w:eastAsia="方正仿宋简体"/>
          <w:sz w:val="33"/>
          <w:szCs w:val="33"/>
        </w:rPr>
        <w:lastRenderedPageBreak/>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12</w:t>
      </w:r>
      <w:r>
        <w:rPr>
          <w:rFonts w:eastAsia="方正仿宋简体"/>
          <w:sz w:val="33"/>
          <w:szCs w:val="33"/>
        </w:rPr>
        <w:t>万元，主要用于：</w:t>
      </w:r>
      <w:r>
        <w:rPr>
          <w:rFonts w:eastAsia="方正仿宋简体" w:hint="eastAsia"/>
          <w:sz w:val="33"/>
          <w:szCs w:val="33"/>
        </w:rPr>
        <w:t> </w:t>
      </w:r>
      <w:r>
        <w:rPr>
          <w:rFonts w:eastAsia="方正仿宋简体" w:hint="eastAsia"/>
          <w:sz w:val="33"/>
          <w:szCs w:val="33"/>
        </w:rPr>
        <w:t>森林资源管理</w:t>
      </w:r>
      <w:r>
        <w:rPr>
          <w:rFonts w:eastAsia="方正仿宋简体"/>
          <w:sz w:val="33"/>
          <w:szCs w:val="33"/>
        </w:rPr>
        <w:t>正常运转的项目支出，包括办公费、印刷费、水电费差旅费等日常公用经费。</w:t>
      </w:r>
    </w:p>
    <w:p w:rsidR="00CD4BB9" w:rsidRDefault="00515D80">
      <w:pPr>
        <w:spacing w:line="600" w:lineRule="exact"/>
        <w:ind w:firstLineChars="200" w:firstLine="660"/>
        <w:rPr>
          <w:rFonts w:eastAsia="方正仿宋简体"/>
          <w:sz w:val="33"/>
          <w:szCs w:val="33"/>
        </w:rPr>
      </w:pPr>
      <w:r>
        <w:rPr>
          <w:rFonts w:eastAsia="方正仿宋简体" w:hint="eastAsia"/>
          <w:sz w:val="33"/>
          <w:szCs w:val="33"/>
        </w:rPr>
        <w:t>12.</w:t>
      </w:r>
      <w:r>
        <w:rPr>
          <w:rFonts w:eastAsia="方正仿宋简体"/>
          <w:sz w:val="33"/>
          <w:szCs w:val="33"/>
        </w:rPr>
        <w:t>农林水支出（类）林业和草原（款）动植物保护（项）：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sz w:val="33"/>
          <w:szCs w:val="33"/>
        </w:rPr>
        <w:t>15</w:t>
      </w:r>
      <w:r>
        <w:rPr>
          <w:rFonts w:eastAsia="方正仿宋简体"/>
          <w:sz w:val="33"/>
          <w:szCs w:val="33"/>
        </w:rPr>
        <w:t>万元，主要用于：动植物保护正常运转的项目支出，包括办公费、印刷费、水电费差旅费等日常公用经费。</w:t>
      </w:r>
    </w:p>
    <w:p w:rsidR="00CD4BB9" w:rsidRDefault="00515D80">
      <w:pPr>
        <w:spacing w:line="600" w:lineRule="exact"/>
        <w:ind w:firstLine="660"/>
        <w:rPr>
          <w:rFonts w:eastAsia="方正仿宋简体"/>
          <w:sz w:val="33"/>
          <w:szCs w:val="33"/>
        </w:rPr>
      </w:pPr>
      <w:r>
        <w:rPr>
          <w:rFonts w:eastAsia="方正仿宋简体" w:hint="eastAsia"/>
          <w:sz w:val="33"/>
          <w:szCs w:val="33"/>
        </w:rPr>
        <w:t>13.</w:t>
      </w:r>
      <w:r>
        <w:rPr>
          <w:rFonts w:eastAsia="方正仿宋简体"/>
          <w:sz w:val="33"/>
          <w:szCs w:val="33"/>
        </w:rPr>
        <w:t>农林水支出（类）林业和草原（款）执法与监督（项）：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sz w:val="33"/>
          <w:szCs w:val="33"/>
        </w:rPr>
        <w:t>15</w:t>
      </w:r>
      <w:r>
        <w:rPr>
          <w:rFonts w:eastAsia="方正仿宋简体"/>
          <w:sz w:val="33"/>
          <w:szCs w:val="33"/>
        </w:rPr>
        <w:t>万元，主要用于：执法监督工作正常运转的项目支出，包括办公费、印刷费、水电费差旅费等日常公用经费。</w:t>
      </w:r>
    </w:p>
    <w:p w:rsidR="00CD4BB9" w:rsidRDefault="00515D80">
      <w:pPr>
        <w:spacing w:line="600" w:lineRule="exact"/>
        <w:ind w:firstLine="660"/>
        <w:rPr>
          <w:rFonts w:eastAsia="方正仿宋简体"/>
          <w:sz w:val="33"/>
          <w:szCs w:val="33"/>
        </w:rPr>
      </w:pPr>
      <w:r>
        <w:rPr>
          <w:rFonts w:eastAsia="方正仿宋简体" w:hint="eastAsia"/>
          <w:sz w:val="33"/>
          <w:szCs w:val="33"/>
        </w:rPr>
        <w:t>14.</w:t>
      </w:r>
      <w:r>
        <w:rPr>
          <w:rFonts w:eastAsia="方正仿宋简体"/>
          <w:sz w:val="33"/>
          <w:szCs w:val="33"/>
        </w:rPr>
        <w:t>农林水支出（类）林业和草原（款）防灾减灾（项）：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sz w:val="33"/>
          <w:szCs w:val="33"/>
        </w:rPr>
        <w:t>25</w:t>
      </w:r>
      <w:r>
        <w:rPr>
          <w:rFonts w:eastAsia="方正仿宋简体"/>
          <w:sz w:val="33"/>
          <w:szCs w:val="33"/>
        </w:rPr>
        <w:t>万元，主要用于：林业草原防灾减灾正常运转的项目支出，包括办公费、印刷费、水电费差旅费等日常公用经费。</w:t>
      </w:r>
    </w:p>
    <w:p w:rsidR="00CD4BB9" w:rsidRDefault="00515D80">
      <w:pPr>
        <w:spacing w:line="600" w:lineRule="exact"/>
        <w:ind w:firstLine="660"/>
        <w:rPr>
          <w:rFonts w:eastAsia="方正仿宋简体"/>
          <w:sz w:val="33"/>
          <w:szCs w:val="33"/>
        </w:rPr>
      </w:pPr>
      <w:r>
        <w:rPr>
          <w:rFonts w:eastAsia="方正仿宋简体" w:hint="eastAsia"/>
          <w:sz w:val="33"/>
          <w:szCs w:val="33"/>
        </w:rPr>
        <w:t>15.</w:t>
      </w:r>
      <w:r>
        <w:rPr>
          <w:rFonts w:eastAsia="方正仿宋简体"/>
          <w:sz w:val="33"/>
          <w:szCs w:val="33"/>
        </w:rPr>
        <w:t>农林水支出（类）林业和草原（款）其他林业和草原支出（项）：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25</w:t>
      </w:r>
      <w:r>
        <w:rPr>
          <w:rFonts w:eastAsia="方正仿宋简体"/>
          <w:sz w:val="33"/>
          <w:szCs w:val="33"/>
        </w:rPr>
        <w:t>万元，主要用于：正常运转的项目支出，包括办公费、印刷费、水电费差旅费等日常公用经费。</w:t>
      </w:r>
    </w:p>
    <w:p w:rsidR="00CD4BB9" w:rsidRDefault="00515D80">
      <w:pPr>
        <w:spacing w:line="600" w:lineRule="exact"/>
        <w:ind w:firstLineChars="200" w:firstLine="660"/>
        <w:rPr>
          <w:rFonts w:eastAsia="仿宋_GB2312"/>
          <w:color w:val="FF0000"/>
          <w:sz w:val="32"/>
          <w:szCs w:val="32"/>
        </w:rPr>
      </w:pPr>
      <w:r>
        <w:rPr>
          <w:rFonts w:eastAsia="方正仿宋简体" w:hint="eastAsia"/>
          <w:sz w:val="33"/>
          <w:szCs w:val="33"/>
        </w:rPr>
        <w:t>16.</w:t>
      </w:r>
      <w:r>
        <w:rPr>
          <w:rFonts w:eastAsia="方正仿宋简体"/>
          <w:sz w:val="33"/>
          <w:szCs w:val="33"/>
        </w:rPr>
        <w:t>住房保障（类）住房改革支出（款）住房公积金（项）：</w:t>
      </w:r>
      <w:r>
        <w:rPr>
          <w:rFonts w:eastAsia="方正仿宋简体"/>
          <w:sz w:val="33"/>
          <w:szCs w:val="33"/>
        </w:rPr>
        <w:t>202</w:t>
      </w:r>
      <w:r>
        <w:rPr>
          <w:rFonts w:eastAsia="方正仿宋简体" w:hint="eastAsia"/>
          <w:sz w:val="33"/>
          <w:szCs w:val="33"/>
        </w:rPr>
        <w:t>2</w:t>
      </w:r>
      <w:r>
        <w:rPr>
          <w:rFonts w:eastAsia="方正仿宋简体"/>
          <w:sz w:val="33"/>
          <w:szCs w:val="33"/>
        </w:rPr>
        <w:t>年预算数为</w:t>
      </w:r>
      <w:r>
        <w:rPr>
          <w:rFonts w:eastAsia="方正仿宋简体" w:hint="eastAsia"/>
          <w:sz w:val="33"/>
          <w:szCs w:val="33"/>
        </w:rPr>
        <w:t>85.49</w:t>
      </w:r>
      <w:r>
        <w:rPr>
          <w:rFonts w:eastAsia="方正仿宋简体"/>
          <w:sz w:val="33"/>
          <w:szCs w:val="33"/>
        </w:rPr>
        <w:t>万元，主要用于：部门按人力资源和社会保障部、财政部规定的基本工资和津贴补贴以及规定比例为职工缴纳的住房公积金支出。</w:t>
      </w:r>
    </w:p>
    <w:p w:rsidR="00CD4BB9" w:rsidRDefault="00515D80">
      <w:pPr>
        <w:spacing w:line="600" w:lineRule="exact"/>
        <w:ind w:leftChars="70" w:left="147" w:firstLineChars="150" w:firstLine="480"/>
        <w:rPr>
          <w:rFonts w:eastAsia="黑体"/>
          <w:sz w:val="32"/>
          <w:szCs w:val="32"/>
        </w:rPr>
      </w:pPr>
      <w:r>
        <w:rPr>
          <w:rFonts w:eastAsia="黑体" w:hint="eastAsia"/>
          <w:sz w:val="32"/>
          <w:szCs w:val="32"/>
        </w:rPr>
        <w:lastRenderedPageBreak/>
        <w:t>五、一般公共预算基本支出情况说明</w:t>
      </w:r>
    </w:p>
    <w:p w:rsidR="00CD4BB9" w:rsidRDefault="00515D80">
      <w:pPr>
        <w:spacing w:line="600" w:lineRule="exact"/>
        <w:ind w:leftChars="70" w:left="147" w:firstLineChars="150" w:firstLine="480"/>
        <w:rPr>
          <w:rFonts w:eastAsia="方正仿宋简体"/>
          <w:sz w:val="32"/>
          <w:szCs w:val="32"/>
        </w:rPr>
      </w:pPr>
      <w:r>
        <w:rPr>
          <w:rFonts w:eastAsia="方正仿宋简体" w:hint="eastAsia"/>
          <w:sz w:val="32"/>
          <w:szCs w:val="32"/>
        </w:rPr>
        <w:t>资阳市雁江区自然资源和规划局</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年一般公共预算基本支出</w:t>
      </w:r>
      <w:r>
        <w:rPr>
          <w:rFonts w:eastAsia="方正仿宋简体" w:hint="eastAsia"/>
          <w:sz w:val="32"/>
          <w:szCs w:val="32"/>
        </w:rPr>
        <w:t>1129.08</w:t>
      </w:r>
      <w:r>
        <w:rPr>
          <w:rFonts w:eastAsia="方正仿宋简体" w:hint="eastAsia"/>
          <w:sz w:val="32"/>
          <w:szCs w:val="32"/>
        </w:rPr>
        <w:t>万元，其中：</w:t>
      </w:r>
    </w:p>
    <w:p w:rsidR="00CD4BB9" w:rsidRDefault="00515D80">
      <w:pPr>
        <w:spacing w:line="600" w:lineRule="exact"/>
        <w:ind w:leftChars="70" w:left="147" w:firstLineChars="150" w:firstLine="480"/>
        <w:rPr>
          <w:rFonts w:eastAsia="方正仿宋简体"/>
          <w:sz w:val="32"/>
          <w:szCs w:val="32"/>
        </w:rPr>
      </w:pPr>
      <w:r>
        <w:rPr>
          <w:rFonts w:eastAsia="方正仿宋简体" w:hint="eastAsia"/>
          <w:sz w:val="32"/>
          <w:szCs w:val="32"/>
        </w:rPr>
        <w:t>人员经费</w:t>
      </w:r>
      <w:r>
        <w:rPr>
          <w:rFonts w:eastAsia="方正仿宋简体" w:hint="eastAsia"/>
          <w:sz w:val="32"/>
          <w:szCs w:val="32"/>
        </w:rPr>
        <w:t>985.5</w:t>
      </w:r>
      <w:r>
        <w:rPr>
          <w:rFonts w:eastAsia="方正仿宋简体" w:hint="eastAsia"/>
          <w:sz w:val="32"/>
          <w:szCs w:val="32"/>
        </w:rPr>
        <w:t>万元，主要包括：基本工资、津贴补贴、奖金、社会保险缴费等。</w:t>
      </w:r>
    </w:p>
    <w:p w:rsidR="00CD4BB9" w:rsidRDefault="00515D80">
      <w:pPr>
        <w:spacing w:line="600" w:lineRule="exact"/>
        <w:ind w:leftChars="70" w:left="147" w:firstLineChars="150" w:firstLine="480"/>
        <w:rPr>
          <w:rFonts w:eastAsia="方正仿宋简体"/>
          <w:sz w:val="32"/>
          <w:szCs w:val="32"/>
        </w:rPr>
      </w:pPr>
      <w:r>
        <w:rPr>
          <w:rFonts w:eastAsia="方正仿宋简体" w:hint="eastAsia"/>
          <w:sz w:val="32"/>
          <w:szCs w:val="32"/>
        </w:rPr>
        <w:t>公用经费</w:t>
      </w:r>
      <w:r>
        <w:rPr>
          <w:rFonts w:eastAsia="方正仿宋简体" w:hint="eastAsia"/>
          <w:sz w:val="32"/>
          <w:szCs w:val="32"/>
        </w:rPr>
        <w:t>143.58</w:t>
      </w:r>
      <w:r>
        <w:rPr>
          <w:rFonts w:eastAsia="方正仿宋简体" w:hint="eastAsia"/>
          <w:sz w:val="32"/>
          <w:szCs w:val="32"/>
        </w:rPr>
        <w:t>万元，主要包括：办公费、水费、电费、邮电费、印刷费、差旅费、维修（护）费、劳务费等。</w:t>
      </w:r>
    </w:p>
    <w:p w:rsidR="00CD4BB9" w:rsidRDefault="00515D80">
      <w:pPr>
        <w:spacing w:line="600" w:lineRule="exact"/>
        <w:ind w:leftChars="70" w:left="147" w:firstLineChars="200" w:firstLine="640"/>
        <w:rPr>
          <w:rFonts w:eastAsia="方正仿宋简体"/>
          <w:sz w:val="32"/>
          <w:szCs w:val="32"/>
        </w:rPr>
      </w:pPr>
      <w:r>
        <w:rPr>
          <w:rFonts w:eastAsia="黑体" w:hint="eastAsia"/>
          <w:sz w:val="32"/>
          <w:szCs w:val="32"/>
        </w:rPr>
        <w:t>六</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CD4BB9" w:rsidRDefault="00515D80">
      <w:pPr>
        <w:spacing w:line="600" w:lineRule="exact"/>
        <w:ind w:leftChars="70" w:left="147" w:firstLineChars="200" w:firstLine="640"/>
        <w:rPr>
          <w:rFonts w:eastAsia="方正仿宋简体"/>
          <w:sz w:val="32"/>
          <w:szCs w:val="32"/>
        </w:rPr>
      </w:pPr>
      <w:r>
        <w:rPr>
          <w:rFonts w:eastAsia="方正仿宋简体" w:hint="eastAsia"/>
          <w:sz w:val="32"/>
          <w:szCs w:val="32"/>
        </w:rPr>
        <w:t>资阳市雁江区自然资源和规划局</w:t>
      </w:r>
      <w:r>
        <w:rPr>
          <w:rFonts w:eastAsia="方正仿宋简体"/>
          <w:sz w:val="32"/>
          <w:szCs w:val="32"/>
        </w:rPr>
        <w:t>202</w:t>
      </w:r>
      <w:r>
        <w:rPr>
          <w:rFonts w:eastAsia="方正仿宋简体" w:hint="eastAsia"/>
          <w:sz w:val="32"/>
          <w:szCs w:val="32"/>
        </w:rPr>
        <w:t>2</w:t>
      </w:r>
      <w:r>
        <w:rPr>
          <w:rFonts w:eastAsia="方正仿宋简体"/>
          <w:sz w:val="32"/>
          <w:szCs w:val="32"/>
        </w:rPr>
        <w:t>年</w:t>
      </w:r>
      <w:r>
        <w:rPr>
          <w:rFonts w:eastAsia="方正仿宋简体" w:hint="eastAsia"/>
          <w:sz w:val="32"/>
          <w:szCs w:val="32"/>
        </w:rPr>
        <w:t>“</w:t>
      </w:r>
      <w:r>
        <w:rPr>
          <w:rFonts w:eastAsia="方正仿宋简体"/>
          <w:sz w:val="32"/>
          <w:szCs w:val="32"/>
        </w:rPr>
        <w:t>三公</w:t>
      </w:r>
      <w:r>
        <w:rPr>
          <w:rFonts w:eastAsia="方正仿宋简体" w:hint="eastAsia"/>
          <w:sz w:val="32"/>
          <w:szCs w:val="32"/>
        </w:rPr>
        <w:t>”</w:t>
      </w:r>
      <w:r>
        <w:rPr>
          <w:rFonts w:eastAsia="方正仿宋简体"/>
          <w:sz w:val="32"/>
          <w:szCs w:val="32"/>
        </w:rPr>
        <w:t>经费财政拨款预算数</w:t>
      </w:r>
      <w:r>
        <w:rPr>
          <w:rFonts w:eastAsia="方正仿宋简体" w:hint="eastAsia"/>
          <w:sz w:val="32"/>
          <w:szCs w:val="32"/>
        </w:rPr>
        <w:t>11</w:t>
      </w:r>
      <w:r>
        <w:rPr>
          <w:rFonts w:eastAsia="方正仿宋简体"/>
          <w:sz w:val="32"/>
          <w:szCs w:val="32"/>
        </w:rPr>
        <w:t>万元，其中：因公出国（境）经费</w:t>
      </w:r>
      <w:r>
        <w:rPr>
          <w:rFonts w:eastAsia="方正仿宋简体" w:hint="eastAsia"/>
          <w:sz w:val="32"/>
          <w:szCs w:val="32"/>
        </w:rPr>
        <w:t>0</w:t>
      </w:r>
      <w:r>
        <w:rPr>
          <w:rFonts w:eastAsia="方正仿宋简体"/>
          <w:sz w:val="32"/>
          <w:szCs w:val="32"/>
        </w:rPr>
        <w:t>万元，公务接待费</w:t>
      </w:r>
      <w:r>
        <w:rPr>
          <w:rFonts w:eastAsia="方正仿宋简体" w:hint="eastAsia"/>
          <w:sz w:val="32"/>
          <w:szCs w:val="32"/>
        </w:rPr>
        <w:t>4</w:t>
      </w:r>
      <w:r>
        <w:rPr>
          <w:rFonts w:eastAsia="方正仿宋简体"/>
          <w:sz w:val="32"/>
          <w:szCs w:val="32"/>
        </w:rPr>
        <w:t>万元，公务用车购置及运行维护费</w:t>
      </w:r>
      <w:r>
        <w:rPr>
          <w:rFonts w:eastAsia="方正仿宋简体" w:hint="eastAsia"/>
          <w:sz w:val="32"/>
          <w:szCs w:val="32"/>
        </w:rPr>
        <w:t>7</w:t>
      </w:r>
      <w:r>
        <w:rPr>
          <w:rFonts w:eastAsia="方正仿宋简体"/>
          <w:sz w:val="32"/>
          <w:szCs w:val="32"/>
        </w:rPr>
        <w:t>万元。</w:t>
      </w:r>
    </w:p>
    <w:p w:rsidR="00CD4BB9" w:rsidRDefault="00515D80">
      <w:pPr>
        <w:spacing w:line="600" w:lineRule="exact"/>
        <w:ind w:leftChars="70" w:left="147" w:firstLineChars="150" w:firstLine="482"/>
        <w:rPr>
          <w:rFonts w:eastAsia="方正仿宋简体"/>
          <w:sz w:val="32"/>
          <w:szCs w:val="32"/>
        </w:rPr>
      </w:pPr>
      <w:r>
        <w:rPr>
          <w:rFonts w:eastAsia="方正楷体简体"/>
          <w:b/>
          <w:sz w:val="32"/>
          <w:szCs w:val="32"/>
        </w:rPr>
        <w:t>（一）因公出国（境）经费较</w:t>
      </w:r>
      <w:r>
        <w:rPr>
          <w:rFonts w:eastAsia="方正楷体简体"/>
          <w:b/>
          <w:sz w:val="32"/>
          <w:szCs w:val="32"/>
        </w:rPr>
        <w:t>20</w:t>
      </w:r>
      <w:r>
        <w:rPr>
          <w:rFonts w:eastAsia="方正楷体简体" w:hint="eastAsia"/>
          <w:b/>
          <w:sz w:val="32"/>
          <w:szCs w:val="32"/>
        </w:rPr>
        <w:t>21</w:t>
      </w:r>
      <w:r>
        <w:rPr>
          <w:rFonts w:eastAsia="方正楷体简体"/>
          <w:b/>
          <w:sz w:val="32"/>
          <w:szCs w:val="32"/>
        </w:rPr>
        <w:t>年预算持平。</w:t>
      </w:r>
    </w:p>
    <w:p w:rsidR="00CD4BB9" w:rsidRDefault="00515D80">
      <w:pPr>
        <w:spacing w:line="600" w:lineRule="exact"/>
        <w:ind w:leftChars="70" w:left="147" w:firstLineChars="150" w:firstLine="480"/>
        <w:rPr>
          <w:rFonts w:eastAsia="方正仿宋简体"/>
          <w:sz w:val="32"/>
          <w:szCs w:val="32"/>
        </w:rPr>
      </w:pPr>
      <w:r>
        <w:rPr>
          <w:rFonts w:eastAsia="方正仿宋简体"/>
          <w:sz w:val="32"/>
          <w:szCs w:val="32"/>
        </w:rPr>
        <w:t>本年度拟安排出国（境）</w:t>
      </w:r>
      <w:r>
        <w:rPr>
          <w:rFonts w:eastAsia="方正仿宋简体" w:hint="eastAsia"/>
          <w:sz w:val="32"/>
          <w:szCs w:val="32"/>
        </w:rPr>
        <w:t>0</w:t>
      </w:r>
      <w:r>
        <w:rPr>
          <w:rFonts w:eastAsia="方正仿宋简体"/>
          <w:sz w:val="32"/>
          <w:szCs w:val="32"/>
        </w:rPr>
        <w:t>人次。</w:t>
      </w:r>
    </w:p>
    <w:p w:rsidR="00CD4BB9" w:rsidRDefault="00515D80">
      <w:pPr>
        <w:spacing w:line="600" w:lineRule="exact"/>
        <w:ind w:leftChars="70" w:left="147" w:firstLineChars="150" w:firstLine="482"/>
        <w:rPr>
          <w:rFonts w:eastAsia="方正仿宋简体"/>
          <w:sz w:val="32"/>
          <w:szCs w:val="32"/>
        </w:rPr>
      </w:pPr>
      <w:r>
        <w:rPr>
          <w:rFonts w:eastAsia="方正楷体简体"/>
          <w:b/>
          <w:sz w:val="32"/>
          <w:szCs w:val="32"/>
        </w:rPr>
        <w:t>（二）公务接待费较</w:t>
      </w:r>
      <w:r>
        <w:rPr>
          <w:rFonts w:eastAsia="方正楷体简体"/>
          <w:b/>
          <w:sz w:val="32"/>
          <w:szCs w:val="32"/>
        </w:rPr>
        <w:t>20</w:t>
      </w:r>
      <w:r>
        <w:rPr>
          <w:rFonts w:eastAsia="方正楷体简体" w:hint="eastAsia"/>
          <w:b/>
          <w:sz w:val="32"/>
          <w:szCs w:val="32"/>
        </w:rPr>
        <w:t>21</w:t>
      </w:r>
      <w:r>
        <w:rPr>
          <w:rFonts w:eastAsia="方正楷体简体"/>
          <w:b/>
          <w:sz w:val="32"/>
          <w:szCs w:val="32"/>
        </w:rPr>
        <w:t>年预算持平。</w:t>
      </w:r>
      <w:r>
        <w:rPr>
          <w:rFonts w:eastAsia="方正仿宋简体"/>
          <w:sz w:val="32"/>
          <w:szCs w:val="32"/>
        </w:rPr>
        <w:t>主要原因是</w:t>
      </w:r>
      <w:r>
        <w:rPr>
          <w:rFonts w:eastAsia="方正仿宋简体"/>
          <w:sz w:val="33"/>
          <w:szCs w:val="33"/>
        </w:rPr>
        <w:t>原因是按照中央</w:t>
      </w:r>
      <w:r>
        <w:rPr>
          <w:rFonts w:eastAsia="方正仿宋简体"/>
          <w:sz w:val="33"/>
          <w:szCs w:val="33"/>
        </w:rPr>
        <w:t>“</w:t>
      </w:r>
      <w:r>
        <w:rPr>
          <w:rFonts w:eastAsia="方正仿宋简体"/>
          <w:sz w:val="33"/>
          <w:szCs w:val="33"/>
        </w:rPr>
        <w:t>八项</w:t>
      </w:r>
      <w:r>
        <w:rPr>
          <w:rFonts w:eastAsia="方正仿宋简体"/>
          <w:sz w:val="33"/>
          <w:szCs w:val="33"/>
        </w:rPr>
        <w:t>”</w:t>
      </w:r>
      <w:r>
        <w:rPr>
          <w:rFonts w:eastAsia="方正仿宋简体"/>
          <w:sz w:val="33"/>
          <w:szCs w:val="33"/>
        </w:rPr>
        <w:t>规定，倡导厉行节约</w:t>
      </w:r>
      <w:r>
        <w:rPr>
          <w:rFonts w:eastAsia="方正仿宋简体"/>
          <w:sz w:val="32"/>
          <w:szCs w:val="32"/>
        </w:rPr>
        <w:t>。</w:t>
      </w:r>
    </w:p>
    <w:p w:rsidR="00CD4BB9" w:rsidRDefault="00515D80">
      <w:pPr>
        <w:spacing w:line="600" w:lineRule="exact"/>
        <w:ind w:leftChars="70" w:left="147" w:firstLineChars="250" w:firstLine="800"/>
        <w:rPr>
          <w:rFonts w:eastAsia="方正仿宋简体"/>
          <w:sz w:val="32"/>
          <w:szCs w:val="32"/>
        </w:rPr>
      </w:pPr>
      <w:r>
        <w:rPr>
          <w:rFonts w:eastAsia="方正仿宋简体"/>
          <w:sz w:val="32"/>
          <w:szCs w:val="32"/>
        </w:rPr>
        <w:t>202</w:t>
      </w:r>
      <w:r>
        <w:rPr>
          <w:rFonts w:eastAsia="方正仿宋简体" w:hint="eastAsia"/>
          <w:sz w:val="32"/>
          <w:szCs w:val="32"/>
        </w:rPr>
        <w:t>2</w:t>
      </w:r>
      <w:r>
        <w:rPr>
          <w:rFonts w:eastAsia="方正仿宋简体"/>
          <w:sz w:val="32"/>
          <w:szCs w:val="32"/>
        </w:rPr>
        <w:t>年公务接待费计划用于</w:t>
      </w:r>
      <w:r>
        <w:rPr>
          <w:rFonts w:eastAsia="方正仿宋简体" w:hint="eastAsia"/>
          <w:sz w:val="32"/>
          <w:szCs w:val="32"/>
        </w:rPr>
        <w:t>上级项目验收接待、上级调研接待</w:t>
      </w:r>
      <w:r>
        <w:rPr>
          <w:rFonts w:eastAsia="方正仿宋简体"/>
          <w:sz w:val="32"/>
          <w:szCs w:val="32"/>
        </w:rPr>
        <w:t>等。</w:t>
      </w:r>
    </w:p>
    <w:p w:rsidR="00CD4BB9" w:rsidRDefault="00515D80" w:rsidP="00FF71C5">
      <w:pPr>
        <w:adjustRightInd w:val="0"/>
        <w:snapToGrid w:val="0"/>
        <w:spacing w:beforeLines="30" w:line="600" w:lineRule="exact"/>
        <w:ind w:firstLineChars="200" w:firstLine="643"/>
        <w:rPr>
          <w:rFonts w:eastAsia="方正楷体简体"/>
          <w:b/>
          <w:sz w:val="32"/>
          <w:szCs w:val="32"/>
        </w:rPr>
      </w:pPr>
      <w:r>
        <w:rPr>
          <w:rFonts w:eastAsia="方正楷体简体"/>
          <w:b/>
          <w:sz w:val="32"/>
          <w:szCs w:val="32"/>
        </w:rPr>
        <w:t>（三）</w:t>
      </w:r>
      <w:r>
        <w:rPr>
          <w:rFonts w:eastAsia="方正楷体简体" w:hint="eastAsia"/>
          <w:b/>
          <w:sz w:val="32"/>
          <w:szCs w:val="32"/>
        </w:rPr>
        <w:t>公务用车购置及运行维护费较</w:t>
      </w:r>
      <w:r>
        <w:rPr>
          <w:rFonts w:eastAsia="方正楷体简体" w:hint="eastAsia"/>
          <w:b/>
          <w:sz w:val="32"/>
          <w:szCs w:val="32"/>
        </w:rPr>
        <w:t>2021</w:t>
      </w:r>
      <w:r>
        <w:rPr>
          <w:rFonts w:eastAsia="方正楷体简体" w:hint="eastAsia"/>
          <w:b/>
          <w:sz w:val="32"/>
          <w:szCs w:val="32"/>
        </w:rPr>
        <w:t>年预算持平。</w:t>
      </w:r>
    </w:p>
    <w:p w:rsidR="00CD4BB9" w:rsidRDefault="00515D80" w:rsidP="00FF71C5">
      <w:pPr>
        <w:adjustRightInd w:val="0"/>
        <w:snapToGrid w:val="0"/>
        <w:spacing w:beforeLines="30" w:line="600" w:lineRule="exact"/>
        <w:ind w:firstLineChars="200" w:firstLine="640"/>
        <w:rPr>
          <w:rFonts w:eastAsia="方正仿宋简体"/>
          <w:sz w:val="32"/>
          <w:szCs w:val="32"/>
        </w:rPr>
      </w:pPr>
      <w:r>
        <w:rPr>
          <w:rFonts w:eastAsia="方正仿宋简体"/>
          <w:sz w:val="32"/>
          <w:szCs w:val="32"/>
        </w:rPr>
        <w:t>单位现有公务用车</w:t>
      </w:r>
      <w:r>
        <w:rPr>
          <w:rFonts w:eastAsia="方正仿宋简体" w:hint="eastAsia"/>
          <w:sz w:val="32"/>
          <w:szCs w:val="32"/>
        </w:rPr>
        <w:t>2</w:t>
      </w:r>
      <w:r>
        <w:rPr>
          <w:rFonts w:eastAsia="方正仿宋简体"/>
          <w:sz w:val="32"/>
          <w:szCs w:val="32"/>
        </w:rPr>
        <w:t>辆，其中：轿车</w:t>
      </w:r>
      <w:r>
        <w:rPr>
          <w:rFonts w:eastAsia="方正仿宋简体" w:hint="eastAsia"/>
          <w:sz w:val="32"/>
          <w:szCs w:val="32"/>
        </w:rPr>
        <w:t>2</w:t>
      </w:r>
      <w:r>
        <w:rPr>
          <w:rFonts w:eastAsia="方正仿宋简体"/>
          <w:sz w:val="32"/>
          <w:szCs w:val="32"/>
        </w:rPr>
        <w:t>辆。</w:t>
      </w:r>
    </w:p>
    <w:p w:rsidR="00CD4BB9" w:rsidRDefault="00515D80" w:rsidP="00FF71C5">
      <w:pPr>
        <w:adjustRightInd w:val="0"/>
        <w:snapToGrid w:val="0"/>
        <w:spacing w:beforeLines="30" w:line="600" w:lineRule="exact"/>
        <w:ind w:firstLineChars="200" w:firstLine="640"/>
        <w:rPr>
          <w:rFonts w:eastAsia="方正仿宋简体"/>
          <w:sz w:val="32"/>
          <w:szCs w:val="32"/>
        </w:rPr>
      </w:pPr>
      <w:r>
        <w:rPr>
          <w:rFonts w:eastAsia="方正仿宋简体"/>
          <w:sz w:val="32"/>
          <w:szCs w:val="32"/>
        </w:rPr>
        <w:t>公务用车购置费</w:t>
      </w:r>
      <w:r>
        <w:rPr>
          <w:rFonts w:eastAsia="方正仿宋简体" w:hint="eastAsia"/>
          <w:sz w:val="32"/>
          <w:szCs w:val="32"/>
        </w:rPr>
        <w:t>0</w:t>
      </w:r>
      <w:r>
        <w:rPr>
          <w:rFonts w:eastAsia="方正仿宋简体"/>
          <w:sz w:val="32"/>
          <w:szCs w:val="32"/>
        </w:rPr>
        <w:t>万元，较</w:t>
      </w:r>
      <w:r>
        <w:rPr>
          <w:rFonts w:eastAsia="方正仿宋简体"/>
          <w:sz w:val="32"/>
          <w:szCs w:val="32"/>
        </w:rPr>
        <w:t>20</w:t>
      </w:r>
      <w:r>
        <w:rPr>
          <w:rFonts w:eastAsia="方正仿宋简体" w:hint="eastAsia"/>
          <w:sz w:val="32"/>
          <w:szCs w:val="32"/>
        </w:rPr>
        <w:t>21</w:t>
      </w:r>
      <w:r>
        <w:rPr>
          <w:rFonts w:eastAsia="方正仿宋简体"/>
          <w:sz w:val="32"/>
          <w:szCs w:val="32"/>
        </w:rPr>
        <w:t>年预算</w:t>
      </w:r>
      <w:r>
        <w:rPr>
          <w:rFonts w:eastAsia="方正仿宋简体" w:hint="eastAsia"/>
          <w:sz w:val="32"/>
          <w:szCs w:val="32"/>
        </w:rPr>
        <w:t>持平。</w:t>
      </w:r>
    </w:p>
    <w:p w:rsidR="00CD4BB9" w:rsidRDefault="00515D80" w:rsidP="00FF71C5">
      <w:pPr>
        <w:adjustRightInd w:val="0"/>
        <w:snapToGrid w:val="0"/>
        <w:spacing w:beforeLines="30" w:line="600" w:lineRule="exact"/>
        <w:ind w:firstLineChars="200" w:firstLine="640"/>
        <w:rPr>
          <w:rFonts w:eastAsia="方正仿宋简体"/>
          <w:sz w:val="32"/>
          <w:szCs w:val="32"/>
        </w:rPr>
      </w:pPr>
      <w:r>
        <w:rPr>
          <w:rFonts w:eastAsia="方正仿宋简体"/>
          <w:sz w:val="32"/>
          <w:szCs w:val="32"/>
        </w:rPr>
        <w:t>公务用车运行维护费</w:t>
      </w:r>
      <w:r>
        <w:rPr>
          <w:rFonts w:eastAsia="方正仿宋简体" w:hint="eastAsia"/>
          <w:sz w:val="32"/>
          <w:szCs w:val="32"/>
        </w:rPr>
        <w:t>7</w:t>
      </w:r>
      <w:r>
        <w:rPr>
          <w:rFonts w:eastAsia="方正仿宋简体"/>
          <w:sz w:val="32"/>
          <w:szCs w:val="32"/>
        </w:rPr>
        <w:t>万元，较</w:t>
      </w:r>
      <w:r>
        <w:rPr>
          <w:rFonts w:eastAsia="方正仿宋简体"/>
          <w:sz w:val="32"/>
          <w:szCs w:val="32"/>
        </w:rPr>
        <w:t>20</w:t>
      </w:r>
      <w:r>
        <w:rPr>
          <w:rFonts w:eastAsia="方正仿宋简体" w:hint="eastAsia"/>
          <w:sz w:val="32"/>
          <w:szCs w:val="32"/>
        </w:rPr>
        <w:t>21</w:t>
      </w:r>
      <w:r>
        <w:rPr>
          <w:rFonts w:eastAsia="方正仿宋简体"/>
          <w:sz w:val="32"/>
          <w:szCs w:val="32"/>
        </w:rPr>
        <w:t>年预算</w:t>
      </w:r>
      <w:r>
        <w:rPr>
          <w:rFonts w:eastAsia="方正仿宋简体" w:hint="eastAsia"/>
          <w:sz w:val="32"/>
          <w:szCs w:val="32"/>
        </w:rPr>
        <w:t>持平</w:t>
      </w:r>
      <w:r>
        <w:rPr>
          <w:rFonts w:eastAsia="方正仿宋简体"/>
          <w:sz w:val="32"/>
          <w:szCs w:val="32"/>
        </w:rPr>
        <w:t>。用于</w:t>
      </w:r>
      <w:r>
        <w:rPr>
          <w:rFonts w:eastAsia="方正仿宋简体" w:hint="eastAsia"/>
          <w:sz w:val="32"/>
          <w:szCs w:val="32"/>
        </w:rPr>
        <w:t>2</w:t>
      </w:r>
      <w:r>
        <w:rPr>
          <w:rFonts w:eastAsia="方正仿宋简体"/>
          <w:sz w:val="32"/>
          <w:szCs w:val="32"/>
        </w:rPr>
        <w:t>辆公务用车燃油、维修、保险等方面支出。</w:t>
      </w:r>
    </w:p>
    <w:p w:rsidR="00CD4BB9" w:rsidRDefault="00515D80">
      <w:pPr>
        <w:spacing w:line="600" w:lineRule="exact"/>
        <w:ind w:firstLineChars="200" w:firstLine="640"/>
        <w:rPr>
          <w:rFonts w:eastAsia="方正仿宋简体"/>
          <w:sz w:val="32"/>
          <w:szCs w:val="32"/>
        </w:rPr>
      </w:pPr>
      <w:r>
        <w:rPr>
          <w:rFonts w:eastAsia="黑体" w:hint="eastAsia"/>
          <w:sz w:val="32"/>
          <w:szCs w:val="32"/>
        </w:rPr>
        <w:lastRenderedPageBreak/>
        <w:t>七、政府性基金预算支出情况说明</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资阳市雁江区自然资源和规划局</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年没有使用政府性基金预算拨款安排的支出。</w:t>
      </w:r>
    </w:p>
    <w:p w:rsidR="00CD4BB9" w:rsidRDefault="00515D80">
      <w:pPr>
        <w:spacing w:line="600" w:lineRule="exact"/>
        <w:ind w:firstLineChars="200" w:firstLine="640"/>
        <w:rPr>
          <w:rFonts w:eastAsia="黑体"/>
          <w:sz w:val="32"/>
          <w:szCs w:val="32"/>
        </w:rPr>
      </w:pPr>
      <w:r>
        <w:rPr>
          <w:rFonts w:eastAsia="黑体" w:hint="eastAsia"/>
          <w:sz w:val="32"/>
          <w:szCs w:val="32"/>
        </w:rPr>
        <w:t>八、国有资本经营预算支出情况说明</w:t>
      </w:r>
    </w:p>
    <w:p w:rsidR="00CD4BB9" w:rsidRDefault="00515D80">
      <w:pPr>
        <w:spacing w:line="600" w:lineRule="exact"/>
        <w:ind w:firstLineChars="200" w:firstLine="640"/>
        <w:rPr>
          <w:rFonts w:eastAsia="方正仿宋简体"/>
          <w:color w:val="FF0000"/>
          <w:sz w:val="32"/>
          <w:szCs w:val="32"/>
        </w:rPr>
      </w:pPr>
      <w:r>
        <w:rPr>
          <w:rFonts w:eastAsia="方正仿宋简体" w:hint="eastAsia"/>
          <w:sz w:val="32"/>
          <w:szCs w:val="32"/>
        </w:rPr>
        <w:t>资阳市雁江区自然资源和规划局</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年没有使用国有资本经营预算拨款安排的支出。</w:t>
      </w:r>
    </w:p>
    <w:p w:rsidR="00CD4BB9" w:rsidRDefault="00515D80">
      <w:pPr>
        <w:spacing w:line="600" w:lineRule="exact"/>
        <w:ind w:firstLineChars="200" w:firstLine="640"/>
        <w:rPr>
          <w:rFonts w:eastAsia="黑体"/>
          <w:sz w:val="32"/>
          <w:szCs w:val="32"/>
        </w:rPr>
      </w:pPr>
      <w:r>
        <w:rPr>
          <w:rFonts w:eastAsia="黑体" w:hint="eastAsia"/>
          <w:sz w:val="32"/>
          <w:szCs w:val="32"/>
        </w:rPr>
        <w:t>九、其他重要事项的情况说明</w:t>
      </w:r>
    </w:p>
    <w:p w:rsidR="00CD4BB9" w:rsidRDefault="00515D80">
      <w:pPr>
        <w:spacing w:line="600" w:lineRule="exact"/>
        <w:ind w:firstLineChars="192" w:firstLine="617"/>
        <w:rPr>
          <w:rFonts w:eastAsia="方正楷体简体"/>
          <w:b/>
          <w:sz w:val="32"/>
          <w:szCs w:val="32"/>
        </w:rPr>
      </w:pPr>
      <w:r>
        <w:rPr>
          <w:rFonts w:eastAsia="方正楷体简体" w:hint="eastAsia"/>
          <w:b/>
          <w:sz w:val="32"/>
          <w:szCs w:val="32"/>
        </w:rPr>
        <w:t>（一）机关运行经费</w:t>
      </w:r>
    </w:p>
    <w:p w:rsidR="00CD4BB9" w:rsidRDefault="00515D80">
      <w:pPr>
        <w:spacing w:line="600" w:lineRule="exact"/>
        <w:ind w:firstLine="630"/>
        <w:rPr>
          <w:rFonts w:eastAsia="方正仿宋简体"/>
          <w:sz w:val="32"/>
          <w:szCs w:val="32"/>
        </w:rPr>
      </w:pPr>
      <w:r>
        <w:rPr>
          <w:rFonts w:eastAsia="方正仿宋简体" w:hint="eastAsia"/>
          <w:sz w:val="32"/>
          <w:szCs w:val="32"/>
        </w:rPr>
        <w:t>资阳市雁江区自然资源和规划局</w:t>
      </w:r>
      <w:r>
        <w:rPr>
          <w:rFonts w:eastAsia="方正仿宋简体"/>
          <w:sz w:val="32"/>
          <w:szCs w:val="32"/>
        </w:rPr>
        <w:t>202</w:t>
      </w:r>
      <w:r>
        <w:rPr>
          <w:rFonts w:eastAsia="方正仿宋简体" w:hint="eastAsia"/>
          <w:sz w:val="32"/>
          <w:szCs w:val="32"/>
        </w:rPr>
        <w:t>2</w:t>
      </w:r>
      <w:r>
        <w:rPr>
          <w:rFonts w:eastAsia="方正仿宋简体"/>
          <w:sz w:val="32"/>
          <w:szCs w:val="32"/>
        </w:rPr>
        <w:t>年机关运行经费财政拨款预算为</w:t>
      </w:r>
      <w:r>
        <w:rPr>
          <w:rFonts w:eastAsia="方正仿宋简体" w:hint="eastAsia"/>
          <w:sz w:val="32"/>
          <w:szCs w:val="32"/>
        </w:rPr>
        <w:t>143.58</w:t>
      </w:r>
      <w:r>
        <w:rPr>
          <w:rFonts w:eastAsia="方正仿宋简体"/>
          <w:sz w:val="32"/>
          <w:szCs w:val="32"/>
        </w:rPr>
        <w:t>万元，比</w:t>
      </w:r>
      <w:r>
        <w:rPr>
          <w:rFonts w:eastAsia="方正仿宋简体"/>
          <w:sz w:val="32"/>
          <w:szCs w:val="32"/>
        </w:rPr>
        <w:t>20</w:t>
      </w:r>
      <w:r>
        <w:rPr>
          <w:rFonts w:eastAsia="方正仿宋简体" w:hint="eastAsia"/>
          <w:sz w:val="32"/>
          <w:szCs w:val="32"/>
        </w:rPr>
        <w:t>21</w:t>
      </w:r>
      <w:r>
        <w:rPr>
          <w:rFonts w:eastAsia="方正仿宋简体"/>
          <w:sz w:val="32"/>
          <w:szCs w:val="32"/>
        </w:rPr>
        <w:t>年预算</w:t>
      </w:r>
      <w:r>
        <w:rPr>
          <w:rFonts w:eastAsia="方正仿宋简体" w:hint="eastAsia"/>
          <w:sz w:val="32"/>
          <w:szCs w:val="32"/>
        </w:rPr>
        <w:t>增加</w:t>
      </w:r>
      <w:r>
        <w:rPr>
          <w:rFonts w:eastAsia="方正仿宋简体" w:hint="eastAsia"/>
          <w:sz w:val="32"/>
          <w:szCs w:val="32"/>
        </w:rPr>
        <w:t>4.82</w:t>
      </w:r>
      <w:r>
        <w:rPr>
          <w:rFonts w:eastAsia="方正仿宋简体"/>
          <w:sz w:val="32"/>
          <w:szCs w:val="32"/>
        </w:rPr>
        <w:t>万元，</w:t>
      </w:r>
      <w:r>
        <w:rPr>
          <w:rFonts w:eastAsia="方正仿宋简体" w:hint="eastAsia"/>
          <w:sz w:val="32"/>
          <w:szCs w:val="32"/>
        </w:rPr>
        <w:t>增长</w:t>
      </w:r>
      <w:r>
        <w:rPr>
          <w:rFonts w:eastAsia="方正仿宋简体" w:hint="eastAsia"/>
          <w:sz w:val="32"/>
          <w:szCs w:val="32"/>
        </w:rPr>
        <w:t>3.47</w:t>
      </w:r>
      <w:r>
        <w:rPr>
          <w:rFonts w:eastAsia="方正仿宋简体"/>
          <w:sz w:val="32"/>
          <w:szCs w:val="32"/>
        </w:rPr>
        <w:t>%</w:t>
      </w:r>
      <w:r>
        <w:rPr>
          <w:rFonts w:eastAsia="方正仿宋简体"/>
          <w:sz w:val="32"/>
          <w:szCs w:val="32"/>
        </w:rPr>
        <w:t>。</w:t>
      </w:r>
    </w:p>
    <w:p w:rsidR="00CD4BB9" w:rsidRDefault="00515D80">
      <w:pPr>
        <w:spacing w:line="600" w:lineRule="exact"/>
        <w:ind w:firstLineChars="192" w:firstLine="617"/>
        <w:rPr>
          <w:rFonts w:eastAsia="方正楷体简体"/>
          <w:b/>
          <w:sz w:val="32"/>
          <w:szCs w:val="32"/>
        </w:rPr>
      </w:pPr>
      <w:r>
        <w:rPr>
          <w:rFonts w:eastAsia="方正楷体简体" w:hint="eastAsia"/>
          <w:b/>
          <w:sz w:val="32"/>
          <w:szCs w:val="32"/>
        </w:rPr>
        <w:t>（二）政府采购情况</w:t>
      </w:r>
    </w:p>
    <w:p w:rsidR="00CD4BB9" w:rsidRDefault="00515D80">
      <w:pPr>
        <w:spacing w:line="600" w:lineRule="exact"/>
        <w:ind w:firstLineChars="200" w:firstLine="640"/>
        <w:rPr>
          <w:rFonts w:eastAsia="方正仿宋简体"/>
          <w:sz w:val="32"/>
          <w:szCs w:val="32"/>
        </w:rPr>
      </w:pPr>
      <w:r>
        <w:rPr>
          <w:rFonts w:eastAsia="方正仿宋简体"/>
          <w:sz w:val="32"/>
          <w:szCs w:val="32"/>
        </w:rPr>
        <w:t>202</w:t>
      </w:r>
      <w:r>
        <w:rPr>
          <w:rFonts w:eastAsia="方正仿宋简体" w:hint="eastAsia"/>
          <w:sz w:val="32"/>
          <w:szCs w:val="32"/>
        </w:rPr>
        <w:t>2</w:t>
      </w:r>
      <w:r>
        <w:rPr>
          <w:rFonts w:eastAsia="方正仿宋简体"/>
          <w:sz w:val="32"/>
          <w:szCs w:val="32"/>
        </w:rPr>
        <w:t>年，</w:t>
      </w:r>
      <w:r>
        <w:rPr>
          <w:rFonts w:eastAsia="方正仿宋简体" w:hint="eastAsia"/>
          <w:sz w:val="32"/>
          <w:szCs w:val="32"/>
        </w:rPr>
        <w:t>资阳市雁江区自然资源和规划局无政府采购项目，未安排政府采购预算。</w:t>
      </w:r>
    </w:p>
    <w:p w:rsidR="00CD4BB9" w:rsidRDefault="00515D80">
      <w:pPr>
        <w:spacing w:line="600" w:lineRule="exact"/>
        <w:ind w:firstLineChars="200" w:firstLine="643"/>
        <w:rPr>
          <w:rFonts w:eastAsia="方正楷体简体"/>
          <w:b/>
          <w:sz w:val="32"/>
          <w:szCs w:val="32"/>
        </w:rPr>
      </w:pPr>
      <w:r>
        <w:rPr>
          <w:rFonts w:eastAsia="方正楷体简体" w:hint="eastAsia"/>
          <w:b/>
          <w:sz w:val="32"/>
          <w:szCs w:val="32"/>
        </w:rPr>
        <w:t>（三）国有资产占有使用情况</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截至</w:t>
      </w:r>
      <w:r>
        <w:rPr>
          <w:rFonts w:eastAsia="方正仿宋简体" w:hint="eastAsia"/>
          <w:sz w:val="32"/>
          <w:szCs w:val="32"/>
        </w:rPr>
        <w:t>2021</w:t>
      </w:r>
      <w:r>
        <w:rPr>
          <w:rFonts w:eastAsia="方正仿宋简体" w:hint="eastAsia"/>
          <w:sz w:val="32"/>
          <w:szCs w:val="32"/>
        </w:rPr>
        <w:t>年底，资阳市雁江区自然资源和规划局共有车辆</w:t>
      </w:r>
      <w:r>
        <w:rPr>
          <w:rFonts w:eastAsia="方正仿宋简体" w:hint="eastAsia"/>
          <w:sz w:val="32"/>
          <w:szCs w:val="32"/>
        </w:rPr>
        <w:t>2</w:t>
      </w:r>
      <w:r>
        <w:rPr>
          <w:rFonts w:eastAsia="方正仿宋简体" w:hint="eastAsia"/>
          <w:sz w:val="32"/>
          <w:szCs w:val="32"/>
        </w:rPr>
        <w:t>辆，</w:t>
      </w:r>
      <w:r>
        <w:rPr>
          <w:rFonts w:eastAsia="方正仿宋简体"/>
          <w:sz w:val="33"/>
          <w:szCs w:val="33"/>
        </w:rPr>
        <w:t>属于其他用车</w:t>
      </w:r>
      <w:r>
        <w:rPr>
          <w:rFonts w:eastAsia="方正仿宋简体" w:hint="eastAsia"/>
          <w:sz w:val="32"/>
          <w:szCs w:val="32"/>
        </w:rPr>
        <w:t>。单位价值</w:t>
      </w:r>
      <w:r>
        <w:rPr>
          <w:rFonts w:eastAsia="方正仿宋简体" w:hint="eastAsia"/>
          <w:sz w:val="32"/>
          <w:szCs w:val="32"/>
        </w:rPr>
        <w:t>100</w:t>
      </w:r>
      <w:r>
        <w:rPr>
          <w:rFonts w:eastAsia="方正仿宋简体" w:hint="eastAsia"/>
          <w:sz w:val="32"/>
          <w:szCs w:val="32"/>
        </w:rPr>
        <w:t>万元以上大型设备</w:t>
      </w:r>
      <w:r>
        <w:rPr>
          <w:rFonts w:eastAsia="方正仿宋简体" w:hint="eastAsia"/>
          <w:sz w:val="32"/>
          <w:szCs w:val="32"/>
        </w:rPr>
        <w:t>0</w:t>
      </w:r>
      <w:r>
        <w:rPr>
          <w:rFonts w:eastAsia="方正仿宋简体" w:hint="eastAsia"/>
          <w:sz w:val="32"/>
          <w:szCs w:val="32"/>
        </w:rPr>
        <w:t>台（套）。</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年单位预算未安排购置车辆及单位价值</w:t>
      </w:r>
      <w:r>
        <w:rPr>
          <w:rFonts w:eastAsia="方正仿宋简体" w:hint="eastAsia"/>
          <w:sz w:val="32"/>
          <w:szCs w:val="32"/>
        </w:rPr>
        <w:t>100</w:t>
      </w:r>
      <w:r>
        <w:rPr>
          <w:rFonts w:eastAsia="方正仿宋简体" w:hint="eastAsia"/>
          <w:sz w:val="32"/>
          <w:szCs w:val="32"/>
        </w:rPr>
        <w:t>万元以上大型设备。</w:t>
      </w:r>
    </w:p>
    <w:p w:rsidR="00CD4BB9" w:rsidRDefault="00515D80">
      <w:pPr>
        <w:spacing w:line="600" w:lineRule="exact"/>
        <w:ind w:firstLineChars="200" w:firstLine="643"/>
        <w:rPr>
          <w:rFonts w:eastAsia="方正楷体简体"/>
          <w:b/>
          <w:sz w:val="32"/>
          <w:szCs w:val="32"/>
        </w:rPr>
      </w:pPr>
      <w:r>
        <w:rPr>
          <w:rFonts w:eastAsia="方正楷体简体" w:hint="eastAsia"/>
          <w:b/>
          <w:sz w:val="32"/>
          <w:szCs w:val="32"/>
        </w:rPr>
        <w:t>（四）绩效目标设置情况</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绩效目标是预算编制的前提和基础，按照“费随事定”的原则，</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年资阳市雁江区自然资源和规划局所有项目支出按要求编制了绩效目标，从项目完成、项目效益、满意度等方面</w:t>
      </w:r>
      <w:r>
        <w:rPr>
          <w:rFonts w:eastAsia="方正仿宋简体" w:hint="eastAsia"/>
          <w:sz w:val="32"/>
          <w:szCs w:val="32"/>
        </w:rPr>
        <w:lastRenderedPageBreak/>
        <w:t>设置了绩效指标，综合反映项目预期完成的数量、成本、时效、质量，预期达到的社会效益、经济效益、生态效益、可持续影响以及服务对象满意度等情况。</w:t>
      </w:r>
    </w:p>
    <w:p w:rsidR="00CD4BB9" w:rsidRDefault="00515D80">
      <w:pPr>
        <w:spacing w:line="600" w:lineRule="exact"/>
        <w:ind w:firstLineChars="200" w:firstLine="640"/>
        <w:rPr>
          <w:rFonts w:eastAsia="黑体"/>
          <w:sz w:val="32"/>
          <w:szCs w:val="32"/>
        </w:rPr>
      </w:pPr>
      <w:r>
        <w:rPr>
          <w:rFonts w:eastAsia="黑体" w:hint="eastAsia"/>
          <w:sz w:val="32"/>
          <w:szCs w:val="32"/>
        </w:rPr>
        <w:t>十、名词解释</w:t>
      </w:r>
    </w:p>
    <w:p w:rsidR="00CD4BB9" w:rsidRDefault="00515D80">
      <w:pPr>
        <w:spacing w:line="600" w:lineRule="exact"/>
        <w:ind w:firstLineChars="200" w:firstLine="660"/>
        <w:rPr>
          <w:rFonts w:eastAsia="方正仿宋简体"/>
          <w:sz w:val="33"/>
          <w:szCs w:val="33"/>
        </w:rPr>
      </w:pPr>
      <w:r>
        <w:rPr>
          <w:rFonts w:eastAsia="方正仿宋简体"/>
          <w:sz w:val="33"/>
          <w:szCs w:val="33"/>
        </w:rPr>
        <w:t>1.</w:t>
      </w:r>
      <w:r>
        <w:rPr>
          <w:rFonts w:eastAsia="方正仿宋简体"/>
          <w:sz w:val="33"/>
          <w:szCs w:val="33"/>
        </w:rPr>
        <w:t>一般公共预算拨款收入：指区级财政当年拨付的资金。</w:t>
      </w:r>
    </w:p>
    <w:p w:rsidR="00CD4BB9" w:rsidRDefault="00515D80">
      <w:pPr>
        <w:spacing w:line="600" w:lineRule="exact"/>
        <w:rPr>
          <w:rFonts w:eastAsia="方正仿宋简体"/>
          <w:sz w:val="33"/>
          <w:szCs w:val="33"/>
        </w:rPr>
      </w:pPr>
      <w:r>
        <w:rPr>
          <w:rFonts w:eastAsia="方正仿宋简体"/>
          <w:sz w:val="33"/>
          <w:szCs w:val="33"/>
        </w:rPr>
        <w:t xml:space="preserve">　　</w:t>
      </w:r>
      <w:r>
        <w:rPr>
          <w:rFonts w:eastAsia="方正仿宋简体"/>
          <w:sz w:val="33"/>
          <w:szCs w:val="33"/>
        </w:rPr>
        <w:t>2.</w:t>
      </w:r>
      <w:r>
        <w:rPr>
          <w:rFonts w:eastAsia="方正仿宋简体"/>
          <w:sz w:val="33"/>
          <w:szCs w:val="33"/>
        </w:rPr>
        <w:t>上年结转：指以前年度尚未完成，结转到本年仍按原规定用途继续使用的资金。</w:t>
      </w:r>
    </w:p>
    <w:p w:rsidR="00CD4BB9" w:rsidRDefault="001F7B45">
      <w:pPr>
        <w:spacing w:line="600" w:lineRule="exact"/>
        <w:rPr>
          <w:rFonts w:eastAsia="方正仿宋简体"/>
          <w:sz w:val="33"/>
          <w:szCs w:val="33"/>
        </w:rPr>
      </w:pPr>
      <w:r>
        <w:rPr>
          <w:rFonts w:eastAsia="方正仿宋简体" w:hint="eastAsia"/>
          <w:sz w:val="33"/>
          <w:szCs w:val="33"/>
        </w:rPr>
        <w:t xml:space="preserve"> </w:t>
      </w:r>
      <w:r w:rsidR="00515D80">
        <w:rPr>
          <w:rFonts w:eastAsia="方正仿宋简体"/>
          <w:sz w:val="33"/>
          <w:szCs w:val="33"/>
        </w:rPr>
        <w:t>3.</w:t>
      </w:r>
      <w:r w:rsidR="00515D80">
        <w:rPr>
          <w:rFonts w:eastAsia="方正仿宋简体"/>
          <w:sz w:val="33"/>
          <w:szCs w:val="33"/>
        </w:rPr>
        <w:t>社会保障和就业（类）行政事业单位离退休（款）机关事业单位基本养老保险缴费支出（项）：指部门实施养老保险制度由单</w:t>
      </w:r>
      <w:r>
        <w:rPr>
          <w:rFonts w:eastAsia="方正仿宋简体" w:hint="eastAsia"/>
          <w:sz w:val="33"/>
          <w:szCs w:val="33"/>
        </w:rPr>
        <w:t xml:space="preserve">  </w:t>
      </w:r>
      <w:r w:rsidR="00515D80">
        <w:rPr>
          <w:rFonts w:eastAsia="方正仿宋简体"/>
          <w:sz w:val="33"/>
          <w:szCs w:val="33"/>
        </w:rPr>
        <w:t>位缴纳的养老保险费的支出。</w:t>
      </w:r>
    </w:p>
    <w:p w:rsidR="00CD4BB9" w:rsidRDefault="001F7B45">
      <w:pPr>
        <w:spacing w:line="600" w:lineRule="exact"/>
        <w:rPr>
          <w:rFonts w:eastAsia="方正仿宋简体"/>
          <w:sz w:val="33"/>
          <w:szCs w:val="33"/>
        </w:rPr>
      </w:pPr>
      <w:r>
        <w:rPr>
          <w:rFonts w:eastAsia="方正仿宋简体" w:hint="eastAsia"/>
          <w:sz w:val="33"/>
          <w:szCs w:val="33"/>
        </w:rPr>
        <w:t xml:space="preserve">    </w:t>
      </w:r>
      <w:r w:rsidR="00515D80">
        <w:rPr>
          <w:rFonts w:eastAsia="方正仿宋简体"/>
          <w:sz w:val="33"/>
          <w:szCs w:val="33"/>
        </w:rPr>
        <w:t>4.</w:t>
      </w:r>
      <w:r w:rsidR="00515D80">
        <w:rPr>
          <w:rFonts w:eastAsia="方正仿宋简体"/>
          <w:sz w:val="33"/>
          <w:szCs w:val="33"/>
        </w:rPr>
        <w:t>社会保障和就业（类）其他社会保障和就业（款）其他社会保障和就业支出（项）：指除上述项目外，其他用于行政事业单位保险费方面的支出。</w:t>
      </w:r>
    </w:p>
    <w:p w:rsidR="00CD4BB9" w:rsidRDefault="001F7B45">
      <w:pPr>
        <w:spacing w:line="600" w:lineRule="exact"/>
        <w:rPr>
          <w:rFonts w:eastAsia="方正仿宋简体"/>
          <w:sz w:val="33"/>
          <w:szCs w:val="33"/>
        </w:rPr>
      </w:pPr>
      <w:r>
        <w:rPr>
          <w:rFonts w:eastAsia="方正仿宋简体" w:hint="eastAsia"/>
          <w:sz w:val="33"/>
          <w:szCs w:val="33"/>
        </w:rPr>
        <w:t xml:space="preserve">    </w:t>
      </w:r>
      <w:r w:rsidR="00515D80">
        <w:rPr>
          <w:rFonts w:eastAsia="方正仿宋简体"/>
          <w:sz w:val="33"/>
          <w:szCs w:val="33"/>
        </w:rPr>
        <w:t>5.</w:t>
      </w:r>
      <w:r w:rsidR="00515D80">
        <w:rPr>
          <w:rFonts w:eastAsia="方正仿宋简体"/>
          <w:sz w:val="33"/>
          <w:szCs w:val="33"/>
        </w:rPr>
        <w:t>卫生健康（类）行政事业单位医疗（款）事业单位医疗（项）：指单位用于缴纳单位基本医疗保险支出。</w:t>
      </w:r>
    </w:p>
    <w:p w:rsidR="00CD4BB9" w:rsidRDefault="00515D80">
      <w:pPr>
        <w:spacing w:line="600" w:lineRule="exact"/>
        <w:ind w:firstLine="669"/>
        <w:rPr>
          <w:rFonts w:eastAsia="方正仿宋简体"/>
          <w:sz w:val="33"/>
          <w:szCs w:val="33"/>
        </w:rPr>
      </w:pPr>
      <w:r>
        <w:rPr>
          <w:rFonts w:eastAsia="方正仿宋简体"/>
          <w:sz w:val="33"/>
          <w:szCs w:val="33"/>
        </w:rPr>
        <w:t>6.</w:t>
      </w:r>
      <w:r>
        <w:rPr>
          <w:rFonts w:eastAsia="方正仿宋简体"/>
          <w:sz w:val="33"/>
          <w:szCs w:val="33"/>
        </w:rPr>
        <w:t>卫生健康（类）行政事业单位医疗（款）公务员医疗补助（项）：指单位用于集中缴纳公务员医疗补助支出。</w:t>
      </w:r>
    </w:p>
    <w:p w:rsidR="00CD4BB9" w:rsidRDefault="00515D80">
      <w:pPr>
        <w:spacing w:line="600" w:lineRule="exact"/>
        <w:ind w:firstLine="669"/>
        <w:rPr>
          <w:rFonts w:eastAsia="方正仿宋简体"/>
          <w:sz w:val="33"/>
          <w:szCs w:val="33"/>
        </w:rPr>
      </w:pPr>
      <w:r>
        <w:rPr>
          <w:rFonts w:eastAsia="方正仿宋简体"/>
          <w:sz w:val="33"/>
          <w:szCs w:val="33"/>
        </w:rPr>
        <w:t>7.</w:t>
      </w:r>
      <w:r>
        <w:rPr>
          <w:rFonts w:eastAsia="方正仿宋简体"/>
          <w:sz w:val="33"/>
          <w:szCs w:val="33"/>
        </w:rPr>
        <w:t>城乡社区支出（类）城乡社区规划与管理（款）城乡社区规划与管理（项）：指用于城乡社区、防灾减灾、历史名城规划制定与管理等方面的支出。</w:t>
      </w:r>
    </w:p>
    <w:p w:rsidR="00CD4BB9" w:rsidRDefault="00515D80">
      <w:pPr>
        <w:spacing w:line="600" w:lineRule="exact"/>
        <w:ind w:firstLine="669"/>
        <w:rPr>
          <w:rFonts w:eastAsia="方正仿宋简体"/>
          <w:sz w:val="33"/>
          <w:szCs w:val="33"/>
        </w:rPr>
      </w:pPr>
      <w:r>
        <w:rPr>
          <w:rFonts w:eastAsia="方正仿宋简体"/>
          <w:sz w:val="33"/>
          <w:szCs w:val="33"/>
        </w:rPr>
        <w:t>8.</w:t>
      </w:r>
      <w:r>
        <w:rPr>
          <w:rFonts w:eastAsia="方正仿宋简体"/>
          <w:sz w:val="33"/>
          <w:szCs w:val="33"/>
        </w:rPr>
        <w:t>农林水支出（类）林业和草原（款）行政运行（项）：指局机关及参公管理事业单位用于保障机构正常运行、开展日常工作的基本支出。</w:t>
      </w:r>
    </w:p>
    <w:p w:rsidR="00CD4BB9" w:rsidRDefault="00515D80">
      <w:pPr>
        <w:spacing w:line="600" w:lineRule="exact"/>
        <w:ind w:firstLine="669"/>
        <w:rPr>
          <w:rFonts w:eastAsia="方正仿宋简体"/>
          <w:sz w:val="33"/>
          <w:szCs w:val="33"/>
        </w:rPr>
      </w:pPr>
      <w:r>
        <w:rPr>
          <w:rFonts w:eastAsia="方正仿宋简体"/>
          <w:sz w:val="33"/>
          <w:szCs w:val="33"/>
        </w:rPr>
        <w:lastRenderedPageBreak/>
        <w:t>9.</w:t>
      </w:r>
      <w:r>
        <w:rPr>
          <w:rFonts w:eastAsia="方正仿宋简体"/>
          <w:sz w:val="33"/>
          <w:szCs w:val="33"/>
        </w:rPr>
        <w:t>农林水支出（类）林业和草原（款）事业机构（项）：指事业编制单位用于保障机构正常运行、开展日常工作的基本支出</w:t>
      </w:r>
    </w:p>
    <w:p w:rsidR="00CD4BB9" w:rsidRDefault="00515D80">
      <w:pPr>
        <w:spacing w:line="600" w:lineRule="exact"/>
        <w:ind w:firstLine="669"/>
        <w:rPr>
          <w:rFonts w:eastAsia="方正仿宋简体"/>
          <w:sz w:val="33"/>
          <w:szCs w:val="33"/>
        </w:rPr>
      </w:pPr>
      <w:r>
        <w:rPr>
          <w:rFonts w:eastAsia="方正仿宋简体"/>
          <w:sz w:val="33"/>
          <w:szCs w:val="33"/>
        </w:rPr>
        <w:t>10.</w:t>
      </w:r>
      <w:r>
        <w:rPr>
          <w:rFonts w:eastAsia="方正仿宋简体"/>
          <w:sz w:val="33"/>
          <w:szCs w:val="33"/>
        </w:rPr>
        <w:t>农林水支出（类）林业和草原（款）森林培育（项）：指用于开展森林培育日常工作的项目支出。</w:t>
      </w:r>
    </w:p>
    <w:p w:rsidR="00CD4BB9" w:rsidRDefault="00515D80">
      <w:pPr>
        <w:spacing w:line="600" w:lineRule="exact"/>
        <w:ind w:firstLine="669"/>
        <w:rPr>
          <w:rFonts w:eastAsia="方正仿宋简体"/>
          <w:sz w:val="33"/>
          <w:szCs w:val="33"/>
        </w:rPr>
      </w:pPr>
      <w:r>
        <w:rPr>
          <w:rFonts w:eastAsia="方正仿宋简体"/>
          <w:sz w:val="33"/>
          <w:szCs w:val="33"/>
        </w:rPr>
        <w:t>11.</w:t>
      </w:r>
      <w:r>
        <w:rPr>
          <w:rFonts w:eastAsia="方正仿宋简体"/>
          <w:sz w:val="33"/>
          <w:szCs w:val="33"/>
        </w:rPr>
        <w:t>农林水支出（类）林业和草原（款）动植物保护（项）：指用于开展动植物保护日常工作的项目支出。</w:t>
      </w:r>
    </w:p>
    <w:p w:rsidR="00CD4BB9" w:rsidRDefault="00515D80">
      <w:pPr>
        <w:spacing w:line="600" w:lineRule="exact"/>
        <w:ind w:firstLine="669"/>
        <w:rPr>
          <w:rFonts w:eastAsia="方正仿宋简体"/>
          <w:sz w:val="33"/>
          <w:szCs w:val="33"/>
        </w:rPr>
      </w:pPr>
      <w:r>
        <w:rPr>
          <w:rFonts w:eastAsia="方正仿宋简体"/>
          <w:sz w:val="33"/>
          <w:szCs w:val="33"/>
        </w:rPr>
        <w:t>12.</w:t>
      </w:r>
      <w:r>
        <w:rPr>
          <w:rFonts w:eastAsia="方正仿宋简体"/>
          <w:sz w:val="33"/>
          <w:szCs w:val="33"/>
        </w:rPr>
        <w:t>农林水支出（类）林业和草原（款）防灾减灾（项）：指用于开展森林防火和病虫害防治日常工作的项目支出。</w:t>
      </w:r>
    </w:p>
    <w:p w:rsidR="00CD4BB9" w:rsidRDefault="00515D80">
      <w:pPr>
        <w:spacing w:line="600" w:lineRule="exact"/>
        <w:ind w:firstLine="669"/>
        <w:rPr>
          <w:rFonts w:eastAsia="方正仿宋简体"/>
          <w:sz w:val="33"/>
          <w:szCs w:val="33"/>
        </w:rPr>
      </w:pPr>
      <w:r>
        <w:rPr>
          <w:rFonts w:eastAsia="方正仿宋简体"/>
          <w:sz w:val="33"/>
          <w:szCs w:val="33"/>
        </w:rPr>
        <w:t>13.</w:t>
      </w:r>
      <w:r>
        <w:rPr>
          <w:rFonts w:eastAsia="方正仿宋简体"/>
          <w:sz w:val="33"/>
          <w:szCs w:val="33"/>
        </w:rPr>
        <w:t>农林水支出（类）林业和草原（款）其他林业和草原支出（项）：指用于开展其他林业日常工作的项目支出。</w:t>
      </w:r>
    </w:p>
    <w:p w:rsidR="00CD4BB9" w:rsidRDefault="00515D80">
      <w:pPr>
        <w:spacing w:line="600" w:lineRule="exact"/>
        <w:ind w:firstLine="665"/>
      </w:pPr>
      <w:r>
        <w:rPr>
          <w:rFonts w:eastAsia="方正仿宋简体"/>
          <w:sz w:val="33"/>
          <w:szCs w:val="33"/>
        </w:rPr>
        <w:t>14.</w:t>
      </w:r>
      <w:r>
        <w:rPr>
          <w:rFonts w:eastAsia="方正仿宋简体"/>
          <w:sz w:val="33"/>
          <w:szCs w:val="33"/>
        </w:rPr>
        <w:t>住房保障支出（类）住房改革支出（款）住房公积金（项）：指行政事业按人力资源和社会保障部、财政部规定的基本工资和津贴以及规定比例为职工缴纳的住房公积金。</w:t>
      </w:r>
    </w:p>
    <w:p w:rsidR="00CD4BB9" w:rsidRDefault="00515D80">
      <w:pPr>
        <w:spacing w:line="600" w:lineRule="exact"/>
        <w:ind w:firstLineChars="200" w:firstLine="640"/>
        <w:rPr>
          <w:rFonts w:eastAsia="方正仿宋简体"/>
          <w:sz w:val="32"/>
          <w:szCs w:val="32"/>
        </w:rPr>
      </w:pPr>
      <w:r>
        <w:rPr>
          <w:rFonts w:eastAsia="方正仿宋简体" w:hint="eastAsia"/>
          <w:sz w:val="32"/>
          <w:szCs w:val="32"/>
        </w:rPr>
        <w:t>附件：</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年单位预算公开表</w:t>
      </w:r>
    </w:p>
    <w:p w:rsidR="00CD4BB9" w:rsidRDefault="00CD4BB9">
      <w:pPr>
        <w:spacing w:line="600" w:lineRule="exact"/>
        <w:ind w:right="640"/>
        <w:jc w:val="left"/>
        <w:rPr>
          <w:rFonts w:eastAsia="方正仿宋简体"/>
          <w:sz w:val="32"/>
          <w:szCs w:val="32"/>
        </w:rPr>
      </w:pPr>
    </w:p>
    <w:p w:rsidR="00CD4BB9" w:rsidRDefault="00CD4BB9"/>
    <w:sectPr w:rsidR="00CD4BB9" w:rsidSect="00CD4BB9">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F7E" w:rsidRDefault="002C5F7E" w:rsidP="0080160D">
      <w:r>
        <w:separator/>
      </w:r>
    </w:p>
  </w:endnote>
  <w:endnote w:type="continuationSeparator" w:id="1">
    <w:p w:rsidR="002C5F7E" w:rsidRDefault="002C5F7E" w:rsidP="00801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楷体简体">
    <w:altName w:val="楷体_GB2312"/>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F7E" w:rsidRDefault="002C5F7E" w:rsidP="0080160D">
      <w:r>
        <w:separator/>
      </w:r>
    </w:p>
  </w:footnote>
  <w:footnote w:type="continuationSeparator" w:id="1">
    <w:p w:rsidR="002C5F7E" w:rsidRDefault="002C5F7E" w:rsidP="008016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E45A4C"/>
    <w:rsid w:val="000549E5"/>
    <w:rsid w:val="001F7B45"/>
    <w:rsid w:val="002C5F7E"/>
    <w:rsid w:val="00515D80"/>
    <w:rsid w:val="0080160D"/>
    <w:rsid w:val="00CD4BB9"/>
    <w:rsid w:val="00FF71C5"/>
    <w:rsid w:val="0D646F70"/>
    <w:rsid w:val="510524D9"/>
    <w:rsid w:val="54E45A4C"/>
    <w:rsid w:val="6E2330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D4BB9"/>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sid w:val="00CD4BB9"/>
    <w:pPr>
      <w:spacing w:after="120"/>
    </w:pPr>
  </w:style>
  <w:style w:type="character" w:styleId="a4">
    <w:name w:val="Hyperlink"/>
    <w:basedOn w:val="a1"/>
    <w:uiPriority w:val="99"/>
    <w:unhideWhenUsed/>
    <w:qFormat/>
    <w:rsid w:val="00CD4BB9"/>
    <w:rPr>
      <w:color w:val="333333"/>
      <w:u w:val="none"/>
    </w:rPr>
  </w:style>
  <w:style w:type="paragraph" w:styleId="a5">
    <w:name w:val="header"/>
    <w:basedOn w:val="a"/>
    <w:link w:val="Char"/>
    <w:rsid w:val="00801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80160D"/>
    <w:rPr>
      <w:rFonts w:ascii="Times New Roman" w:hAnsi="Times New Roman"/>
      <w:kern w:val="2"/>
      <w:sz w:val="18"/>
      <w:szCs w:val="18"/>
    </w:rPr>
  </w:style>
  <w:style w:type="paragraph" w:styleId="a6">
    <w:name w:val="footer"/>
    <w:basedOn w:val="a"/>
    <w:link w:val="Char0"/>
    <w:rsid w:val="0080160D"/>
    <w:pPr>
      <w:tabs>
        <w:tab w:val="center" w:pos="4153"/>
        <w:tab w:val="right" w:pos="8306"/>
      </w:tabs>
      <w:snapToGrid w:val="0"/>
      <w:jc w:val="left"/>
    </w:pPr>
    <w:rPr>
      <w:sz w:val="18"/>
      <w:szCs w:val="18"/>
    </w:rPr>
  </w:style>
  <w:style w:type="character" w:customStyle="1" w:styleId="Char0">
    <w:name w:val="页脚 Char"/>
    <w:basedOn w:val="a1"/>
    <w:link w:val="a6"/>
    <w:rsid w:val="0080160D"/>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745</Words>
  <Characters>4247</Characters>
  <Application>Microsoft Office Word</Application>
  <DocSecurity>0</DocSecurity>
  <Lines>35</Lines>
  <Paragraphs>9</Paragraphs>
  <ScaleCrop>false</ScaleCrop>
  <Company>微软中国</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微软用户</cp:lastModifiedBy>
  <cp:revision>5</cp:revision>
  <dcterms:created xsi:type="dcterms:W3CDTF">2022-01-17T08:31:00Z</dcterms:created>
  <dcterms:modified xsi:type="dcterms:W3CDTF">2022-01-29T09:15:00Z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2C74B25BE6E44726915A40261EF11A90</vt:lpwstr>
  </property>
</Properties>
</file>