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雁江区</w:t>
      </w:r>
      <w:r>
        <w:rPr>
          <w:rFonts w:hint="eastAsia" w:ascii="方正小标宋简体" w:eastAsia="方正小标宋简体"/>
          <w:color w:val="auto"/>
          <w:sz w:val="44"/>
          <w:szCs w:val="44"/>
          <w:lang w:val="en-US" w:eastAsia="zh-CN"/>
        </w:rPr>
        <w:t>人力资源和社会保障局</w:t>
      </w:r>
    </w:p>
    <w:p>
      <w:pPr>
        <w:spacing w:line="60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24</w:t>
      </w:r>
      <w:r>
        <w:rPr>
          <w:rFonts w:hint="eastAsia" w:ascii="方正小标宋简体" w:eastAsia="方正小标宋简体"/>
          <w:color w:val="auto"/>
          <w:sz w:val="44"/>
          <w:szCs w:val="44"/>
        </w:rPr>
        <w:t>年单位预算编制说明</w:t>
      </w:r>
    </w:p>
    <w:p>
      <w:pPr>
        <w:spacing w:line="600" w:lineRule="exact"/>
        <w:ind w:firstLine="880" w:firstLineChars="200"/>
        <w:jc w:val="center"/>
        <w:rPr>
          <w:rFonts w:ascii="方正小标宋简体" w:eastAsia="方正小标宋简体"/>
          <w:color w:val="auto"/>
          <w:sz w:val="44"/>
          <w:szCs w:val="44"/>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p>
      <w:pPr>
        <w:spacing w:line="600" w:lineRule="exact"/>
        <w:ind w:firstLine="640" w:firstLineChars="200"/>
        <w:jc w:val="left"/>
        <w:rPr>
          <w:rFonts w:eastAsia="方正黑体简体"/>
          <w:color w:val="auto"/>
          <w:sz w:val="32"/>
          <w:szCs w:val="32"/>
        </w:rPr>
      </w:pPr>
      <w:r>
        <w:rPr>
          <w:rFonts w:eastAsia="方正黑体简体"/>
          <w:color w:val="auto"/>
          <w:sz w:val="32"/>
          <w:szCs w:val="32"/>
        </w:rPr>
        <w:t>一、基本职能及主要工作</w:t>
      </w:r>
      <w:r>
        <w:rPr>
          <w:rFonts w:eastAsia="方正楷体简体"/>
          <w:b/>
          <w:color w:val="auto"/>
          <w:sz w:val="32"/>
          <w:szCs w:val="32"/>
          <w:shd w:val="clear" w:fill="auto"/>
        </w:rPr>
        <w:t>…………………………………..</w:t>
      </w:r>
      <w:r>
        <w:rPr>
          <w:rFonts w:hint="eastAsia" w:eastAsia="方正楷体简体"/>
          <w:b/>
          <w:color w:val="auto"/>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eastAsia="方正楷体简体"/>
          <w:b/>
          <w:color w:val="auto"/>
          <w:sz w:val="32"/>
          <w:szCs w:val="32"/>
          <w:lang w:eastAsia="zh-CN"/>
        </w:rPr>
      </w:pPr>
      <w:r>
        <w:rPr>
          <w:rFonts w:eastAsia="方正楷体简体"/>
          <w:b/>
          <w:color w:val="auto"/>
          <w:sz w:val="32"/>
          <w:szCs w:val="32"/>
        </w:rPr>
        <w:t>（一）职能简介</w:t>
      </w:r>
      <w:r>
        <w:rPr>
          <w:rFonts w:eastAsia="方正楷体简体"/>
          <w:b/>
          <w:color w:val="auto"/>
          <w:sz w:val="32"/>
          <w:szCs w:val="32"/>
          <w:shd w:val="clear" w:fill="auto"/>
        </w:rPr>
        <w:t>……………………………………………..</w:t>
      </w:r>
      <w:r>
        <w:rPr>
          <w:rFonts w:hint="eastAsia" w:eastAsia="方正楷体简体"/>
          <w:b/>
          <w:color w:val="auto"/>
          <w:sz w:val="32"/>
          <w:szCs w:val="32"/>
          <w:lang w:val="en-US" w:eastAsia="zh-CN"/>
        </w:rPr>
        <w:t>1</w:t>
      </w:r>
    </w:p>
    <w:p>
      <w:pPr>
        <w:spacing w:line="600" w:lineRule="exact"/>
        <w:ind w:firstLine="643" w:firstLineChars="200"/>
        <w:jc w:val="left"/>
        <w:rPr>
          <w:rFonts w:hint="eastAsia" w:eastAsia="方正楷体简体"/>
          <w:color w:val="auto"/>
          <w:sz w:val="32"/>
          <w:szCs w:val="32"/>
          <w:lang w:eastAsia="zh-CN"/>
        </w:rPr>
      </w:pPr>
      <w:r>
        <w:rPr>
          <w:rFonts w:eastAsia="方正楷体简体"/>
          <w:b/>
          <w:color w:val="auto"/>
          <w:sz w:val="32"/>
          <w:szCs w:val="32"/>
        </w:rPr>
        <w:t>（二）2024年重点工作</w:t>
      </w:r>
      <w:r>
        <w:rPr>
          <w:rFonts w:eastAsia="方正楷体简体"/>
          <w:b/>
          <w:color w:val="auto"/>
          <w:sz w:val="32"/>
          <w:szCs w:val="32"/>
          <w:shd w:val="clear" w:fill="auto"/>
        </w:rPr>
        <w:t>……………………………………..</w:t>
      </w:r>
      <w:r>
        <w:rPr>
          <w:rFonts w:hint="eastAsia" w:eastAsia="方正楷体简体"/>
          <w:b/>
          <w:color w:val="auto"/>
          <w:sz w:val="32"/>
          <w:szCs w:val="32"/>
          <w:lang w:val="en-US" w:eastAsia="zh-CN"/>
        </w:rPr>
        <w:t>1</w:t>
      </w:r>
    </w:p>
    <w:p>
      <w:pPr>
        <w:spacing w:line="600" w:lineRule="exact"/>
        <w:ind w:firstLine="640" w:firstLineChars="200"/>
        <w:jc w:val="left"/>
        <w:rPr>
          <w:rFonts w:hint="eastAsia" w:eastAsia="方正楷体简体"/>
          <w:color w:val="auto"/>
          <w:sz w:val="32"/>
          <w:szCs w:val="32"/>
          <w:lang w:eastAsia="zh-CN"/>
        </w:rPr>
      </w:pPr>
      <w:r>
        <w:rPr>
          <w:rFonts w:hint="eastAsia" w:eastAsia="方正黑体简体"/>
          <w:color w:val="auto"/>
          <w:sz w:val="32"/>
          <w:szCs w:val="32"/>
        </w:rPr>
        <w:t>二、单位预算单位构成</w:t>
      </w:r>
      <w:r>
        <w:rPr>
          <w:rFonts w:eastAsia="方正楷体简体"/>
          <w:b/>
          <w:color w:val="auto"/>
          <w:sz w:val="32"/>
          <w:szCs w:val="32"/>
          <w:shd w:val="clear" w:fill="auto"/>
        </w:rPr>
        <w:t>……………………………………..</w:t>
      </w:r>
      <w:r>
        <w:rPr>
          <w:rFonts w:hint="eastAsia" w:eastAsia="方正楷体简体"/>
          <w:b/>
          <w:color w:val="auto"/>
          <w:sz w:val="32"/>
          <w:szCs w:val="32"/>
          <w:lang w:val="en-US" w:eastAsia="zh-CN"/>
        </w:rPr>
        <w:t>2</w:t>
      </w:r>
    </w:p>
    <w:p>
      <w:pPr>
        <w:spacing w:line="600" w:lineRule="exact"/>
        <w:ind w:firstLine="640" w:firstLineChars="200"/>
        <w:jc w:val="left"/>
        <w:rPr>
          <w:rFonts w:hint="eastAsia" w:eastAsia="方正楷体简体"/>
          <w:color w:val="auto"/>
          <w:sz w:val="32"/>
          <w:szCs w:val="32"/>
          <w:lang w:eastAsia="zh-CN"/>
        </w:rPr>
      </w:pPr>
      <w:r>
        <w:rPr>
          <w:rFonts w:hint="eastAsia" w:eastAsia="方正黑体简体"/>
          <w:color w:val="auto"/>
          <w:sz w:val="32"/>
          <w:szCs w:val="32"/>
        </w:rPr>
        <w:t>三、</w:t>
      </w:r>
      <w:r>
        <w:rPr>
          <w:rFonts w:hint="eastAsia" w:eastAsia="方正黑体简体"/>
          <w:color w:val="auto"/>
          <w:sz w:val="32"/>
          <w:szCs w:val="32"/>
          <w:shd w:val="clear" w:fill="auto"/>
        </w:rPr>
        <w:t>收支预算</w:t>
      </w:r>
      <w:r>
        <w:rPr>
          <w:rFonts w:hint="eastAsia" w:eastAsia="方正黑体简体"/>
          <w:color w:val="auto"/>
          <w:sz w:val="32"/>
          <w:szCs w:val="32"/>
        </w:rPr>
        <w:t>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3</w:t>
      </w:r>
    </w:p>
    <w:p>
      <w:pPr>
        <w:spacing w:line="600" w:lineRule="exact"/>
        <w:ind w:firstLine="643" w:firstLineChars="200"/>
        <w:jc w:val="left"/>
        <w:rPr>
          <w:rFonts w:hint="eastAsia" w:eastAsia="方正楷体简体"/>
          <w:color w:val="auto"/>
          <w:sz w:val="32"/>
          <w:szCs w:val="32"/>
          <w:lang w:eastAsia="zh-CN"/>
        </w:rPr>
      </w:pPr>
      <w:r>
        <w:rPr>
          <w:rFonts w:hint="eastAsia" w:eastAsia="方正楷体简体"/>
          <w:b/>
          <w:color w:val="auto"/>
          <w:sz w:val="32"/>
          <w:szCs w:val="32"/>
        </w:rPr>
        <w:t>（一）收入预算情况</w:t>
      </w:r>
      <w:r>
        <w:rPr>
          <w:rFonts w:eastAsia="方正楷体简体"/>
          <w:b/>
          <w:color w:val="auto"/>
          <w:sz w:val="32"/>
          <w:szCs w:val="32"/>
          <w:shd w:val="clear" w:fill="auto"/>
        </w:rPr>
        <w:t>………………………………………..</w:t>
      </w:r>
      <w:r>
        <w:rPr>
          <w:rFonts w:hint="eastAsia" w:eastAsia="方正楷体简体"/>
          <w:b/>
          <w:color w:val="auto"/>
          <w:sz w:val="32"/>
          <w:szCs w:val="32"/>
          <w:lang w:val="en-US" w:eastAsia="zh-CN"/>
        </w:rPr>
        <w:t>3</w:t>
      </w:r>
    </w:p>
    <w:p>
      <w:pPr>
        <w:spacing w:line="600" w:lineRule="exact"/>
        <w:ind w:firstLine="643" w:firstLineChars="200"/>
        <w:jc w:val="left"/>
        <w:rPr>
          <w:rFonts w:hint="eastAsia" w:eastAsia="方正楷体简体"/>
          <w:color w:val="auto"/>
          <w:sz w:val="32"/>
          <w:szCs w:val="32"/>
          <w:lang w:eastAsia="zh-CN"/>
        </w:rPr>
      </w:pPr>
      <w:r>
        <w:rPr>
          <w:rFonts w:hint="eastAsia" w:eastAsia="方正楷体简体"/>
          <w:b/>
          <w:color w:val="auto"/>
          <w:sz w:val="32"/>
          <w:szCs w:val="32"/>
        </w:rPr>
        <w:t>（二）支出预算情况</w:t>
      </w:r>
      <w:r>
        <w:rPr>
          <w:rFonts w:eastAsia="方正楷体简体"/>
          <w:b/>
          <w:color w:val="auto"/>
          <w:sz w:val="32"/>
          <w:szCs w:val="32"/>
          <w:shd w:val="clear" w:fill="auto"/>
        </w:rPr>
        <w:t>………………………………………..</w:t>
      </w:r>
      <w:r>
        <w:rPr>
          <w:rFonts w:hint="eastAsia" w:eastAsia="方正楷体简体"/>
          <w:b/>
          <w:color w:val="auto"/>
          <w:sz w:val="32"/>
          <w:szCs w:val="32"/>
          <w:lang w:val="en-US" w:eastAsia="zh-CN"/>
        </w:rPr>
        <w:t>3</w:t>
      </w:r>
    </w:p>
    <w:p>
      <w:pPr>
        <w:spacing w:line="600" w:lineRule="exact"/>
        <w:ind w:firstLine="640" w:firstLineChars="200"/>
        <w:jc w:val="left"/>
        <w:rPr>
          <w:rFonts w:hint="eastAsia" w:eastAsia="方正楷体简体"/>
          <w:color w:val="auto"/>
          <w:sz w:val="32"/>
          <w:szCs w:val="32"/>
          <w:lang w:eastAsia="zh-CN"/>
        </w:rPr>
      </w:pPr>
      <w:r>
        <w:rPr>
          <w:rFonts w:hint="eastAsia" w:eastAsia="方正黑体简体"/>
          <w:color w:val="auto"/>
          <w:sz w:val="32"/>
          <w:szCs w:val="32"/>
        </w:rPr>
        <w:t>四、财政拨款收支预算情况说明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3</w:t>
      </w:r>
    </w:p>
    <w:p>
      <w:pPr>
        <w:spacing w:line="600" w:lineRule="exact"/>
        <w:ind w:firstLine="640" w:firstLineChars="200"/>
        <w:jc w:val="left"/>
        <w:rPr>
          <w:rFonts w:hint="eastAsia" w:eastAsia="方正楷体简体"/>
          <w:color w:val="auto"/>
          <w:sz w:val="32"/>
          <w:szCs w:val="32"/>
          <w:lang w:eastAsia="zh-CN"/>
        </w:rPr>
      </w:pPr>
      <w:r>
        <w:rPr>
          <w:rFonts w:hint="eastAsia" w:eastAsia="方正黑体简体"/>
          <w:color w:val="auto"/>
          <w:sz w:val="32"/>
          <w:szCs w:val="32"/>
        </w:rPr>
        <w:t>五、一般公共预算当年拨款情况说明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4</w:t>
      </w:r>
    </w:p>
    <w:p>
      <w:pPr>
        <w:spacing w:line="600" w:lineRule="exact"/>
        <w:ind w:firstLine="643" w:firstLineChars="200"/>
        <w:jc w:val="left"/>
        <w:rPr>
          <w:rFonts w:hint="eastAsia" w:eastAsia="方正楷体简体"/>
          <w:b/>
          <w:color w:val="auto"/>
          <w:sz w:val="32"/>
          <w:szCs w:val="32"/>
          <w:lang w:val="en-US" w:eastAsia="zh-CN"/>
        </w:rPr>
      </w:pPr>
      <w:r>
        <w:rPr>
          <w:rFonts w:hint="eastAsia" w:eastAsia="方正楷体简体"/>
          <w:b/>
          <w:color w:val="auto"/>
          <w:sz w:val="32"/>
          <w:szCs w:val="32"/>
        </w:rPr>
        <w:t>（一）一般公共预算当年拨款规模变化情况</w:t>
      </w:r>
      <w:r>
        <w:rPr>
          <w:rFonts w:eastAsia="方正楷体简体"/>
          <w:b/>
          <w:color w:val="auto"/>
          <w:sz w:val="32"/>
          <w:szCs w:val="32"/>
          <w:shd w:val="clear" w:fill="auto"/>
        </w:rPr>
        <w:t>…..................</w:t>
      </w:r>
      <w:r>
        <w:rPr>
          <w:rFonts w:hint="eastAsia" w:eastAsia="方正楷体简体"/>
          <w:b/>
          <w:color w:val="auto"/>
          <w:sz w:val="32"/>
          <w:szCs w:val="32"/>
          <w:lang w:val="en-US" w:eastAsia="zh-CN"/>
        </w:rPr>
        <w:t>4</w:t>
      </w:r>
    </w:p>
    <w:p>
      <w:pPr>
        <w:spacing w:line="600" w:lineRule="exact"/>
        <w:ind w:firstLine="643" w:firstLineChars="200"/>
        <w:jc w:val="left"/>
        <w:rPr>
          <w:rFonts w:hint="eastAsia" w:eastAsia="方正楷体简体"/>
          <w:b/>
          <w:color w:val="auto"/>
          <w:sz w:val="32"/>
          <w:szCs w:val="32"/>
          <w:lang w:eastAsia="zh-CN"/>
        </w:rPr>
      </w:pPr>
      <w:r>
        <w:rPr>
          <w:rFonts w:hint="eastAsia" w:eastAsia="方正楷体简体"/>
          <w:b/>
          <w:color w:val="auto"/>
          <w:sz w:val="32"/>
          <w:szCs w:val="32"/>
        </w:rPr>
        <w:t>（二）一般公共预算当年拨款结构情况</w:t>
      </w:r>
      <w:r>
        <w:rPr>
          <w:rFonts w:eastAsia="方正楷体简体"/>
          <w:b/>
          <w:color w:val="auto"/>
          <w:sz w:val="32"/>
          <w:szCs w:val="32"/>
          <w:shd w:val="clear" w:fill="auto"/>
        </w:rPr>
        <w:t>..............................</w:t>
      </w:r>
      <w:r>
        <w:rPr>
          <w:rFonts w:hint="eastAsia" w:eastAsia="方正楷体简体"/>
          <w:b/>
          <w:color w:val="auto"/>
          <w:sz w:val="32"/>
          <w:szCs w:val="32"/>
          <w:lang w:val="en-US" w:eastAsia="zh-CN"/>
        </w:rPr>
        <w:t>4</w:t>
      </w:r>
    </w:p>
    <w:p>
      <w:pPr>
        <w:spacing w:line="600" w:lineRule="exact"/>
        <w:ind w:firstLine="643" w:firstLineChars="200"/>
        <w:jc w:val="left"/>
        <w:rPr>
          <w:rFonts w:hint="eastAsia" w:eastAsia="方正楷体简体"/>
          <w:b/>
          <w:color w:val="auto"/>
          <w:sz w:val="32"/>
          <w:szCs w:val="32"/>
          <w:lang w:val="en-US" w:eastAsia="zh-CN"/>
        </w:rPr>
      </w:pPr>
      <w:r>
        <w:rPr>
          <w:rFonts w:hint="eastAsia" w:eastAsia="方正楷体简体"/>
          <w:b/>
          <w:color w:val="auto"/>
          <w:sz w:val="32"/>
          <w:szCs w:val="32"/>
        </w:rPr>
        <w:t>（三）一般公共预算</w:t>
      </w:r>
      <w:r>
        <w:rPr>
          <w:rFonts w:hint="eastAsia" w:eastAsia="方正楷体简体"/>
          <w:b/>
          <w:color w:val="auto"/>
          <w:sz w:val="32"/>
          <w:szCs w:val="32"/>
          <w:shd w:val="clear" w:fill="auto"/>
        </w:rPr>
        <w:t>当年拨款</w:t>
      </w:r>
      <w:r>
        <w:rPr>
          <w:rFonts w:hint="eastAsia" w:eastAsia="方正楷体简体"/>
          <w:b/>
          <w:color w:val="auto"/>
          <w:sz w:val="32"/>
          <w:szCs w:val="32"/>
        </w:rPr>
        <w:t>具体使用情况</w:t>
      </w:r>
      <w:r>
        <w:rPr>
          <w:rFonts w:eastAsia="方正楷体简体"/>
          <w:b/>
          <w:color w:val="auto"/>
          <w:sz w:val="32"/>
          <w:szCs w:val="32"/>
          <w:shd w:val="clear" w:fill="auto"/>
        </w:rPr>
        <w:t>…............…..</w:t>
      </w:r>
      <w:r>
        <w:rPr>
          <w:rFonts w:hint="eastAsia" w:eastAsia="方正楷体简体"/>
          <w:b/>
          <w:color w:val="auto"/>
          <w:sz w:val="32"/>
          <w:szCs w:val="32"/>
          <w:lang w:val="en-US" w:eastAsia="zh-CN"/>
        </w:rPr>
        <w:t>4</w:t>
      </w:r>
    </w:p>
    <w:p>
      <w:pPr>
        <w:spacing w:line="600" w:lineRule="exact"/>
        <w:ind w:firstLine="640" w:firstLineChars="200"/>
        <w:jc w:val="left"/>
        <w:rPr>
          <w:rFonts w:hint="eastAsia" w:eastAsia="方正楷体简体"/>
          <w:color w:val="auto"/>
          <w:sz w:val="32"/>
          <w:szCs w:val="32"/>
          <w:lang w:eastAsia="zh-CN"/>
        </w:rPr>
      </w:pPr>
      <w:r>
        <w:rPr>
          <w:rFonts w:hint="eastAsia" w:eastAsia="方正黑体简体"/>
          <w:color w:val="auto"/>
          <w:sz w:val="32"/>
          <w:szCs w:val="32"/>
        </w:rPr>
        <w:t>六、一般公共预算</w:t>
      </w:r>
      <w:r>
        <w:rPr>
          <w:rFonts w:hint="eastAsia" w:eastAsia="方正黑体简体"/>
          <w:color w:val="auto"/>
          <w:sz w:val="32"/>
          <w:szCs w:val="32"/>
          <w:shd w:val="clear" w:fill="auto"/>
        </w:rPr>
        <w:t>基本支出</w:t>
      </w:r>
      <w:r>
        <w:rPr>
          <w:rFonts w:hint="eastAsia" w:eastAsia="方正黑体简体"/>
          <w:color w:val="auto"/>
          <w:sz w:val="32"/>
          <w:szCs w:val="32"/>
        </w:rPr>
        <w:t>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7</w:t>
      </w:r>
    </w:p>
    <w:p>
      <w:pPr>
        <w:spacing w:line="600" w:lineRule="exact"/>
        <w:ind w:left="638" w:leftChars="304" w:firstLine="0" w:firstLineChars="0"/>
        <w:jc w:val="left"/>
        <w:rPr>
          <w:rFonts w:hint="eastAsia" w:ascii="Times New Roman" w:hAnsi="Times New Roman" w:eastAsia="方正黑体简体" w:cs="Times New Roman"/>
          <w:color w:val="auto"/>
          <w:sz w:val="32"/>
          <w:szCs w:val="32"/>
          <w:lang w:val="en-US" w:eastAsia="zh-CN"/>
        </w:rPr>
      </w:pPr>
      <w:r>
        <w:rPr>
          <w:rFonts w:hint="eastAsia" w:eastAsia="方正黑体简体"/>
          <w:color w:val="auto"/>
          <w:sz w:val="32"/>
          <w:szCs w:val="32"/>
        </w:rPr>
        <w:t>七、“三公”经费财政拨款预算安排情况说明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8</w:t>
      </w:r>
      <w:r>
        <w:rPr>
          <w:rFonts w:hint="eastAsia" w:ascii="Times New Roman" w:hAnsi="Times New Roman" w:eastAsia="方正黑体简体" w:cs="Times New Roman"/>
          <w:color w:val="auto"/>
          <w:sz w:val="32"/>
          <w:szCs w:val="32"/>
        </w:rPr>
        <w:t>八、政府性基金预算支出情况说明</w:t>
      </w:r>
      <w:r>
        <w:rPr>
          <w:rFonts w:eastAsia="方正楷体简体"/>
          <w:b/>
          <w:color w:val="auto"/>
          <w:sz w:val="32"/>
          <w:szCs w:val="32"/>
          <w:shd w:val="clear" w:fill="auto"/>
        </w:rPr>
        <w:t>......................................</w:t>
      </w:r>
      <w:r>
        <w:rPr>
          <w:rFonts w:hint="eastAsia" w:ascii="Times New Roman" w:hAnsi="Times New Roman" w:eastAsia="方正黑体简体" w:cs="Times New Roman"/>
          <w:color w:val="auto"/>
          <w:sz w:val="32"/>
          <w:szCs w:val="32"/>
          <w:lang w:val="en-US" w:eastAsia="zh-CN"/>
        </w:rPr>
        <w:t>8</w:t>
      </w:r>
    </w:p>
    <w:p>
      <w:pPr>
        <w:spacing w:line="600" w:lineRule="exact"/>
        <w:ind w:firstLine="640" w:firstLineChars="200"/>
        <w:jc w:val="left"/>
        <w:rPr>
          <w:rFonts w:hint="eastAsia" w:eastAsia="方正楷体简体"/>
          <w:color w:val="auto"/>
          <w:sz w:val="32"/>
          <w:szCs w:val="32"/>
          <w:lang w:eastAsia="zh-CN"/>
        </w:rPr>
      </w:pPr>
      <w:r>
        <w:rPr>
          <w:rFonts w:hint="eastAsia" w:ascii="Times New Roman" w:hAnsi="Times New Roman" w:eastAsia="方正黑体简体" w:cs="Times New Roman"/>
          <w:color w:val="auto"/>
          <w:sz w:val="32"/>
          <w:szCs w:val="32"/>
        </w:rPr>
        <w:t>九、国有资</w:t>
      </w:r>
      <w:r>
        <w:rPr>
          <w:rFonts w:hint="eastAsia" w:eastAsia="方正黑体简体"/>
          <w:color w:val="auto"/>
          <w:sz w:val="32"/>
          <w:szCs w:val="32"/>
        </w:rPr>
        <w:t>本经营预算支出情况说明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8</w:t>
      </w:r>
    </w:p>
    <w:p>
      <w:pPr>
        <w:spacing w:line="600" w:lineRule="exact"/>
        <w:ind w:firstLine="640" w:firstLineChars="200"/>
        <w:jc w:val="left"/>
        <w:rPr>
          <w:rFonts w:hint="eastAsia" w:eastAsia="方正楷体简体"/>
          <w:color w:val="auto"/>
          <w:sz w:val="32"/>
          <w:szCs w:val="32"/>
          <w:lang w:eastAsia="zh-CN"/>
        </w:rPr>
      </w:pPr>
      <w:r>
        <w:rPr>
          <w:rFonts w:hint="eastAsia" w:eastAsia="方正黑体简体"/>
          <w:color w:val="auto"/>
          <w:sz w:val="32"/>
          <w:szCs w:val="32"/>
        </w:rPr>
        <w:t>十、其他重要事项的情况说明</w:t>
      </w:r>
      <w:r>
        <w:rPr>
          <w:rFonts w:eastAsia="方正楷体简体"/>
          <w:b/>
          <w:color w:val="auto"/>
          <w:sz w:val="32"/>
          <w:szCs w:val="32"/>
          <w:shd w:val="clear" w:fill="auto"/>
        </w:rPr>
        <w:t>…....................................…..</w:t>
      </w:r>
      <w:r>
        <w:rPr>
          <w:rFonts w:hint="eastAsia" w:eastAsia="方正楷体简体"/>
          <w:b/>
          <w:color w:val="auto"/>
          <w:sz w:val="32"/>
          <w:szCs w:val="32"/>
          <w:lang w:val="en-US" w:eastAsia="zh-CN"/>
        </w:rPr>
        <w:t>9</w:t>
      </w:r>
    </w:p>
    <w:p>
      <w:pPr>
        <w:spacing w:line="600" w:lineRule="exact"/>
        <w:ind w:firstLine="643" w:firstLineChars="200"/>
        <w:jc w:val="left"/>
        <w:rPr>
          <w:rFonts w:hint="eastAsia" w:eastAsia="方正楷体简体"/>
          <w:b/>
          <w:color w:val="auto"/>
          <w:sz w:val="32"/>
          <w:szCs w:val="32"/>
          <w:lang w:eastAsia="zh-CN"/>
        </w:rPr>
      </w:pPr>
      <w:r>
        <w:rPr>
          <w:rFonts w:hint="eastAsia" w:eastAsia="方正楷体简体"/>
          <w:b/>
          <w:color w:val="auto"/>
          <w:sz w:val="32"/>
          <w:szCs w:val="32"/>
        </w:rPr>
        <w:t>（一）机关运行经费</w:t>
      </w:r>
      <w:r>
        <w:rPr>
          <w:rFonts w:eastAsia="方正楷体简体"/>
          <w:b/>
          <w:color w:val="auto"/>
          <w:sz w:val="32"/>
          <w:szCs w:val="32"/>
          <w:shd w:val="clear" w:fill="auto"/>
        </w:rPr>
        <w:t>………....................................………..</w:t>
      </w:r>
      <w:r>
        <w:rPr>
          <w:rFonts w:hint="eastAsia" w:eastAsia="方正楷体简体"/>
          <w:b/>
          <w:color w:val="auto"/>
          <w:sz w:val="32"/>
          <w:szCs w:val="32"/>
          <w:lang w:val="en-US" w:eastAsia="zh-CN"/>
        </w:rPr>
        <w:t>9</w:t>
      </w:r>
    </w:p>
    <w:p>
      <w:pPr>
        <w:spacing w:line="600" w:lineRule="exact"/>
        <w:ind w:firstLine="643" w:firstLineChars="200"/>
        <w:jc w:val="left"/>
        <w:rPr>
          <w:rFonts w:hint="eastAsia" w:eastAsia="方正楷体简体"/>
          <w:b/>
          <w:color w:val="auto"/>
          <w:sz w:val="32"/>
          <w:szCs w:val="32"/>
          <w:lang w:eastAsia="zh-CN"/>
        </w:rPr>
      </w:pPr>
      <w:r>
        <w:rPr>
          <w:rFonts w:hint="eastAsia" w:eastAsia="方正楷体简体"/>
          <w:b/>
          <w:color w:val="auto"/>
          <w:sz w:val="32"/>
          <w:szCs w:val="32"/>
        </w:rPr>
        <w:t>（二）政府采购情况</w:t>
      </w:r>
      <w:r>
        <w:rPr>
          <w:rFonts w:eastAsia="方正楷体简体"/>
          <w:b/>
          <w:color w:val="auto"/>
          <w:sz w:val="32"/>
          <w:szCs w:val="32"/>
          <w:shd w:val="clear" w:fill="auto"/>
        </w:rPr>
        <w:t>……....................................…………..</w:t>
      </w:r>
      <w:r>
        <w:rPr>
          <w:rFonts w:hint="eastAsia" w:eastAsia="方正楷体简体"/>
          <w:b/>
          <w:color w:val="auto"/>
          <w:sz w:val="32"/>
          <w:szCs w:val="32"/>
          <w:lang w:val="en-US" w:eastAsia="zh-CN"/>
        </w:rPr>
        <w:t>9</w:t>
      </w:r>
    </w:p>
    <w:p>
      <w:pPr>
        <w:spacing w:line="600" w:lineRule="exact"/>
        <w:ind w:firstLine="643" w:firstLineChars="200"/>
        <w:jc w:val="left"/>
        <w:rPr>
          <w:rFonts w:hint="eastAsia" w:eastAsia="方正楷体简体"/>
          <w:b/>
          <w:color w:val="auto"/>
          <w:sz w:val="32"/>
          <w:szCs w:val="32"/>
          <w:lang w:eastAsia="zh-CN"/>
        </w:rPr>
      </w:pPr>
      <w:r>
        <w:rPr>
          <w:rFonts w:hint="eastAsia" w:eastAsia="方正楷体简体"/>
          <w:b/>
          <w:color w:val="auto"/>
          <w:sz w:val="32"/>
          <w:szCs w:val="32"/>
        </w:rPr>
        <w:t>（三）国有资产占有使用情况</w:t>
      </w:r>
      <w:r>
        <w:rPr>
          <w:rFonts w:eastAsia="方正楷体简体"/>
          <w:b/>
          <w:color w:val="auto"/>
          <w:sz w:val="32"/>
          <w:szCs w:val="32"/>
          <w:shd w:val="clear" w:fill="auto"/>
        </w:rPr>
        <w:t>……............................……..</w:t>
      </w:r>
      <w:r>
        <w:rPr>
          <w:rFonts w:hint="eastAsia" w:eastAsia="方正楷体简体"/>
          <w:b/>
          <w:color w:val="auto"/>
          <w:sz w:val="32"/>
          <w:szCs w:val="32"/>
          <w:lang w:val="en-US" w:eastAsia="zh-CN"/>
        </w:rPr>
        <w:t>9</w:t>
      </w:r>
    </w:p>
    <w:p>
      <w:pPr>
        <w:spacing w:line="600" w:lineRule="exact"/>
        <w:ind w:firstLine="643" w:firstLineChars="200"/>
        <w:jc w:val="left"/>
        <w:rPr>
          <w:rFonts w:hint="eastAsia" w:eastAsia="方正楷体简体"/>
          <w:color w:val="auto"/>
          <w:sz w:val="32"/>
          <w:szCs w:val="32"/>
          <w:lang w:eastAsia="zh-CN"/>
        </w:rPr>
      </w:pPr>
      <w:r>
        <w:rPr>
          <w:rFonts w:hint="eastAsia" w:eastAsia="方正楷体简体"/>
          <w:b/>
          <w:color w:val="auto"/>
          <w:sz w:val="32"/>
          <w:szCs w:val="32"/>
        </w:rPr>
        <w:t>（四）绩效目标设置情况</w:t>
      </w:r>
      <w:r>
        <w:rPr>
          <w:rFonts w:eastAsia="方正楷体简体"/>
          <w:b/>
          <w:color w:val="auto"/>
          <w:sz w:val="32"/>
          <w:szCs w:val="32"/>
          <w:shd w:val="clear" w:fill="auto"/>
        </w:rPr>
        <w:t>……................................………..</w:t>
      </w:r>
      <w:r>
        <w:rPr>
          <w:rFonts w:hint="eastAsia" w:eastAsia="方正楷体简体"/>
          <w:b/>
          <w:color w:val="auto"/>
          <w:sz w:val="32"/>
          <w:szCs w:val="32"/>
          <w:lang w:val="en-US" w:eastAsia="zh-CN"/>
        </w:rPr>
        <w:t>9</w:t>
      </w:r>
    </w:p>
    <w:p>
      <w:pPr>
        <w:spacing w:line="590" w:lineRule="exact"/>
        <w:ind w:firstLine="1285" w:firstLineChars="400"/>
        <w:jc w:val="left"/>
        <w:rPr>
          <w:rFonts w:eastAsia="方正楷体简体"/>
          <w:b/>
          <w:color w:val="auto"/>
          <w:sz w:val="32"/>
          <w:szCs w:val="32"/>
        </w:rPr>
      </w:pPr>
    </w:p>
    <w:p>
      <w:pPr>
        <w:spacing w:line="600" w:lineRule="exact"/>
        <w:ind w:firstLine="640" w:firstLineChars="200"/>
        <w:jc w:val="left"/>
        <w:rPr>
          <w:rFonts w:hint="default" w:eastAsia="方正楷体简体"/>
          <w:color w:val="auto"/>
          <w:sz w:val="32"/>
          <w:szCs w:val="32"/>
          <w:lang w:val="en-US" w:eastAsia="zh-CN"/>
        </w:rPr>
      </w:pPr>
      <w:r>
        <w:rPr>
          <w:rFonts w:hint="eastAsia" w:eastAsia="方正黑体简体"/>
          <w:color w:val="auto"/>
          <w:sz w:val="32"/>
          <w:szCs w:val="32"/>
        </w:rPr>
        <w:t>十一、名词解释</w:t>
      </w:r>
      <w:r>
        <w:rPr>
          <w:rFonts w:eastAsia="方正楷体简体"/>
          <w:b/>
          <w:color w:val="auto"/>
          <w:sz w:val="32"/>
          <w:szCs w:val="32"/>
          <w:shd w:val="clear" w:fill="auto"/>
        </w:rPr>
        <w:t>……............................................…......…..</w:t>
      </w:r>
      <w:r>
        <w:rPr>
          <w:rFonts w:hint="eastAsia" w:eastAsia="方正楷体简体"/>
          <w:b/>
          <w:color w:val="auto"/>
          <w:sz w:val="32"/>
          <w:szCs w:val="32"/>
          <w:lang w:val="en-US" w:eastAsia="zh-CN"/>
        </w:rPr>
        <w:t>10</w:t>
      </w:r>
    </w:p>
    <w:p>
      <w:pPr>
        <w:spacing w:line="590" w:lineRule="exact"/>
        <w:rPr>
          <w:rFonts w:eastAsia="方正楷体简体"/>
          <w:b/>
          <w:color w:val="auto"/>
          <w:sz w:val="32"/>
          <w:szCs w:val="32"/>
        </w:rPr>
      </w:pPr>
    </w:p>
    <w:p>
      <w:pPr>
        <w:spacing w:line="590" w:lineRule="exact"/>
        <w:ind w:firstLine="640" w:firstLineChars="200"/>
        <w:rPr>
          <w:rFonts w:eastAsia="方正仿宋简体"/>
          <w:color w:val="auto"/>
          <w:sz w:val="32"/>
          <w:szCs w:val="32"/>
        </w:rPr>
      </w:pPr>
      <w:r>
        <w:rPr>
          <w:rFonts w:eastAsia="方正仿宋简体"/>
          <w:color w:val="auto"/>
          <w:sz w:val="32"/>
          <w:szCs w:val="32"/>
        </w:rPr>
        <w:t>附件：2024年</w:t>
      </w:r>
      <w:r>
        <w:rPr>
          <w:rFonts w:hint="eastAsia" w:eastAsia="方正仿宋简体"/>
          <w:color w:val="auto"/>
          <w:sz w:val="32"/>
          <w:szCs w:val="32"/>
        </w:rPr>
        <w:t>单位</w:t>
      </w:r>
      <w:r>
        <w:rPr>
          <w:rFonts w:eastAsia="方正仿宋简体"/>
          <w:color w:val="auto"/>
          <w:sz w:val="32"/>
          <w:szCs w:val="32"/>
        </w:rPr>
        <w:t>预算公开表</w:t>
      </w:r>
    </w:p>
    <w:p>
      <w:pPr>
        <w:ind w:firstLine="420" w:firstLineChars="200"/>
        <w:rPr>
          <w:color w:val="auto"/>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640" w:firstLineChars="200"/>
        <w:rPr>
          <w:rFonts w:hint="eastAsia" w:ascii="方正仿宋简体" w:eastAsia="方正仿宋简体"/>
          <w:color w:val="auto"/>
          <w:sz w:val="32"/>
          <w:szCs w:val="32"/>
        </w:rPr>
        <w:sectPr>
          <w:footerReference r:id="rId3" w:type="default"/>
          <w:pgSz w:w="11906" w:h="16838"/>
          <w:pgMar w:top="1440" w:right="1588" w:bottom="1440" w:left="1588" w:header="851" w:footer="992" w:gutter="0"/>
          <w:pgNumType w:fmt="numberInDash"/>
          <w:cols w:space="425" w:num="1"/>
          <w:docGrid w:type="lines" w:linePitch="312" w:charSpace="0"/>
        </w:sectPr>
      </w:pPr>
    </w:p>
    <w:p>
      <w:pPr>
        <w:spacing w:line="600" w:lineRule="exact"/>
        <w:ind w:firstLine="640" w:firstLineChars="200"/>
        <w:rPr>
          <w:rFonts w:hint="eastAsia" w:ascii="方正仿宋简体" w:eastAsia="方正仿宋简体"/>
          <w:color w:val="auto"/>
          <w:sz w:val="32"/>
          <w:szCs w:val="32"/>
        </w:rPr>
      </w:pPr>
    </w:p>
    <w:p>
      <w:pPr>
        <w:spacing w:line="600" w:lineRule="exact"/>
        <w:ind w:firstLine="640" w:firstLineChars="200"/>
        <w:rPr>
          <w:rFonts w:eastAsia="黑体"/>
          <w:color w:val="auto"/>
          <w:sz w:val="32"/>
          <w:szCs w:val="32"/>
        </w:rPr>
      </w:pPr>
      <w:r>
        <w:rPr>
          <w:rFonts w:eastAsia="黑体"/>
          <w:color w:val="auto"/>
          <w:sz w:val="32"/>
          <w:szCs w:val="32"/>
        </w:rPr>
        <w:t>一、基本职能及主要工作</w:t>
      </w:r>
    </w:p>
    <w:p>
      <w:pPr>
        <w:spacing w:line="600" w:lineRule="exact"/>
        <w:ind w:left="596" w:leftChars="284"/>
        <w:rPr>
          <w:rFonts w:eastAsia="方正仿宋简体"/>
          <w:color w:val="auto"/>
          <w:sz w:val="32"/>
          <w:szCs w:val="32"/>
        </w:rPr>
      </w:pPr>
      <w:r>
        <w:rPr>
          <w:rFonts w:eastAsia="方正楷体简体"/>
          <w:b/>
          <w:color w:val="auto"/>
          <w:sz w:val="32"/>
          <w:szCs w:val="32"/>
        </w:rPr>
        <w:t>（一）职能简介</w:t>
      </w:r>
    </w:p>
    <w:p>
      <w:pPr>
        <w:spacing w:line="600" w:lineRule="exact"/>
        <w:ind w:firstLine="614" w:firstLineChars="192"/>
        <w:rPr>
          <w:rFonts w:hint="eastAsia" w:eastAsia="方正仿宋简体"/>
          <w:color w:val="auto"/>
          <w:sz w:val="32"/>
          <w:szCs w:val="32"/>
          <w:lang w:eastAsia="zh-CN"/>
        </w:rPr>
      </w:pPr>
      <w:r>
        <w:rPr>
          <w:rFonts w:hint="eastAsia" w:eastAsia="方正仿宋简体"/>
          <w:color w:val="auto"/>
          <w:sz w:val="32"/>
          <w:szCs w:val="32"/>
        </w:rPr>
        <w:t>贯彻执行党和国家有关人力资源和社会保障的方针政策、决策部署、法律法规以及市委、市政府和区委、区政府的决定、指示；统筹城乡就业发展规划，完善劳动关系协调机制；推进覆盖城乡多层次社会保障体系；维持就业形势稳定和社会保险基金总体收支平衡；拟订事业单位人员工资收入分配政策、高校毕业生就业政策、农民工工作综合性政策和规划；深化职称制度改革，落实专业技术人员管理；贯彻执行劳动人事争议调解仲裁制度和劳动关系政策，构建和谐劳动关系，协调处理劳动纠纷；承担职责范围内的安全生产和职业健康、生态环境保护、审批服务便民化等工作；组织实施国家表彰奖励制度，综合管理政府表彰奖励工作，承担评比达标表彰等工作</w:t>
      </w:r>
      <w:r>
        <w:rPr>
          <w:rFonts w:hint="eastAsia" w:eastAsia="方正仿宋简体"/>
          <w:color w:val="auto"/>
          <w:sz w:val="32"/>
          <w:szCs w:val="32"/>
          <w:lang w:eastAsia="zh-CN"/>
        </w:rPr>
        <w:t>。</w:t>
      </w:r>
    </w:p>
    <w:p>
      <w:pPr>
        <w:spacing w:line="600" w:lineRule="exact"/>
        <w:ind w:firstLine="617" w:firstLineChars="192"/>
        <w:rPr>
          <w:rFonts w:eastAsia="方正楷体简体"/>
          <w:b/>
          <w:color w:val="auto"/>
          <w:sz w:val="32"/>
          <w:szCs w:val="32"/>
        </w:rPr>
      </w:pPr>
      <w:r>
        <w:rPr>
          <w:rFonts w:eastAsia="方正楷体简体"/>
          <w:b/>
          <w:color w:val="auto"/>
          <w:sz w:val="32"/>
          <w:szCs w:val="32"/>
        </w:rPr>
        <w:t>（二）2024年重点工作</w:t>
      </w:r>
    </w:p>
    <w:p>
      <w:pPr>
        <w:spacing w:line="600" w:lineRule="exact"/>
        <w:ind w:firstLine="614" w:firstLineChars="192"/>
        <w:rPr>
          <w:rFonts w:hint="eastAsia" w:eastAsia="方正仿宋简体"/>
          <w:color w:val="auto"/>
          <w:sz w:val="32"/>
          <w:szCs w:val="32"/>
          <w:lang w:eastAsia="zh-CN"/>
        </w:rPr>
      </w:pPr>
      <w:r>
        <w:rPr>
          <w:rFonts w:hint="eastAsia" w:eastAsia="方正仿宋简体"/>
          <w:color w:val="auto"/>
          <w:sz w:val="32"/>
          <w:szCs w:val="32"/>
        </w:rPr>
        <w:t>1.促进高质量充分就业。预计全年实现城镇新增就业6250人，城镇调查失业率控制在5.5%</w:t>
      </w:r>
      <w:r>
        <w:rPr>
          <w:rFonts w:hint="eastAsia" w:eastAsia="方正仿宋简体"/>
          <w:color w:val="auto"/>
          <w:sz w:val="32"/>
          <w:szCs w:val="32"/>
          <w:lang w:val="en-US" w:eastAsia="zh-CN"/>
        </w:rPr>
        <w:t>以内</w:t>
      </w:r>
      <w:r>
        <w:rPr>
          <w:rFonts w:hint="eastAsia" w:eastAsia="方正仿宋简体"/>
          <w:color w:val="auto"/>
          <w:sz w:val="32"/>
          <w:szCs w:val="32"/>
        </w:rPr>
        <w:t>。推进就业政策落实</w:t>
      </w:r>
      <w:r>
        <w:rPr>
          <w:rFonts w:hint="eastAsia" w:eastAsia="方正仿宋简体"/>
          <w:color w:val="auto"/>
          <w:sz w:val="32"/>
          <w:szCs w:val="32"/>
          <w:lang w:eastAsia="zh-CN"/>
        </w:rPr>
        <w:t>、加强企业用工服务保障、稳定重点群体就业、提高职业技能培训质效、突出创业带动就业。</w:t>
      </w:r>
    </w:p>
    <w:p>
      <w:pPr>
        <w:spacing w:line="600" w:lineRule="exact"/>
        <w:ind w:firstLine="614" w:firstLineChars="192"/>
        <w:rPr>
          <w:rFonts w:hint="eastAsia" w:eastAsia="方正仿宋简体"/>
          <w:color w:val="auto"/>
          <w:sz w:val="32"/>
          <w:szCs w:val="32"/>
          <w:lang w:eastAsia="zh-CN"/>
        </w:rPr>
      </w:pPr>
      <w:r>
        <w:rPr>
          <w:rFonts w:hint="eastAsia" w:eastAsia="方正仿宋简体"/>
          <w:color w:val="auto"/>
          <w:sz w:val="32"/>
          <w:szCs w:val="32"/>
          <w:lang w:eastAsia="zh-CN"/>
        </w:rPr>
        <w:t>2.提高社会保障水平。确保2024年全区基本养老保险参保率超94%。精准宣传</w:t>
      </w:r>
      <w:r>
        <w:rPr>
          <w:rFonts w:hint="eastAsia" w:eastAsia="方正仿宋简体"/>
          <w:color w:val="auto"/>
          <w:sz w:val="32"/>
          <w:szCs w:val="32"/>
          <w:shd w:val="clear" w:fill="auto"/>
          <w:lang w:eastAsia="zh-CN"/>
        </w:rPr>
        <w:t>促</w:t>
      </w:r>
      <w:r>
        <w:rPr>
          <w:rFonts w:hint="eastAsia" w:eastAsia="方正仿宋简体"/>
          <w:color w:val="auto"/>
          <w:sz w:val="32"/>
          <w:szCs w:val="32"/>
          <w:lang w:eastAsia="zh-CN"/>
        </w:rPr>
        <w:t>扩面、严格贯彻落实《社会保险经办条例》、扩大工伤保险覆盖面、扎实推进老农保遗留问题清理。</w:t>
      </w:r>
    </w:p>
    <w:p>
      <w:pPr>
        <w:spacing w:line="600" w:lineRule="exact"/>
        <w:ind w:firstLine="614" w:firstLineChars="192"/>
        <w:rPr>
          <w:rFonts w:hint="eastAsia" w:eastAsia="方正仿宋简体"/>
          <w:color w:val="auto"/>
          <w:sz w:val="32"/>
          <w:szCs w:val="32"/>
          <w:lang w:eastAsia="zh-CN"/>
        </w:rPr>
      </w:pPr>
      <w:r>
        <w:rPr>
          <w:rFonts w:hint="eastAsia" w:eastAsia="方正仿宋简体"/>
          <w:color w:val="auto"/>
          <w:sz w:val="32"/>
          <w:szCs w:val="32"/>
          <w:lang w:eastAsia="zh-CN"/>
        </w:rPr>
        <w:t>3.规范人事人才管理。加强专业技术人才工作、打通</w:t>
      </w:r>
      <w:r>
        <w:rPr>
          <w:rFonts w:hint="eastAsia" w:eastAsia="方正仿宋简体"/>
          <w:color w:val="auto"/>
          <w:sz w:val="32"/>
          <w:szCs w:val="32"/>
          <w:shd w:val="clear" w:fill="auto"/>
          <w:lang w:eastAsia="zh-CN"/>
        </w:rPr>
        <w:t>正</w:t>
      </w:r>
      <w:r>
        <w:rPr>
          <w:rFonts w:hint="eastAsia" w:eastAsia="方正仿宋简体"/>
          <w:color w:val="auto"/>
          <w:sz w:val="32"/>
          <w:szCs w:val="32"/>
          <w:lang w:eastAsia="zh-CN"/>
        </w:rPr>
        <w:t>高级人才晋升通道、对事业单位基础性绩效工资标准进行调整，激发人才干事活力、推进公立医院薪酬制度改革。</w:t>
      </w:r>
    </w:p>
    <w:p>
      <w:pPr>
        <w:spacing w:line="600" w:lineRule="exact"/>
        <w:ind w:firstLine="614" w:firstLineChars="192"/>
        <w:rPr>
          <w:rFonts w:hint="eastAsia" w:eastAsia="方正仿宋简体"/>
          <w:color w:val="auto"/>
          <w:sz w:val="32"/>
          <w:szCs w:val="32"/>
          <w:lang w:eastAsia="zh-CN"/>
        </w:rPr>
      </w:pPr>
      <w:r>
        <w:rPr>
          <w:rFonts w:hint="eastAsia" w:eastAsia="方正仿宋简体"/>
          <w:color w:val="auto"/>
          <w:sz w:val="32"/>
          <w:szCs w:val="32"/>
          <w:lang w:eastAsia="zh-CN"/>
        </w:rPr>
        <w:t>4.构建和谐劳动关系。会同区财政局商讨制定《政府投资工程项目资金拨付审核制度》，进一步规范申报、拨款流程，</w:t>
      </w:r>
      <w:r>
        <w:rPr>
          <w:rFonts w:hint="eastAsia" w:eastAsia="方正仿宋简体"/>
          <w:color w:val="auto"/>
          <w:sz w:val="32"/>
          <w:szCs w:val="32"/>
          <w:shd w:val="clear" w:fill="auto"/>
          <w:lang w:eastAsia="zh-CN"/>
        </w:rPr>
        <w:t>遏制</w:t>
      </w:r>
      <w:r>
        <w:rPr>
          <w:rFonts w:hint="eastAsia" w:eastAsia="方正仿宋简体"/>
          <w:color w:val="auto"/>
          <w:sz w:val="32"/>
          <w:szCs w:val="32"/>
          <w:lang w:eastAsia="zh-CN"/>
        </w:rPr>
        <w:t>欠薪问题新增。组织开展欠薪隐患排查，将事后管理转向事前预防。开展根治欠薪专项行动，确保省、市考核顺利过关，全力做好迎国检准备。开展劳务派遣用工专项整治行动，确保劳务派遣单位及用工单位合法用工，维护劳动者合法权益。探索建立临时用工管理制度，堵住突击用工、临时用工管理盲区，推行精细化实名制管理，规范工资支付秩序。加强调解组织建设，进一步督促指导辖区企业成立劳动争议调解委员会，力争在2024年新增2家以上基层调解组织，从源头化解矛盾纠纷，促进劳动关系和谐健康发展。</w:t>
      </w:r>
    </w:p>
    <w:p>
      <w:pPr>
        <w:spacing w:line="600" w:lineRule="exact"/>
        <w:ind w:firstLine="640" w:firstLineChars="200"/>
        <w:rPr>
          <w:rFonts w:eastAsia="黑体"/>
          <w:color w:val="auto"/>
          <w:sz w:val="32"/>
          <w:szCs w:val="32"/>
        </w:rPr>
      </w:pPr>
      <w:r>
        <w:rPr>
          <w:rFonts w:eastAsia="黑体"/>
          <w:color w:val="auto"/>
          <w:sz w:val="32"/>
          <w:szCs w:val="32"/>
        </w:rPr>
        <w:t>二、</w:t>
      </w:r>
      <w:r>
        <w:rPr>
          <w:rFonts w:hint="eastAsia" w:eastAsia="黑体"/>
          <w:color w:val="auto"/>
          <w:sz w:val="32"/>
          <w:szCs w:val="32"/>
        </w:rPr>
        <w:t>单位预算</w:t>
      </w:r>
      <w:r>
        <w:rPr>
          <w:rFonts w:hint="eastAsia" w:eastAsia="黑体"/>
          <w:color w:val="auto"/>
          <w:sz w:val="32"/>
          <w:szCs w:val="32"/>
          <w:shd w:val="clear" w:fill="auto"/>
        </w:rPr>
        <w:t>单位</w:t>
      </w:r>
      <w:r>
        <w:rPr>
          <w:rFonts w:hint="eastAsia" w:eastAsia="黑体"/>
          <w:color w:val="auto"/>
          <w:sz w:val="32"/>
          <w:szCs w:val="32"/>
        </w:rPr>
        <w:t>构成</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资阳市雁江区人力资源和社会保障局是一级预算单位，内设办公室、党办、就业促进与失业保险股、农民工工作股、事业单位人事与专业技术人员管理股、工资福利股、养老与工伤保险股、基金监管股、政策法规股、劳动关系与监察股、调解仲裁管理股11个股室，管理</w:t>
      </w:r>
      <w:r>
        <w:rPr>
          <w:rFonts w:hint="eastAsia" w:eastAsia="方正仿宋简体"/>
          <w:color w:val="auto"/>
          <w:sz w:val="32"/>
          <w:szCs w:val="32"/>
          <w:lang w:val="en-US" w:eastAsia="zh-CN"/>
        </w:rPr>
        <w:t>资阳市雁江区干部培训中心、资阳市雁江区人才流动中心、资阳市雁江区农民工服务中心、资阳市雁江区社会保险事业管理局、资阳市雁江区城乡居民养老保险局、资阳市雁江区机关事业单位</w:t>
      </w:r>
      <w:r>
        <w:rPr>
          <w:rFonts w:hint="eastAsia" w:eastAsia="方正仿宋简体"/>
          <w:color w:val="auto"/>
          <w:sz w:val="32"/>
          <w:szCs w:val="32"/>
          <w:shd w:val="clear" w:fill="auto"/>
          <w:lang w:val="en-US" w:eastAsia="zh-CN"/>
        </w:rPr>
        <w:t>社会保险局</w:t>
      </w:r>
      <w:r>
        <w:rPr>
          <w:rFonts w:hint="eastAsia" w:eastAsia="方正仿宋简体"/>
          <w:color w:val="auto"/>
          <w:sz w:val="32"/>
          <w:szCs w:val="32"/>
          <w:lang w:val="en-US" w:eastAsia="zh-CN"/>
        </w:rPr>
        <w:t>、资阳市雁江区就业服务管理局7</w:t>
      </w:r>
      <w:r>
        <w:rPr>
          <w:rFonts w:hint="eastAsia" w:eastAsia="方正仿宋简体"/>
          <w:color w:val="auto"/>
          <w:sz w:val="32"/>
          <w:szCs w:val="32"/>
        </w:rPr>
        <w:t>个单位</w:t>
      </w:r>
      <w:r>
        <w:rPr>
          <w:rFonts w:eastAsia="方正仿宋简体"/>
          <w:color w:val="auto"/>
          <w:sz w:val="32"/>
          <w:szCs w:val="32"/>
        </w:rPr>
        <w:t>。</w:t>
      </w:r>
    </w:p>
    <w:p>
      <w:pPr>
        <w:spacing w:line="600" w:lineRule="exact"/>
        <w:ind w:firstLine="640" w:firstLineChars="200"/>
        <w:rPr>
          <w:rFonts w:eastAsia="黑体"/>
          <w:color w:val="auto"/>
          <w:sz w:val="32"/>
          <w:szCs w:val="32"/>
        </w:rPr>
      </w:pPr>
      <w:r>
        <w:rPr>
          <w:rFonts w:hint="eastAsia" w:eastAsia="黑体"/>
          <w:color w:val="auto"/>
          <w:sz w:val="32"/>
          <w:szCs w:val="32"/>
        </w:rPr>
        <w:t>三</w:t>
      </w:r>
      <w:r>
        <w:rPr>
          <w:rFonts w:eastAsia="黑体"/>
          <w:color w:val="auto"/>
          <w:sz w:val="32"/>
          <w:szCs w:val="32"/>
        </w:rPr>
        <w:t>、</w:t>
      </w:r>
      <w:r>
        <w:rPr>
          <w:rFonts w:eastAsia="黑体"/>
          <w:color w:val="auto"/>
          <w:sz w:val="32"/>
          <w:szCs w:val="32"/>
          <w:shd w:val="clear" w:fill="auto"/>
        </w:rPr>
        <w:t>收支预算</w:t>
      </w:r>
      <w:r>
        <w:rPr>
          <w:rFonts w:eastAsia="黑体"/>
          <w:color w:val="auto"/>
          <w:sz w:val="32"/>
          <w:szCs w:val="32"/>
        </w:rPr>
        <w:t>情况</w:t>
      </w:r>
      <w:r>
        <w:rPr>
          <w:rFonts w:hint="eastAsia" w:eastAsia="黑体"/>
          <w:color w:val="auto"/>
          <w:sz w:val="32"/>
          <w:szCs w:val="32"/>
        </w:rPr>
        <w:t>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资阳市雁江区人力资源和社会保障局所有收入和支出均纳入单位预算管理。收入包括：一般公共预算拨款收入、政府性基金预算拨款收入；支出包括：社会保障和就业支出、卫生健康支出、城乡社区支出、农林水支出、住房保障支出。资阳市雁江区人力资源和社会保障局20</w:t>
      </w:r>
      <w:r>
        <w:rPr>
          <w:rFonts w:eastAsia="方正仿宋简体"/>
          <w:color w:val="auto"/>
          <w:sz w:val="32"/>
          <w:szCs w:val="32"/>
        </w:rPr>
        <w:t>24</w:t>
      </w:r>
      <w:r>
        <w:rPr>
          <w:rFonts w:hint="eastAsia" w:eastAsia="方正仿宋简体"/>
          <w:color w:val="auto"/>
          <w:sz w:val="32"/>
          <w:szCs w:val="32"/>
        </w:rPr>
        <w:t>年收支总预算</w:t>
      </w:r>
      <w:r>
        <w:rPr>
          <w:rFonts w:hint="eastAsia" w:eastAsia="方正仿宋简体"/>
          <w:color w:val="auto"/>
          <w:sz w:val="32"/>
          <w:szCs w:val="32"/>
          <w:lang w:val="en-US" w:eastAsia="zh-CN"/>
        </w:rPr>
        <w:t>5678</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年收支预算总数增加</w:t>
      </w:r>
      <w:r>
        <w:rPr>
          <w:rFonts w:hint="eastAsia" w:eastAsia="方正仿宋简体"/>
          <w:color w:val="auto"/>
          <w:sz w:val="32"/>
          <w:szCs w:val="32"/>
          <w:lang w:val="en-US" w:eastAsia="zh-CN"/>
        </w:rPr>
        <w:t>4780.78</w:t>
      </w:r>
      <w:r>
        <w:rPr>
          <w:rFonts w:hint="eastAsia" w:eastAsia="方正仿宋简体"/>
          <w:color w:val="auto"/>
          <w:sz w:val="32"/>
          <w:szCs w:val="32"/>
        </w:rPr>
        <w:t>万元，主要原因是</w:t>
      </w:r>
      <w:r>
        <w:rPr>
          <w:rFonts w:hint="eastAsia" w:eastAsia="方正仿宋简体"/>
          <w:color w:val="auto"/>
          <w:sz w:val="32"/>
          <w:szCs w:val="32"/>
          <w:lang w:val="en-US" w:eastAsia="zh-CN"/>
        </w:rPr>
        <w:t>合并了资阳市雁江区农民工服务中心、资阳市雁江区社会保险事业管理局、资阳市雁江区城乡居民养老保险局、资阳市雁江区机关事业单位</w:t>
      </w:r>
      <w:r>
        <w:rPr>
          <w:rFonts w:hint="eastAsia" w:eastAsia="方正仿宋简体"/>
          <w:color w:val="auto"/>
          <w:sz w:val="32"/>
          <w:szCs w:val="32"/>
          <w:shd w:val="clear" w:fill="auto"/>
          <w:lang w:val="en-US" w:eastAsia="zh-CN"/>
        </w:rPr>
        <w:t>社会保险局</w:t>
      </w:r>
      <w:r>
        <w:rPr>
          <w:rFonts w:hint="eastAsia" w:eastAsia="方正仿宋简体"/>
          <w:color w:val="auto"/>
          <w:sz w:val="32"/>
          <w:szCs w:val="32"/>
          <w:lang w:val="en-US" w:eastAsia="zh-CN"/>
        </w:rPr>
        <w:t>、资阳市雁江区就业服务管理局7</w:t>
      </w:r>
      <w:r>
        <w:rPr>
          <w:rFonts w:hint="eastAsia" w:eastAsia="方正仿宋简体"/>
          <w:color w:val="auto"/>
          <w:sz w:val="32"/>
          <w:szCs w:val="32"/>
        </w:rPr>
        <w:t>个单位</w:t>
      </w:r>
      <w:r>
        <w:rPr>
          <w:rFonts w:hint="eastAsia" w:eastAsia="方正仿宋简体"/>
          <w:color w:val="auto"/>
          <w:sz w:val="32"/>
          <w:szCs w:val="32"/>
          <w:lang w:val="en-US" w:eastAsia="zh-CN"/>
        </w:rPr>
        <w:t>的预算</w:t>
      </w:r>
      <w:r>
        <w:rPr>
          <w:rFonts w:hint="eastAsia"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资阳市雁江区人力资源和社会保障局</w:t>
      </w:r>
      <w:r>
        <w:rPr>
          <w:rFonts w:eastAsia="方正仿宋简体"/>
          <w:color w:val="auto"/>
          <w:sz w:val="32"/>
          <w:szCs w:val="32"/>
        </w:rPr>
        <w:t>2024年收入预算</w:t>
      </w:r>
      <w:r>
        <w:rPr>
          <w:rFonts w:hint="eastAsia" w:eastAsia="方正仿宋简体"/>
          <w:color w:val="auto"/>
          <w:sz w:val="32"/>
          <w:szCs w:val="32"/>
          <w:lang w:val="en-US" w:eastAsia="zh-CN"/>
        </w:rPr>
        <w:t>5678</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4544.74</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80.04</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rPr>
        <w:t>政府性基金预算拨款收入</w:t>
      </w:r>
      <w:r>
        <w:rPr>
          <w:rFonts w:hint="eastAsia" w:eastAsia="方正仿宋简体"/>
          <w:color w:val="auto"/>
          <w:sz w:val="32"/>
          <w:szCs w:val="32"/>
          <w:lang w:val="en-US" w:eastAsia="zh-CN"/>
        </w:rPr>
        <w:t>1133.26</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19.96</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资阳市雁江区人力资源和社会保障局</w:t>
      </w:r>
      <w:r>
        <w:rPr>
          <w:rFonts w:eastAsia="方正仿宋简体"/>
          <w:color w:val="auto"/>
          <w:sz w:val="32"/>
          <w:szCs w:val="32"/>
        </w:rPr>
        <w:t>2024年支出预算</w:t>
      </w:r>
      <w:r>
        <w:rPr>
          <w:rFonts w:hint="eastAsia" w:eastAsia="方正仿宋简体"/>
          <w:color w:val="auto"/>
          <w:sz w:val="32"/>
          <w:szCs w:val="32"/>
          <w:lang w:val="en-US" w:eastAsia="zh-CN"/>
        </w:rPr>
        <w:t>5678</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1463.06</w:t>
      </w:r>
      <w:r>
        <w:rPr>
          <w:rFonts w:hint="eastAsia" w:eastAsia="方正仿宋简体"/>
          <w:color w:val="auto"/>
          <w:sz w:val="32"/>
          <w:szCs w:val="32"/>
        </w:rPr>
        <w:t>万元，占</w:t>
      </w:r>
      <w:r>
        <w:rPr>
          <w:rFonts w:hint="eastAsia" w:eastAsia="方正仿宋简体"/>
          <w:color w:val="auto"/>
          <w:sz w:val="32"/>
          <w:szCs w:val="32"/>
          <w:lang w:val="en-US" w:eastAsia="zh-CN"/>
        </w:rPr>
        <w:t>25.77</w:t>
      </w:r>
      <w:r>
        <w:rPr>
          <w:rFonts w:hint="eastAsia" w:eastAsia="方正仿宋简体"/>
          <w:color w:val="auto"/>
          <w:sz w:val="32"/>
          <w:szCs w:val="32"/>
        </w:rPr>
        <w:t>%；项目支出</w:t>
      </w:r>
      <w:r>
        <w:rPr>
          <w:rFonts w:hint="eastAsia" w:eastAsia="方正仿宋简体"/>
          <w:color w:val="auto"/>
          <w:sz w:val="32"/>
          <w:szCs w:val="32"/>
          <w:lang w:val="en-US" w:eastAsia="zh-CN"/>
        </w:rPr>
        <w:t>4214.94</w:t>
      </w:r>
      <w:r>
        <w:rPr>
          <w:rFonts w:hint="eastAsia" w:eastAsia="方正仿宋简体"/>
          <w:color w:val="auto"/>
          <w:sz w:val="32"/>
          <w:szCs w:val="32"/>
        </w:rPr>
        <w:t>万元，占</w:t>
      </w:r>
      <w:r>
        <w:rPr>
          <w:rFonts w:hint="eastAsia" w:eastAsia="方正仿宋简体"/>
          <w:color w:val="auto"/>
          <w:sz w:val="32"/>
          <w:szCs w:val="32"/>
          <w:lang w:val="en-US" w:eastAsia="zh-CN"/>
        </w:rPr>
        <w:t>74.23</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四、财政拨款收支预算情况说明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资阳市雁江区人力资源和社会保障局202</w:t>
      </w:r>
      <w:r>
        <w:rPr>
          <w:rFonts w:eastAsia="方正仿宋简体"/>
          <w:color w:val="auto"/>
          <w:sz w:val="32"/>
          <w:szCs w:val="32"/>
        </w:rPr>
        <w:t>4</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5678</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年财政拨款收支总预算增加</w:t>
      </w:r>
      <w:r>
        <w:rPr>
          <w:rFonts w:hint="eastAsia" w:eastAsia="方正仿宋简体"/>
          <w:color w:val="auto"/>
          <w:sz w:val="32"/>
          <w:szCs w:val="32"/>
          <w:lang w:val="en-US" w:eastAsia="zh-CN"/>
        </w:rPr>
        <w:t>4780.78</w:t>
      </w:r>
      <w:r>
        <w:rPr>
          <w:rFonts w:hint="eastAsia" w:eastAsia="方正仿宋简体"/>
          <w:color w:val="auto"/>
          <w:sz w:val="32"/>
          <w:szCs w:val="32"/>
        </w:rPr>
        <w:t>万元，主要原因是</w:t>
      </w:r>
      <w:r>
        <w:rPr>
          <w:rFonts w:hint="eastAsia" w:eastAsia="方正仿宋简体"/>
          <w:color w:val="auto"/>
          <w:sz w:val="32"/>
          <w:szCs w:val="32"/>
          <w:lang w:val="en-US" w:eastAsia="zh-CN"/>
        </w:rPr>
        <w:t>合并了资阳市雁江区农民工服务中心、资阳市雁江区社会保险事业管理局、资阳市雁江区城乡居民养老保险局、资阳市雁江区机关事业单位</w:t>
      </w:r>
      <w:r>
        <w:rPr>
          <w:rFonts w:hint="eastAsia" w:eastAsia="方正仿宋简体"/>
          <w:color w:val="auto"/>
          <w:sz w:val="32"/>
          <w:szCs w:val="32"/>
          <w:shd w:val="clear" w:fill="auto"/>
          <w:lang w:val="en-US" w:eastAsia="zh-CN"/>
        </w:rPr>
        <w:t>社会保险局</w:t>
      </w:r>
      <w:r>
        <w:rPr>
          <w:rFonts w:hint="eastAsia" w:eastAsia="方正仿宋简体"/>
          <w:color w:val="auto"/>
          <w:sz w:val="32"/>
          <w:szCs w:val="32"/>
          <w:lang w:val="en-US" w:eastAsia="zh-CN"/>
        </w:rPr>
        <w:t>、资阳市雁江区就业服务管理局7</w:t>
      </w:r>
      <w:r>
        <w:rPr>
          <w:rFonts w:hint="eastAsia" w:eastAsia="方正仿宋简体"/>
          <w:color w:val="auto"/>
          <w:sz w:val="32"/>
          <w:szCs w:val="32"/>
        </w:rPr>
        <w:t>个单位</w:t>
      </w:r>
      <w:r>
        <w:rPr>
          <w:rFonts w:hint="eastAsia" w:eastAsia="方正仿宋简体"/>
          <w:color w:val="auto"/>
          <w:sz w:val="32"/>
          <w:szCs w:val="32"/>
          <w:lang w:val="en-US" w:eastAsia="zh-CN"/>
        </w:rPr>
        <w:t>的预算</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4544.74</w:t>
      </w:r>
      <w:r>
        <w:rPr>
          <w:rFonts w:hint="eastAsia" w:eastAsia="方正仿宋简体"/>
          <w:color w:val="auto"/>
          <w:sz w:val="32"/>
          <w:szCs w:val="32"/>
        </w:rPr>
        <w:t>万元；支出包括：社会保障和就业支出</w:t>
      </w:r>
      <w:r>
        <w:rPr>
          <w:rFonts w:hint="eastAsia" w:eastAsia="方正仿宋简体"/>
          <w:color w:val="auto"/>
          <w:sz w:val="32"/>
          <w:szCs w:val="32"/>
          <w:lang w:val="en-US" w:eastAsia="zh-CN"/>
        </w:rPr>
        <w:t>4306.64</w:t>
      </w:r>
      <w:r>
        <w:rPr>
          <w:rFonts w:hint="eastAsia" w:eastAsia="方正仿宋简体"/>
          <w:color w:val="auto"/>
          <w:sz w:val="32"/>
          <w:szCs w:val="32"/>
        </w:rPr>
        <w:t>万元、卫生健康支出</w:t>
      </w:r>
      <w:r>
        <w:rPr>
          <w:rFonts w:hint="eastAsia" w:eastAsia="方正仿宋简体"/>
          <w:color w:val="auto"/>
          <w:sz w:val="32"/>
          <w:szCs w:val="32"/>
          <w:lang w:val="en-US" w:eastAsia="zh-CN"/>
        </w:rPr>
        <w:t>60.18</w:t>
      </w:r>
      <w:r>
        <w:rPr>
          <w:rFonts w:hint="eastAsia" w:eastAsia="方正仿宋简体"/>
          <w:color w:val="auto"/>
          <w:sz w:val="32"/>
          <w:szCs w:val="32"/>
        </w:rPr>
        <w:t>万元、</w:t>
      </w:r>
      <w:r>
        <w:rPr>
          <w:rFonts w:hint="eastAsia" w:eastAsia="方正仿宋简体"/>
          <w:color w:val="auto"/>
          <w:sz w:val="32"/>
          <w:szCs w:val="32"/>
          <w:lang w:val="en-US" w:eastAsia="zh-CN"/>
        </w:rPr>
        <w:t>农林水</w:t>
      </w:r>
      <w:r>
        <w:rPr>
          <w:rFonts w:hint="eastAsia" w:eastAsia="方正仿宋简体"/>
          <w:color w:val="auto"/>
          <w:sz w:val="32"/>
          <w:szCs w:val="32"/>
        </w:rPr>
        <w:t>支出</w:t>
      </w:r>
      <w:r>
        <w:rPr>
          <w:rFonts w:hint="eastAsia" w:eastAsia="方正仿宋简体"/>
          <w:color w:val="auto"/>
          <w:sz w:val="32"/>
          <w:szCs w:val="32"/>
          <w:lang w:val="en-US" w:eastAsia="zh-CN"/>
        </w:rPr>
        <w:t>53.76</w:t>
      </w:r>
      <w:r>
        <w:rPr>
          <w:rFonts w:hint="eastAsia" w:eastAsia="方正仿宋简体"/>
          <w:color w:val="auto"/>
          <w:sz w:val="32"/>
          <w:szCs w:val="32"/>
        </w:rPr>
        <w:t>万元、住房保障支出</w:t>
      </w:r>
      <w:r>
        <w:rPr>
          <w:rFonts w:hint="eastAsia" w:eastAsia="方正仿宋简体"/>
          <w:color w:val="auto"/>
          <w:sz w:val="32"/>
          <w:szCs w:val="32"/>
          <w:lang w:val="en-US" w:eastAsia="zh-CN"/>
        </w:rPr>
        <w:t>124.16</w:t>
      </w:r>
      <w:r>
        <w:rPr>
          <w:rFonts w:hint="eastAsia" w:eastAsia="方正仿宋简体"/>
          <w:color w:val="auto"/>
          <w:sz w:val="32"/>
          <w:szCs w:val="32"/>
        </w:rPr>
        <w:t>万元。</w:t>
      </w:r>
    </w:p>
    <w:p>
      <w:pPr>
        <w:spacing w:line="600" w:lineRule="exact"/>
        <w:ind w:firstLine="640" w:firstLineChars="200"/>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资阳市雁江区人力资源和社会保障局20</w:t>
      </w:r>
      <w:r>
        <w:rPr>
          <w:rFonts w:eastAsia="方正仿宋简体"/>
          <w:color w:val="auto"/>
          <w:sz w:val="32"/>
          <w:szCs w:val="32"/>
        </w:rPr>
        <w:t>24</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4544.74</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年预算数增加</w:t>
      </w:r>
      <w:r>
        <w:rPr>
          <w:rFonts w:hint="eastAsia" w:eastAsia="方正仿宋简体"/>
          <w:color w:val="auto"/>
          <w:sz w:val="32"/>
          <w:szCs w:val="32"/>
          <w:lang w:val="en-US" w:eastAsia="zh-CN"/>
        </w:rPr>
        <w:t>4780.78</w:t>
      </w:r>
      <w:r>
        <w:rPr>
          <w:rFonts w:hint="eastAsia" w:eastAsia="方正仿宋简体"/>
          <w:color w:val="auto"/>
          <w:sz w:val="32"/>
          <w:szCs w:val="32"/>
        </w:rPr>
        <w:t>万元，主要原因是</w:t>
      </w:r>
      <w:r>
        <w:rPr>
          <w:rFonts w:hint="eastAsia" w:eastAsia="方正仿宋简体"/>
          <w:color w:val="auto"/>
          <w:sz w:val="32"/>
          <w:szCs w:val="32"/>
          <w:lang w:val="en-US" w:eastAsia="zh-CN"/>
        </w:rPr>
        <w:t>合并了资阳市雁江区农民工服务中心、资阳市雁江区社会保险事业管理局、资阳市雁江区城乡居民养老保险局、资阳市雁江区机关事业单位</w:t>
      </w:r>
      <w:r>
        <w:rPr>
          <w:rFonts w:hint="eastAsia" w:eastAsia="方正仿宋简体"/>
          <w:color w:val="auto"/>
          <w:sz w:val="32"/>
          <w:szCs w:val="32"/>
          <w:shd w:val="clear" w:fill="auto"/>
          <w:lang w:val="en-US" w:eastAsia="zh-CN"/>
        </w:rPr>
        <w:t>社会保险局</w:t>
      </w:r>
      <w:r>
        <w:rPr>
          <w:rFonts w:hint="eastAsia" w:eastAsia="方正仿宋简体"/>
          <w:color w:val="auto"/>
          <w:sz w:val="32"/>
          <w:szCs w:val="32"/>
          <w:lang w:val="en-US" w:eastAsia="zh-CN"/>
        </w:rPr>
        <w:t>、资阳市雁江区就业服务管理局7</w:t>
      </w:r>
      <w:r>
        <w:rPr>
          <w:rFonts w:hint="eastAsia" w:eastAsia="方正仿宋简体"/>
          <w:color w:val="auto"/>
          <w:sz w:val="32"/>
          <w:szCs w:val="32"/>
        </w:rPr>
        <w:t>个单位</w:t>
      </w:r>
      <w:r>
        <w:rPr>
          <w:rFonts w:hint="eastAsia" w:eastAsia="方正仿宋简体"/>
          <w:color w:val="auto"/>
          <w:sz w:val="32"/>
          <w:szCs w:val="32"/>
          <w:lang w:val="en-US" w:eastAsia="zh-CN"/>
        </w:rPr>
        <w:t>的预算</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4306.64</w:t>
      </w:r>
      <w:r>
        <w:rPr>
          <w:rFonts w:hint="eastAsia" w:eastAsia="方正仿宋简体"/>
          <w:color w:val="auto"/>
          <w:sz w:val="32"/>
          <w:szCs w:val="32"/>
        </w:rPr>
        <w:t>万元，占</w:t>
      </w:r>
      <w:r>
        <w:rPr>
          <w:rFonts w:hint="eastAsia" w:eastAsia="方正仿宋简体"/>
          <w:color w:val="auto"/>
          <w:sz w:val="32"/>
          <w:szCs w:val="32"/>
          <w:lang w:val="en-US" w:eastAsia="zh-CN"/>
        </w:rPr>
        <w:t>94.76</w:t>
      </w:r>
      <w:r>
        <w:rPr>
          <w:rFonts w:hint="eastAsia" w:eastAsia="方正仿宋简体"/>
          <w:color w:val="auto"/>
          <w:sz w:val="32"/>
          <w:szCs w:val="32"/>
        </w:rPr>
        <w:t>%；卫生</w:t>
      </w:r>
      <w:r>
        <w:rPr>
          <w:rFonts w:hint="eastAsia" w:eastAsia="方正仿宋简体"/>
          <w:color w:val="auto"/>
          <w:sz w:val="32"/>
          <w:szCs w:val="32"/>
          <w:lang w:val="en-US" w:eastAsia="zh-CN"/>
        </w:rPr>
        <w:t>健康</w:t>
      </w:r>
      <w:r>
        <w:rPr>
          <w:rFonts w:hint="eastAsia" w:eastAsia="方正仿宋简体"/>
          <w:color w:val="auto"/>
          <w:sz w:val="32"/>
          <w:szCs w:val="32"/>
        </w:rPr>
        <w:t>支出</w:t>
      </w:r>
      <w:r>
        <w:rPr>
          <w:rFonts w:hint="eastAsia" w:eastAsia="方正仿宋简体"/>
          <w:color w:val="auto"/>
          <w:sz w:val="32"/>
          <w:szCs w:val="32"/>
          <w:lang w:val="en-US" w:eastAsia="zh-CN"/>
        </w:rPr>
        <w:t>60.18</w:t>
      </w:r>
      <w:r>
        <w:rPr>
          <w:rFonts w:hint="eastAsia" w:eastAsia="方正仿宋简体"/>
          <w:color w:val="auto"/>
          <w:sz w:val="32"/>
          <w:szCs w:val="32"/>
        </w:rPr>
        <w:t>万元，占</w:t>
      </w:r>
      <w:r>
        <w:rPr>
          <w:rFonts w:hint="eastAsia" w:eastAsia="方正仿宋简体"/>
          <w:color w:val="auto"/>
          <w:sz w:val="32"/>
          <w:szCs w:val="32"/>
          <w:lang w:val="en-US" w:eastAsia="zh-CN"/>
        </w:rPr>
        <w:t>1.33</w:t>
      </w:r>
      <w:r>
        <w:rPr>
          <w:rFonts w:hint="eastAsia" w:eastAsia="方正仿宋简体"/>
          <w:color w:val="auto"/>
          <w:sz w:val="32"/>
          <w:szCs w:val="32"/>
        </w:rPr>
        <w:t>%；</w:t>
      </w:r>
      <w:r>
        <w:rPr>
          <w:rFonts w:hint="eastAsia" w:eastAsia="方正仿宋简体"/>
          <w:color w:val="auto"/>
          <w:sz w:val="32"/>
          <w:szCs w:val="32"/>
          <w:lang w:val="en-US" w:eastAsia="zh-CN"/>
        </w:rPr>
        <w:t>农林水</w:t>
      </w:r>
      <w:r>
        <w:rPr>
          <w:rFonts w:hint="eastAsia" w:eastAsia="方正仿宋简体"/>
          <w:color w:val="auto"/>
          <w:sz w:val="32"/>
          <w:szCs w:val="32"/>
        </w:rPr>
        <w:t>支出</w:t>
      </w:r>
      <w:r>
        <w:rPr>
          <w:rFonts w:hint="eastAsia" w:eastAsia="方正仿宋简体"/>
          <w:color w:val="auto"/>
          <w:sz w:val="32"/>
          <w:szCs w:val="32"/>
          <w:lang w:val="en-US" w:eastAsia="zh-CN"/>
        </w:rPr>
        <w:t>53.76</w:t>
      </w:r>
      <w:r>
        <w:rPr>
          <w:rFonts w:hint="eastAsia" w:eastAsia="方正仿宋简体"/>
          <w:color w:val="auto"/>
          <w:sz w:val="32"/>
          <w:szCs w:val="32"/>
        </w:rPr>
        <w:t>万元，占</w:t>
      </w:r>
      <w:r>
        <w:rPr>
          <w:rFonts w:hint="eastAsia" w:eastAsia="方正仿宋简体"/>
          <w:color w:val="auto"/>
          <w:sz w:val="32"/>
          <w:szCs w:val="32"/>
          <w:lang w:val="en-US" w:eastAsia="zh-CN"/>
        </w:rPr>
        <w:t>1.18</w:t>
      </w:r>
      <w:r>
        <w:rPr>
          <w:rFonts w:hint="eastAsia" w:eastAsia="方正仿宋简体"/>
          <w:color w:val="auto"/>
          <w:sz w:val="32"/>
          <w:szCs w:val="32"/>
        </w:rPr>
        <w:t>%；住房保障支出</w:t>
      </w:r>
      <w:r>
        <w:rPr>
          <w:rFonts w:hint="eastAsia" w:eastAsia="方正仿宋简体"/>
          <w:color w:val="auto"/>
          <w:sz w:val="32"/>
          <w:szCs w:val="32"/>
          <w:lang w:val="en-US" w:eastAsia="zh-CN"/>
        </w:rPr>
        <w:t>124.16</w:t>
      </w:r>
      <w:r>
        <w:rPr>
          <w:rFonts w:hint="eastAsia" w:eastAsia="方正仿宋简体"/>
          <w:color w:val="auto"/>
          <w:sz w:val="32"/>
          <w:szCs w:val="32"/>
        </w:rPr>
        <w:t>万元，占</w:t>
      </w:r>
      <w:r>
        <w:rPr>
          <w:rFonts w:hint="eastAsia" w:eastAsia="方正仿宋简体"/>
          <w:color w:val="auto"/>
          <w:sz w:val="32"/>
          <w:szCs w:val="32"/>
          <w:lang w:val="en-US" w:eastAsia="zh-CN"/>
        </w:rPr>
        <w:t>2.73</w:t>
      </w:r>
      <w:r>
        <w:rPr>
          <w:rFonts w:hint="eastAsia" w:eastAsia="方正仿宋简体"/>
          <w:color w:val="auto"/>
          <w:sz w:val="32"/>
          <w:szCs w:val="32"/>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w:t>
      </w:r>
      <w:r>
        <w:rPr>
          <w:rFonts w:hint="eastAsia" w:eastAsia="方正楷体简体"/>
          <w:b/>
          <w:bCs/>
          <w:color w:val="auto"/>
          <w:sz w:val="32"/>
          <w:szCs w:val="32"/>
          <w:shd w:val="clear" w:fill="auto"/>
        </w:rPr>
        <w:t>当年拨款</w:t>
      </w:r>
      <w:r>
        <w:rPr>
          <w:rFonts w:hint="eastAsia" w:eastAsia="方正楷体简体"/>
          <w:b/>
          <w:bCs/>
          <w:color w:val="auto"/>
          <w:sz w:val="32"/>
          <w:szCs w:val="32"/>
        </w:rPr>
        <w:t>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社会保障和就业（类）人力资源和社会保障管理事务（款）行政运行（项）</w:t>
      </w:r>
      <w:r>
        <w:rPr>
          <w:rFonts w:eastAsia="仿宋_GB2312"/>
          <w:color w:val="auto"/>
          <w:sz w:val="32"/>
          <w:szCs w:val="32"/>
        </w:rPr>
        <w:t>2024年预算数为</w:t>
      </w:r>
      <w:r>
        <w:rPr>
          <w:rFonts w:hint="eastAsia" w:eastAsia="方正仿宋简体"/>
          <w:color w:val="auto"/>
          <w:sz w:val="32"/>
          <w:szCs w:val="32"/>
          <w:lang w:val="en-US" w:eastAsia="zh-CN"/>
        </w:rPr>
        <w:t>930.93</w:t>
      </w:r>
      <w:r>
        <w:rPr>
          <w:rFonts w:eastAsia="仿宋_GB2312"/>
          <w:color w:val="auto"/>
          <w:sz w:val="32"/>
          <w:szCs w:val="32"/>
        </w:rPr>
        <w:t>万元，主要用于：局机关及</w:t>
      </w:r>
      <w:r>
        <w:rPr>
          <w:rFonts w:eastAsia="仿宋_GB2312"/>
          <w:color w:val="auto"/>
          <w:sz w:val="32"/>
          <w:szCs w:val="32"/>
          <w:shd w:val="clear" w:fill="auto"/>
        </w:rPr>
        <w:t>参</w:t>
      </w:r>
      <w:r>
        <w:rPr>
          <w:rFonts w:eastAsia="仿宋_GB2312"/>
          <w:color w:val="auto"/>
          <w:sz w:val="32"/>
          <w:szCs w:val="32"/>
        </w:rPr>
        <w:t>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社会保障和就业（类）人力资源和社会保障管理事务（款）一般行政管理事务（项）</w:t>
      </w:r>
      <w:r>
        <w:rPr>
          <w:rFonts w:eastAsia="仿宋_GB2312"/>
          <w:color w:val="auto"/>
          <w:sz w:val="32"/>
          <w:szCs w:val="32"/>
        </w:rPr>
        <w:t>2024年预算数为</w:t>
      </w:r>
      <w:r>
        <w:rPr>
          <w:rFonts w:hint="eastAsia" w:eastAsia="方正仿宋简体"/>
          <w:color w:val="auto"/>
          <w:sz w:val="32"/>
          <w:szCs w:val="32"/>
          <w:lang w:val="en-US" w:eastAsia="zh-CN"/>
        </w:rPr>
        <w:t>90.80</w:t>
      </w:r>
      <w:r>
        <w:rPr>
          <w:rFonts w:eastAsia="仿宋_GB2312"/>
          <w:color w:val="auto"/>
          <w:sz w:val="32"/>
          <w:szCs w:val="32"/>
        </w:rPr>
        <w:t>万元，主要用于：局机关及参公管理事业单位开展</w:t>
      </w:r>
      <w:r>
        <w:rPr>
          <w:rFonts w:hint="eastAsia" w:eastAsia="仿宋_GB2312"/>
          <w:color w:val="auto"/>
          <w:sz w:val="32"/>
          <w:szCs w:val="32"/>
          <w:lang w:val="en-US" w:eastAsia="zh-CN"/>
        </w:rPr>
        <w:t>人力资源和社会保障</w:t>
      </w:r>
      <w:r>
        <w:rPr>
          <w:rFonts w:eastAsia="仿宋_GB2312"/>
          <w:color w:val="auto"/>
          <w:sz w:val="32"/>
          <w:szCs w:val="32"/>
        </w:rPr>
        <w:t>综合业务、</w:t>
      </w:r>
      <w:r>
        <w:rPr>
          <w:rFonts w:hint="eastAsia" w:eastAsia="仿宋_GB2312"/>
          <w:color w:val="auto"/>
          <w:sz w:val="32"/>
          <w:szCs w:val="32"/>
          <w:lang w:val="en-US" w:eastAsia="zh-CN"/>
        </w:rPr>
        <w:t>事业人员公招考试面试</w:t>
      </w:r>
      <w:r>
        <w:rPr>
          <w:rFonts w:eastAsia="仿宋_GB2312"/>
          <w:color w:val="auto"/>
          <w:sz w:val="32"/>
          <w:szCs w:val="32"/>
        </w:rPr>
        <w:t>等未单独设置项级科目的专门性财政管理工作的项目支出。</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 xml:space="preserve"> 社会保障和就业（类）人力资源和社会保障管理事务（款）劳动保障监察（项）</w:t>
      </w:r>
      <w:r>
        <w:rPr>
          <w:rFonts w:eastAsia="仿宋_GB2312"/>
          <w:color w:val="auto"/>
          <w:sz w:val="32"/>
          <w:szCs w:val="32"/>
        </w:rPr>
        <w:t>2024年预算数为</w:t>
      </w:r>
      <w:r>
        <w:rPr>
          <w:rFonts w:hint="eastAsia" w:eastAsia="方正仿宋简体"/>
          <w:color w:val="auto"/>
          <w:sz w:val="32"/>
          <w:szCs w:val="32"/>
          <w:lang w:val="en-US" w:eastAsia="zh-CN"/>
        </w:rPr>
        <w:t>5</w:t>
      </w:r>
      <w:r>
        <w:rPr>
          <w:rFonts w:eastAsia="仿宋_GB2312"/>
          <w:color w:val="auto"/>
          <w:sz w:val="32"/>
          <w:szCs w:val="32"/>
        </w:rPr>
        <w:t>万元，主要用于：</w:t>
      </w:r>
      <w:r>
        <w:rPr>
          <w:rFonts w:hint="eastAsia" w:eastAsia="仿宋_GB2312"/>
          <w:color w:val="auto"/>
          <w:sz w:val="32"/>
          <w:szCs w:val="32"/>
        </w:rPr>
        <w:t>执法人员外出执法办案办公费用支出等</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lang w:val="en-US" w:eastAsia="zh-CN"/>
        </w:rPr>
      </w:pPr>
      <w:r>
        <w:rPr>
          <w:rFonts w:eastAsia="仿宋_GB2312"/>
          <w:color w:val="auto"/>
          <w:sz w:val="32"/>
          <w:szCs w:val="32"/>
        </w:rPr>
        <w:t>4.</w:t>
      </w:r>
      <w:r>
        <w:rPr>
          <w:rFonts w:hint="eastAsia" w:eastAsia="仿宋_GB2312"/>
          <w:color w:val="auto"/>
          <w:sz w:val="32"/>
          <w:szCs w:val="32"/>
        </w:rPr>
        <w:t xml:space="preserve"> 社会保障和就业（类）人力资源和社会保障管理事务（款）</w:t>
      </w:r>
      <w:r>
        <w:rPr>
          <w:rFonts w:hint="eastAsia" w:eastAsia="仿宋_GB2312"/>
          <w:color w:val="auto"/>
          <w:sz w:val="32"/>
          <w:szCs w:val="32"/>
          <w:lang w:val="en-US" w:eastAsia="zh-CN"/>
        </w:rPr>
        <w:t>就业管理事务</w:t>
      </w:r>
      <w:r>
        <w:rPr>
          <w:rFonts w:hint="eastAsia" w:eastAsia="仿宋_GB2312"/>
          <w:color w:val="auto"/>
          <w:sz w:val="32"/>
          <w:szCs w:val="32"/>
        </w:rPr>
        <w:t>（项） 2024年预算数为</w:t>
      </w:r>
      <w:r>
        <w:rPr>
          <w:rFonts w:hint="eastAsia" w:eastAsia="仿宋_GB2312"/>
          <w:color w:val="auto"/>
          <w:sz w:val="32"/>
          <w:szCs w:val="32"/>
          <w:lang w:val="en-US" w:eastAsia="zh-CN"/>
        </w:rPr>
        <w:t>30</w:t>
      </w:r>
      <w:r>
        <w:rPr>
          <w:rFonts w:hint="eastAsia" w:eastAsia="仿宋_GB2312"/>
          <w:color w:val="auto"/>
          <w:sz w:val="32"/>
          <w:szCs w:val="32"/>
        </w:rPr>
        <w:t>万元，主要用于：</w:t>
      </w:r>
      <w:r>
        <w:rPr>
          <w:rFonts w:hint="eastAsia" w:eastAsia="仿宋_GB2312"/>
          <w:color w:val="auto"/>
          <w:sz w:val="32"/>
          <w:szCs w:val="32"/>
          <w:lang w:val="en-US" w:eastAsia="zh-CN"/>
        </w:rPr>
        <w:t>就业和职业技能鉴定管理等支出。</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5</w:t>
      </w:r>
      <w:r>
        <w:rPr>
          <w:rFonts w:eastAsia="仿宋_GB2312"/>
          <w:color w:val="auto"/>
          <w:sz w:val="32"/>
          <w:szCs w:val="32"/>
        </w:rPr>
        <w:t>.</w:t>
      </w:r>
      <w:r>
        <w:rPr>
          <w:rFonts w:hint="eastAsia" w:eastAsia="仿宋_GB2312"/>
          <w:color w:val="auto"/>
          <w:sz w:val="32"/>
          <w:szCs w:val="32"/>
        </w:rPr>
        <w:t xml:space="preserve"> 社会保障和就业（类）人力资源和社会保障管理事务（款）</w:t>
      </w:r>
      <w:r>
        <w:rPr>
          <w:rFonts w:hint="eastAsia" w:eastAsia="仿宋_GB2312"/>
          <w:color w:val="auto"/>
          <w:sz w:val="32"/>
          <w:szCs w:val="32"/>
          <w:lang w:val="en-US" w:eastAsia="zh-CN"/>
        </w:rPr>
        <w:t>社会保险业务管理事务</w:t>
      </w:r>
      <w:r>
        <w:rPr>
          <w:rFonts w:hint="eastAsia" w:eastAsia="仿宋_GB2312"/>
          <w:color w:val="auto"/>
          <w:sz w:val="32"/>
          <w:szCs w:val="32"/>
        </w:rPr>
        <w:t>（项） 2024年预算数为</w:t>
      </w:r>
      <w:r>
        <w:rPr>
          <w:rFonts w:hint="eastAsia" w:eastAsia="仿宋_GB2312"/>
          <w:color w:val="auto"/>
          <w:sz w:val="32"/>
          <w:szCs w:val="32"/>
          <w:lang w:val="en-US" w:eastAsia="zh-CN"/>
        </w:rPr>
        <w:t>87</w:t>
      </w:r>
      <w:r>
        <w:rPr>
          <w:rFonts w:hint="eastAsia" w:eastAsia="仿宋_GB2312"/>
          <w:color w:val="auto"/>
          <w:sz w:val="32"/>
          <w:szCs w:val="32"/>
        </w:rPr>
        <w:t>万元，主要用于：</w:t>
      </w:r>
      <w:r>
        <w:rPr>
          <w:rFonts w:hint="eastAsia" w:eastAsia="仿宋_GB2312"/>
          <w:color w:val="auto"/>
          <w:sz w:val="32"/>
          <w:szCs w:val="32"/>
          <w:lang w:val="en-US" w:eastAsia="zh-CN"/>
        </w:rPr>
        <w:t>社会保险业务管理和基金监督等支出。</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6</w:t>
      </w:r>
      <w:r>
        <w:rPr>
          <w:rFonts w:eastAsia="仿宋_GB2312"/>
          <w:color w:val="auto"/>
          <w:sz w:val="32"/>
          <w:szCs w:val="32"/>
        </w:rPr>
        <w:t>.</w:t>
      </w:r>
      <w:r>
        <w:rPr>
          <w:rFonts w:hint="eastAsia" w:eastAsia="仿宋_GB2312"/>
          <w:color w:val="auto"/>
          <w:sz w:val="32"/>
          <w:szCs w:val="32"/>
        </w:rPr>
        <w:t xml:space="preserve"> 社会保障和就业（类）人力资源和社会保障管理事务（款）</w:t>
      </w:r>
      <w:r>
        <w:rPr>
          <w:rFonts w:hint="eastAsia" w:eastAsia="仿宋_GB2312"/>
          <w:color w:val="auto"/>
          <w:sz w:val="32"/>
          <w:szCs w:val="32"/>
          <w:lang w:val="en-US" w:eastAsia="zh-CN"/>
        </w:rPr>
        <w:t> 劳动关系和维权</w:t>
      </w:r>
      <w:r>
        <w:rPr>
          <w:rFonts w:hint="eastAsia" w:eastAsia="仿宋_GB2312"/>
          <w:color w:val="auto"/>
          <w:sz w:val="32"/>
          <w:szCs w:val="32"/>
        </w:rPr>
        <w:t>（项） 2024年预算数为</w:t>
      </w:r>
      <w:r>
        <w:rPr>
          <w:rFonts w:hint="eastAsia" w:eastAsia="仿宋_GB2312"/>
          <w:color w:val="auto"/>
          <w:sz w:val="32"/>
          <w:szCs w:val="32"/>
          <w:lang w:val="en-US" w:eastAsia="zh-CN"/>
        </w:rPr>
        <w:t>23</w:t>
      </w:r>
      <w:r>
        <w:rPr>
          <w:rFonts w:hint="eastAsia" w:eastAsia="仿宋_GB2312"/>
          <w:color w:val="auto"/>
          <w:sz w:val="32"/>
          <w:szCs w:val="32"/>
        </w:rPr>
        <w:t>万元，主要用于：</w:t>
      </w:r>
      <w:r>
        <w:rPr>
          <w:rFonts w:hint="eastAsia" w:eastAsia="仿宋_GB2312"/>
          <w:color w:val="auto"/>
          <w:sz w:val="32"/>
          <w:szCs w:val="32"/>
          <w:lang w:val="en-US" w:eastAsia="zh-CN"/>
        </w:rPr>
        <w:t>农民服务保障和劳动监察执法等支出。</w:t>
      </w:r>
    </w:p>
    <w:p>
      <w:pPr>
        <w:spacing w:line="600" w:lineRule="exact"/>
        <w:ind w:left="147" w:leftChars="70"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7</w:t>
      </w:r>
      <w:r>
        <w:rPr>
          <w:rFonts w:eastAsia="仿宋_GB2312"/>
          <w:color w:val="auto"/>
          <w:sz w:val="32"/>
          <w:szCs w:val="32"/>
        </w:rPr>
        <w:t>.</w:t>
      </w:r>
      <w:r>
        <w:rPr>
          <w:rFonts w:hint="eastAsia" w:eastAsia="仿宋_GB2312"/>
          <w:color w:val="auto"/>
          <w:sz w:val="32"/>
          <w:szCs w:val="32"/>
        </w:rPr>
        <w:t xml:space="preserve"> 社会保障和就业（类）人力资源和社会保障管理事务（款）</w:t>
      </w:r>
      <w:r>
        <w:rPr>
          <w:rFonts w:hint="eastAsia" w:eastAsia="仿宋_GB2312"/>
          <w:color w:val="auto"/>
          <w:sz w:val="32"/>
          <w:szCs w:val="32"/>
          <w:lang w:val="en-US" w:eastAsia="zh-CN"/>
        </w:rPr>
        <w:t>  劳动人事争议调解仲裁</w:t>
      </w:r>
      <w:r>
        <w:rPr>
          <w:rFonts w:hint="eastAsia" w:eastAsia="仿宋_GB2312"/>
          <w:color w:val="auto"/>
          <w:sz w:val="32"/>
          <w:szCs w:val="32"/>
        </w:rPr>
        <w:t>（项） 2024年预算数为</w:t>
      </w:r>
      <w:r>
        <w:rPr>
          <w:rFonts w:hint="eastAsia" w:eastAsia="仿宋_GB2312"/>
          <w:color w:val="auto"/>
          <w:sz w:val="32"/>
          <w:szCs w:val="32"/>
          <w:lang w:val="en-US" w:eastAsia="zh-CN"/>
        </w:rPr>
        <w:t>8</w:t>
      </w:r>
      <w:r>
        <w:rPr>
          <w:rFonts w:hint="eastAsia" w:eastAsia="仿宋_GB2312"/>
          <w:color w:val="auto"/>
          <w:sz w:val="32"/>
          <w:szCs w:val="32"/>
        </w:rPr>
        <w:t>万元，主要用于：</w:t>
      </w:r>
      <w:r>
        <w:rPr>
          <w:rFonts w:hint="eastAsia" w:eastAsia="仿宋_GB2312"/>
          <w:color w:val="auto"/>
          <w:sz w:val="32"/>
          <w:szCs w:val="32"/>
          <w:lang w:val="en-US" w:eastAsia="zh-CN"/>
        </w:rPr>
        <w:t>仲裁机构实体化建设、办案经费、调解仲裁能力建设等支出。</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8</w:t>
      </w:r>
      <w:r>
        <w:rPr>
          <w:rFonts w:eastAsia="仿宋_GB2312"/>
          <w:color w:val="auto"/>
          <w:sz w:val="32"/>
          <w:szCs w:val="32"/>
        </w:rPr>
        <w:t>.</w:t>
      </w:r>
      <w:r>
        <w:rPr>
          <w:rFonts w:hint="eastAsia" w:eastAsia="仿宋_GB2312"/>
          <w:color w:val="auto"/>
          <w:sz w:val="32"/>
          <w:szCs w:val="32"/>
        </w:rPr>
        <w:t xml:space="preserve"> 社会保障和就业（类）人力资源和社会保障管理事务</w:t>
      </w:r>
      <w:r>
        <w:rPr>
          <w:rFonts w:eastAsia="仿宋_GB2312"/>
          <w:color w:val="auto"/>
          <w:sz w:val="32"/>
          <w:szCs w:val="32"/>
        </w:rPr>
        <w:t>（款）事业运行（项）2024年预算数为</w:t>
      </w:r>
      <w:r>
        <w:rPr>
          <w:rFonts w:hint="eastAsia" w:eastAsia="方正仿宋简体"/>
          <w:color w:val="auto"/>
          <w:sz w:val="32"/>
          <w:szCs w:val="32"/>
          <w:lang w:val="en-US" w:eastAsia="zh-CN"/>
        </w:rPr>
        <w:t>194.47</w:t>
      </w:r>
      <w:r>
        <w:rPr>
          <w:rFonts w:eastAsia="仿宋_GB2312"/>
          <w:color w:val="auto"/>
          <w:sz w:val="32"/>
          <w:szCs w:val="32"/>
        </w:rPr>
        <w:t>万元，主要用于：下属事业单位机构正常运行、开展日常工作的基本支出。</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9</w:t>
      </w:r>
      <w:r>
        <w:rPr>
          <w:rFonts w:eastAsia="仿宋_GB2312"/>
          <w:color w:val="auto"/>
          <w:sz w:val="32"/>
          <w:szCs w:val="32"/>
        </w:rPr>
        <w:t>.</w:t>
      </w:r>
      <w:r>
        <w:rPr>
          <w:rFonts w:hint="eastAsia" w:eastAsia="仿宋_GB2312"/>
          <w:color w:val="auto"/>
          <w:sz w:val="32"/>
          <w:szCs w:val="32"/>
        </w:rPr>
        <w:t xml:space="preserve"> 社会保障和就业（类）人力资源和社会保障管理事务</w:t>
      </w:r>
      <w:r>
        <w:rPr>
          <w:rFonts w:eastAsia="仿宋_GB2312"/>
          <w:color w:val="auto"/>
          <w:sz w:val="32"/>
          <w:szCs w:val="32"/>
        </w:rPr>
        <w:t>（款）</w:t>
      </w:r>
      <w:r>
        <w:rPr>
          <w:rFonts w:hint="eastAsia" w:eastAsia="仿宋_GB2312"/>
          <w:color w:val="auto"/>
          <w:sz w:val="32"/>
          <w:szCs w:val="32"/>
        </w:rPr>
        <w:t> 其他人力资源和社会保障管理事务支出</w:t>
      </w:r>
      <w:r>
        <w:rPr>
          <w:rFonts w:eastAsia="仿宋_GB2312"/>
          <w:color w:val="auto"/>
          <w:sz w:val="32"/>
          <w:szCs w:val="32"/>
        </w:rPr>
        <w:t>（项）2024年预算数为</w:t>
      </w:r>
      <w:r>
        <w:rPr>
          <w:rFonts w:hint="eastAsia" w:eastAsia="方正仿宋简体"/>
          <w:color w:val="auto"/>
          <w:sz w:val="32"/>
          <w:szCs w:val="32"/>
          <w:lang w:val="en-US" w:eastAsia="zh-CN"/>
        </w:rPr>
        <w:t>319.76</w:t>
      </w:r>
      <w:r>
        <w:rPr>
          <w:rFonts w:eastAsia="仿宋_GB2312"/>
          <w:color w:val="auto"/>
          <w:sz w:val="32"/>
          <w:szCs w:val="32"/>
        </w:rPr>
        <w:t>万元，主要用于：</w:t>
      </w:r>
      <w:r>
        <w:rPr>
          <w:rFonts w:hint="eastAsia" w:eastAsia="仿宋_GB2312"/>
          <w:color w:val="auto"/>
          <w:sz w:val="32"/>
          <w:szCs w:val="32"/>
          <w:lang w:val="en-US" w:eastAsia="zh-CN"/>
        </w:rPr>
        <w:t>人社协管员劳务费、基层平台人员补助、临聘人员劳务费等</w:t>
      </w:r>
      <w:r>
        <w:rPr>
          <w:rFonts w:eastAsia="仿宋_GB2312"/>
          <w:color w:val="auto"/>
          <w:sz w:val="32"/>
          <w:szCs w:val="32"/>
        </w:rPr>
        <w:t>支出。</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10</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lang w:val="en-US" w:eastAsia="zh-CN"/>
        </w:rPr>
        <w:t>行政单位离退休</w:t>
      </w:r>
      <w:r>
        <w:rPr>
          <w:rFonts w:eastAsia="仿宋_GB2312"/>
          <w:color w:val="auto"/>
          <w:sz w:val="32"/>
          <w:szCs w:val="32"/>
        </w:rPr>
        <w:t>（项）2024年预算数为</w:t>
      </w:r>
      <w:r>
        <w:rPr>
          <w:rFonts w:hint="eastAsia" w:eastAsia="方正仿宋简体"/>
          <w:color w:val="auto"/>
          <w:sz w:val="32"/>
          <w:szCs w:val="32"/>
          <w:lang w:val="en-US" w:eastAsia="zh-CN"/>
        </w:rPr>
        <w:t>1.65</w:t>
      </w:r>
      <w:r>
        <w:rPr>
          <w:rFonts w:eastAsia="仿宋_GB2312"/>
          <w:color w:val="auto"/>
          <w:sz w:val="32"/>
          <w:szCs w:val="32"/>
        </w:rPr>
        <w:t>万元，</w:t>
      </w:r>
      <w:r>
        <w:rPr>
          <w:rFonts w:hint="eastAsia" w:eastAsia="仿宋_GB2312"/>
          <w:color w:val="auto"/>
          <w:sz w:val="32"/>
          <w:szCs w:val="32"/>
          <w:lang w:val="en-US" w:eastAsia="zh-CN"/>
        </w:rPr>
        <w:t>主要</w:t>
      </w:r>
      <w:r>
        <w:rPr>
          <w:rFonts w:hint="eastAsia" w:eastAsia="仿宋_GB2312"/>
          <w:color w:val="auto"/>
          <w:sz w:val="32"/>
          <w:szCs w:val="32"/>
        </w:rPr>
        <w:t>用于</w:t>
      </w:r>
      <w:r>
        <w:rPr>
          <w:rFonts w:hint="eastAsia" w:eastAsia="仿宋_GB2312"/>
          <w:color w:val="auto"/>
          <w:sz w:val="32"/>
          <w:szCs w:val="32"/>
          <w:lang w:val="en-US" w:eastAsia="zh-CN"/>
        </w:rPr>
        <w:t>行政单位（包括实行公务员管理的事业单位）离退休经费</w:t>
      </w:r>
      <w:r>
        <w:rPr>
          <w:rFonts w:hint="eastAsia" w:eastAsia="仿宋_GB2312"/>
          <w:color w:val="auto"/>
          <w:sz w:val="32"/>
          <w:szCs w:val="32"/>
        </w:rPr>
        <w:t>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11</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（项）2024年预算数为</w:t>
      </w:r>
      <w:r>
        <w:rPr>
          <w:rFonts w:hint="eastAsia" w:eastAsia="方正仿宋简体"/>
          <w:color w:val="auto"/>
          <w:sz w:val="32"/>
          <w:szCs w:val="32"/>
          <w:lang w:val="en-US" w:eastAsia="zh-CN"/>
        </w:rPr>
        <w:t>149.01</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12</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w:t>
      </w:r>
      <w:r>
        <w:rPr>
          <w:rFonts w:hint="eastAsia" w:eastAsia="仿宋_GB2312"/>
          <w:color w:val="auto"/>
          <w:sz w:val="32"/>
          <w:szCs w:val="32"/>
          <w:lang w:val="en-US" w:eastAsia="zh-CN"/>
        </w:rPr>
        <w:t>财政对基本养老保险基金的补助</w:t>
      </w:r>
      <w:r>
        <w:rPr>
          <w:rFonts w:eastAsia="仿宋_GB2312"/>
          <w:color w:val="auto"/>
          <w:sz w:val="32"/>
          <w:szCs w:val="32"/>
        </w:rPr>
        <w:t>（款）</w:t>
      </w:r>
      <w:r>
        <w:rPr>
          <w:rFonts w:hint="eastAsia" w:eastAsia="仿宋_GB2312"/>
          <w:color w:val="auto"/>
          <w:sz w:val="32"/>
          <w:szCs w:val="32"/>
          <w:lang w:val="en-US" w:eastAsia="zh-CN"/>
        </w:rPr>
        <w:t>财政对城乡居民基本养老保险基金的补助</w:t>
      </w:r>
      <w:r>
        <w:rPr>
          <w:rFonts w:eastAsia="仿宋_GB2312"/>
          <w:color w:val="auto"/>
          <w:sz w:val="32"/>
          <w:szCs w:val="32"/>
        </w:rPr>
        <w:t>（项）2024年预算数为</w:t>
      </w:r>
      <w:r>
        <w:rPr>
          <w:rFonts w:hint="eastAsia" w:eastAsia="方正仿宋简体"/>
          <w:color w:val="auto"/>
          <w:sz w:val="32"/>
          <w:szCs w:val="32"/>
          <w:lang w:val="en-US" w:eastAsia="zh-CN"/>
        </w:rPr>
        <w:t>2377.86</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val="en-US" w:eastAsia="zh-CN"/>
        </w:rPr>
        <w:t>城乡居民基本养老保险基金的补助</w:t>
      </w:r>
      <w:r>
        <w:rPr>
          <w:rFonts w:hint="eastAsia" w:eastAsia="仿宋_GB2312"/>
          <w:color w:val="auto"/>
          <w:sz w:val="32"/>
          <w:szCs w:val="32"/>
        </w:rPr>
        <w:t>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13</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w:t>
      </w:r>
      <w:r>
        <w:rPr>
          <w:rFonts w:hint="eastAsia" w:eastAsia="仿宋_GB2312"/>
          <w:color w:val="auto"/>
          <w:sz w:val="32"/>
          <w:szCs w:val="32"/>
          <w:lang w:val="en-US" w:eastAsia="zh-CN"/>
        </w:rPr>
        <w:t>财政代缴社会保险费支出</w:t>
      </w:r>
      <w:r>
        <w:rPr>
          <w:rFonts w:eastAsia="仿宋_GB2312"/>
          <w:color w:val="auto"/>
          <w:sz w:val="32"/>
          <w:szCs w:val="32"/>
        </w:rPr>
        <w:t>（款）</w:t>
      </w:r>
      <w:r>
        <w:rPr>
          <w:rFonts w:hint="eastAsia" w:eastAsia="仿宋_GB2312"/>
          <w:color w:val="auto"/>
          <w:sz w:val="32"/>
          <w:szCs w:val="32"/>
          <w:lang w:val="en-US" w:eastAsia="zh-CN"/>
        </w:rPr>
        <w:t>财政代缴城乡居民基本养老保险费支出</w:t>
      </w:r>
      <w:r>
        <w:rPr>
          <w:rFonts w:eastAsia="仿宋_GB2312"/>
          <w:color w:val="auto"/>
          <w:sz w:val="32"/>
          <w:szCs w:val="32"/>
        </w:rPr>
        <w:t>（项）2024年预算数为</w:t>
      </w:r>
      <w:r>
        <w:rPr>
          <w:rFonts w:hint="eastAsia" w:eastAsia="方正仿宋简体"/>
          <w:color w:val="auto"/>
          <w:sz w:val="32"/>
          <w:szCs w:val="32"/>
          <w:lang w:val="en-US" w:eastAsia="zh-CN"/>
        </w:rPr>
        <w:t>86.5</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val="en-US" w:eastAsia="zh-CN"/>
        </w:rPr>
        <w:t>困难群体城乡居民基本养老保险个人缴费</w:t>
      </w:r>
      <w:r>
        <w:rPr>
          <w:rFonts w:hint="eastAsia" w:eastAsia="仿宋_GB2312"/>
          <w:color w:val="auto"/>
          <w:sz w:val="32"/>
          <w:szCs w:val="32"/>
          <w:shd w:val="clear" w:fill="auto"/>
          <w:lang w:val="en-US" w:eastAsia="zh-CN"/>
        </w:rPr>
        <w:t>代缴</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14</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w:t>
      </w:r>
      <w:r>
        <w:rPr>
          <w:rFonts w:hint="eastAsia" w:eastAsia="仿宋_GB2312"/>
          <w:color w:val="auto"/>
          <w:sz w:val="32"/>
          <w:szCs w:val="32"/>
          <w:lang w:val="en-US" w:eastAsia="zh-CN"/>
        </w:rPr>
        <w:t> 其他社会保障和就业支出</w:t>
      </w:r>
      <w:r>
        <w:rPr>
          <w:rFonts w:eastAsia="仿宋_GB2312"/>
          <w:color w:val="auto"/>
          <w:sz w:val="32"/>
          <w:szCs w:val="32"/>
        </w:rPr>
        <w:t>（款）</w:t>
      </w:r>
      <w:r>
        <w:rPr>
          <w:rFonts w:hint="eastAsia" w:eastAsia="仿宋_GB2312"/>
          <w:color w:val="auto"/>
          <w:sz w:val="32"/>
          <w:szCs w:val="32"/>
          <w:lang w:val="en-US" w:eastAsia="zh-CN"/>
        </w:rPr>
        <w:t> 其他社会保障和就业支出</w:t>
      </w:r>
      <w:r>
        <w:rPr>
          <w:rFonts w:eastAsia="仿宋_GB2312"/>
          <w:color w:val="auto"/>
          <w:sz w:val="32"/>
          <w:szCs w:val="32"/>
        </w:rPr>
        <w:t>（项）2024年预算数为</w:t>
      </w:r>
      <w:r>
        <w:rPr>
          <w:rFonts w:hint="eastAsia" w:eastAsia="方正仿宋简体"/>
          <w:color w:val="auto"/>
          <w:sz w:val="32"/>
          <w:szCs w:val="32"/>
          <w:lang w:val="en-US" w:eastAsia="zh-CN"/>
        </w:rPr>
        <w:t>2.66</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val="en-US" w:eastAsia="zh-CN"/>
        </w:rPr>
        <w:t>单位缴纳的工伤失业保险支出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15</w:t>
      </w:r>
      <w:r>
        <w:rPr>
          <w:rFonts w:eastAsia="仿宋_GB2312"/>
          <w:color w:val="auto"/>
          <w:sz w:val="32"/>
          <w:szCs w:val="32"/>
        </w:rPr>
        <w:t>.</w:t>
      </w:r>
      <w:r>
        <w:rPr>
          <w:rFonts w:hint="eastAsia" w:eastAsia="仿宋_GB2312"/>
          <w:color w:val="auto"/>
          <w:sz w:val="32"/>
          <w:szCs w:val="32"/>
        </w:rPr>
        <w:t xml:space="preserve"> 卫生健康支出（类）行政事业单位医疗（款）行政单位医疗（项）</w:t>
      </w:r>
      <w:r>
        <w:rPr>
          <w:rFonts w:eastAsia="仿宋_GB2312"/>
          <w:color w:val="auto"/>
          <w:sz w:val="32"/>
          <w:szCs w:val="32"/>
        </w:rPr>
        <w:t>2024年预算数为</w:t>
      </w:r>
      <w:r>
        <w:rPr>
          <w:rFonts w:hint="eastAsia" w:eastAsia="方正仿宋简体"/>
          <w:color w:val="auto"/>
          <w:sz w:val="32"/>
          <w:szCs w:val="32"/>
          <w:lang w:val="en-US" w:eastAsia="zh-CN"/>
        </w:rPr>
        <w:t>39.11</w:t>
      </w:r>
      <w:r>
        <w:rPr>
          <w:rFonts w:eastAsia="仿宋_GB2312"/>
          <w:color w:val="auto"/>
          <w:sz w:val="32"/>
          <w:szCs w:val="32"/>
        </w:rPr>
        <w:t>万元，</w:t>
      </w:r>
      <w:r>
        <w:rPr>
          <w:rFonts w:hint="eastAsia" w:eastAsia="仿宋_GB2312"/>
          <w:color w:val="auto"/>
          <w:sz w:val="32"/>
          <w:szCs w:val="32"/>
        </w:rPr>
        <w:t>用于为</w:t>
      </w:r>
      <w:r>
        <w:rPr>
          <w:rFonts w:hint="eastAsia" w:eastAsia="仿宋_GB2312"/>
          <w:color w:val="auto"/>
          <w:sz w:val="32"/>
          <w:szCs w:val="32"/>
          <w:lang w:val="en-US" w:eastAsia="zh-CN"/>
        </w:rPr>
        <w:t>行政单位（包括实行公务员管理的事业单位）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16</w:t>
      </w:r>
      <w:r>
        <w:rPr>
          <w:rFonts w:eastAsia="仿宋_GB2312"/>
          <w:color w:val="auto"/>
          <w:sz w:val="32"/>
          <w:szCs w:val="32"/>
        </w:rPr>
        <w:t>.</w:t>
      </w:r>
      <w:r>
        <w:rPr>
          <w:rFonts w:hint="eastAsia" w:eastAsia="仿宋_GB2312"/>
          <w:color w:val="auto"/>
          <w:sz w:val="32"/>
          <w:szCs w:val="32"/>
        </w:rPr>
        <w:t xml:space="preserve"> 卫生健康支出（类）行政事业单位医疗（款）</w:t>
      </w:r>
      <w:r>
        <w:rPr>
          <w:rFonts w:hint="eastAsia" w:eastAsia="仿宋_GB2312"/>
          <w:color w:val="auto"/>
          <w:sz w:val="32"/>
          <w:szCs w:val="32"/>
          <w:lang w:val="en-US" w:eastAsia="zh-CN"/>
        </w:rPr>
        <w:t>事业</w:t>
      </w:r>
      <w:r>
        <w:rPr>
          <w:rFonts w:hint="eastAsia" w:eastAsia="仿宋_GB2312"/>
          <w:color w:val="auto"/>
          <w:sz w:val="32"/>
          <w:szCs w:val="32"/>
        </w:rPr>
        <w:t>单位医疗（项）</w:t>
      </w:r>
      <w:r>
        <w:rPr>
          <w:rFonts w:eastAsia="仿宋_GB2312"/>
          <w:color w:val="auto"/>
          <w:sz w:val="32"/>
          <w:szCs w:val="32"/>
        </w:rPr>
        <w:t>2024年预算数为</w:t>
      </w:r>
      <w:r>
        <w:rPr>
          <w:rFonts w:hint="eastAsia" w:eastAsia="方正仿宋简体"/>
          <w:color w:val="auto"/>
          <w:sz w:val="32"/>
          <w:szCs w:val="32"/>
          <w:lang w:val="en-US" w:eastAsia="zh-CN"/>
        </w:rPr>
        <w:t>10.7</w:t>
      </w:r>
      <w:r>
        <w:rPr>
          <w:rFonts w:eastAsia="仿宋_GB2312"/>
          <w:color w:val="auto"/>
          <w:sz w:val="32"/>
          <w:szCs w:val="32"/>
        </w:rPr>
        <w:t>万元，</w:t>
      </w:r>
      <w:r>
        <w:rPr>
          <w:rFonts w:hint="eastAsia" w:eastAsia="仿宋_GB2312"/>
          <w:color w:val="auto"/>
          <w:sz w:val="32"/>
          <w:szCs w:val="32"/>
        </w:rPr>
        <w:t>用于为</w:t>
      </w:r>
      <w:r>
        <w:rPr>
          <w:rFonts w:hint="eastAsia" w:eastAsia="仿宋_GB2312"/>
          <w:color w:val="auto"/>
          <w:sz w:val="32"/>
          <w:szCs w:val="32"/>
          <w:lang w:val="en-US" w:eastAsia="zh-CN"/>
        </w:rPr>
        <w:t>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7. 卫生健康支出（类）行政事业单位医疗（款）公务员医疗补助（项）202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10.37</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18</w:t>
      </w:r>
      <w:r>
        <w:rPr>
          <w:rFonts w:hint="eastAsia" w:eastAsia="仿宋_GB2312"/>
          <w:color w:val="auto"/>
          <w:sz w:val="32"/>
          <w:szCs w:val="32"/>
        </w:rPr>
        <w:t xml:space="preserve">. </w:t>
      </w:r>
      <w:r>
        <w:rPr>
          <w:rFonts w:hint="eastAsia" w:eastAsia="仿宋_GB2312"/>
          <w:color w:val="auto"/>
          <w:sz w:val="32"/>
          <w:szCs w:val="32"/>
          <w:lang w:val="en-US" w:eastAsia="zh-CN"/>
        </w:rPr>
        <w:t>农林水</w:t>
      </w:r>
      <w:r>
        <w:rPr>
          <w:rFonts w:hint="eastAsia" w:eastAsia="仿宋_GB2312"/>
          <w:color w:val="auto"/>
          <w:sz w:val="32"/>
          <w:szCs w:val="32"/>
        </w:rPr>
        <w:t>支出（类）</w:t>
      </w:r>
      <w:r>
        <w:rPr>
          <w:rFonts w:hint="eastAsia" w:eastAsia="仿宋_GB2312"/>
          <w:color w:val="auto"/>
          <w:sz w:val="32"/>
          <w:szCs w:val="32"/>
          <w:lang w:val="en-US" w:eastAsia="zh-CN"/>
        </w:rPr>
        <w:t>普惠金融发展支出</w:t>
      </w:r>
      <w:r>
        <w:rPr>
          <w:rFonts w:hint="eastAsia" w:eastAsia="仿宋_GB2312"/>
          <w:color w:val="auto"/>
          <w:sz w:val="32"/>
          <w:szCs w:val="32"/>
        </w:rPr>
        <w:t>（款）创业担保贷款贴息及奖补（项）202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23.76</w:t>
      </w:r>
      <w:r>
        <w:rPr>
          <w:rFonts w:hint="eastAsia" w:eastAsia="仿宋_GB2312"/>
          <w:color w:val="auto"/>
          <w:sz w:val="32"/>
          <w:szCs w:val="32"/>
        </w:rPr>
        <w:t>万元，用于</w:t>
      </w:r>
      <w:r>
        <w:rPr>
          <w:rFonts w:hint="eastAsia" w:eastAsia="仿宋_GB2312"/>
          <w:color w:val="auto"/>
          <w:sz w:val="32"/>
          <w:szCs w:val="32"/>
          <w:lang w:val="en-US" w:eastAsia="zh-CN"/>
        </w:rPr>
        <w:t>符合条件的人员和小微企业创业担保贷款的贴息及奖补</w:t>
      </w:r>
      <w:r>
        <w:rPr>
          <w:rFonts w:hint="eastAsia" w:eastAsia="仿宋_GB2312"/>
          <w:color w:val="auto"/>
          <w:sz w:val="32"/>
          <w:szCs w:val="32"/>
        </w:rPr>
        <w:t>支出。</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19</w:t>
      </w:r>
      <w:r>
        <w:rPr>
          <w:rFonts w:hint="eastAsia" w:eastAsia="仿宋_GB2312"/>
          <w:color w:val="auto"/>
          <w:sz w:val="32"/>
          <w:szCs w:val="32"/>
        </w:rPr>
        <w:t xml:space="preserve">. </w:t>
      </w:r>
      <w:r>
        <w:rPr>
          <w:rFonts w:hint="eastAsia" w:eastAsia="仿宋_GB2312"/>
          <w:color w:val="auto"/>
          <w:sz w:val="32"/>
          <w:szCs w:val="32"/>
          <w:lang w:val="en-US" w:eastAsia="zh-CN"/>
        </w:rPr>
        <w:t>农林水</w:t>
      </w:r>
      <w:r>
        <w:rPr>
          <w:rFonts w:hint="eastAsia" w:eastAsia="仿宋_GB2312"/>
          <w:color w:val="auto"/>
          <w:sz w:val="32"/>
          <w:szCs w:val="32"/>
        </w:rPr>
        <w:t>支出（类）</w:t>
      </w:r>
      <w:r>
        <w:rPr>
          <w:rFonts w:hint="eastAsia" w:eastAsia="仿宋_GB2312"/>
          <w:color w:val="auto"/>
          <w:sz w:val="32"/>
          <w:szCs w:val="32"/>
          <w:lang w:val="en-US" w:eastAsia="zh-CN"/>
        </w:rPr>
        <w:t>普惠金融发展支出</w:t>
      </w:r>
      <w:r>
        <w:rPr>
          <w:rFonts w:hint="eastAsia" w:eastAsia="仿宋_GB2312"/>
          <w:color w:val="auto"/>
          <w:sz w:val="32"/>
          <w:szCs w:val="32"/>
        </w:rPr>
        <w:t>（款）</w:t>
      </w:r>
      <w:r>
        <w:rPr>
          <w:rFonts w:hint="eastAsia" w:eastAsia="仿宋_GB2312"/>
          <w:color w:val="auto"/>
          <w:sz w:val="32"/>
          <w:szCs w:val="32"/>
          <w:lang w:val="en-US" w:eastAsia="zh-CN"/>
        </w:rPr>
        <w:t>补充创业担保贷款基金</w:t>
      </w:r>
      <w:r>
        <w:rPr>
          <w:rFonts w:hint="eastAsia" w:eastAsia="仿宋_GB2312"/>
          <w:color w:val="auto"/>
          <w:sz w:val="32"/>
          <w:szCs w:val="32"/>
        </w:rPr>
        <w:t>（项）202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30</w:t>
      </w:r>
      <w:r>
        <w:rPr>
          <w:rFonts w:hint="eastAsia" w:eastAsia="仿宋_GB2312"/>
          <w:color w:val="auto"/>
          <w:sz w:val="32"/>
          <w:szCs w:val="32"/>
        </w:rPr>
        <w:t>万元，用于</w:t>
      </w:r>
      <w:r>
        <w:rPr>
          <w:rFonts w:hint="eastAsia" w:eastAsia="仿宋_GB2312"/>
          <w:color w:val="auto"/>
          <w:sz w:val="32"/>
          <w:szCs w:val="32"/>
          <w:lang w:val="en-US" w:eastAsia="zh-CN"/>
        </w:rPr>
        <w:t>补充创业贷款担保基金的支出</w:t>
      </w:r>
      <w:r>
        <w:rPr>
          <w:rFonts w:hint="eastAsia" w:eastAsia="仿宋_GB2312"/>
          <w:color w:val="auto"/>
          <w:sz w:val="32"/>
          <w:szCs w:val="32"/>
        </w:rPr>
        <w:t>。</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lang w:val="en-US" w:eastAsia="zh-CN"/>
        </w:rPr>
        <w:t>20</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2024年预算数为</w:t>
      </w:r>
      <w:r>
        <w:rPr>
          <w:rFonts w:hint="eastAsia" w:eastAsia="方正仿宋简体"/>
          <w:color w:val="auto"/>
          <w:sz w:val="32"/>
          <w:szCs w:val="32"/>
          <w:lang w:val="en-US" w:eastAsia="zh-CN"/>
        </w:rPr>
        <w:t>124.16</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color w:val="auto"/>
          <w:sz w:val="32"/>
          <w:szCs w:val="32"/>
        </w:rPr>
      </w:pPr>
      <w:r>
        <w:rPr>
          <w:rFonts w:hint="eastAsia" w:eastAsia="黑体"/>
          <w:color w:val="auto"/>
          <w:sz w:val="32"/>
          <w:szCs w:val="32"/>
        </w:rPr>
        <w:t>六、一般公共预算</w:t>
      </w:r>
      <w:r>
        <w:rPr>
          <w:rFonts w:hint="eastAsia" w:eastAsia="黑体"/>
          <w:color w:val="auto"/>
          <w:sz w:val="32"/>
          <w:szCs w:val="32"/>
          <w:shd w:val="clear" w:fill="auto"/>
        </w:rPr>
        <w:t>基本支出</w:t>
      </w:r>
      <w:r>
        <w:rPr>
          <w:rFonts w:hint="eastAsia" w:eastAsia="黑体"/>
          <w:color w:val="auto"/>
          <w:sz w:val="32"/>
          <w:szCs w:val="32"/>
        </w:rPr>
        <w:t>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资阳市雁江区人力资源和社会保障局20</w:t>
      </w:r>
      <w:r>
        <w:rPr>
          <w:rFonts w:eastAsia="方正仿宋简体"/>
          <w:color w:val="auto"/>
          <w:sz w:val="32"/>
          <w:szCs w:val="32"/>
        </w:rPr>
        <w:t>24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1463.06</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1268.77</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194.29</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auto"/>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rPr>
        <w:t>资阳市雁江区人力资源和社会保障局</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12</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9</w:t>
      </w:r>
      <w:r>
        <w:rPr>
          <w:rFonts w:eastAsia="方正仿宋简体"/>
          <w:color w:val="auto"/>
          <w:sz w:val="32"/>
          <w:szCs w:val="32"/>
        </w:rPr>
        <w:t>万元，公务用车购置及运行维护费</w:t>
      </w:r>
      <w:r>
        <w:rPr>
          <w:rFonts w:hint="eastAsia" w:eastAsia="方正仿宋简体"/>
          <w:color w:val="auto"/>
          <w:sz w:val="32"/>
          <w:szCs w:val="32"/>
          <w:lang w:val="en-US" w:eastAsia="zh-CN"/>
        </w:rPr>
        <w:t>3</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（一）因公出国（</w:t>
      </w:r>
      <w:r>
        <w:rPr>
          <w:rFonts w:eastAsia="方正楷体简体"/>
          <w:b/>
          <w:color w:val="auto"/>
          <w:sz w:val="32"/>
          <w:szCs w:val="32"/>
          <w:shd w:val="clear" w:fill="auto"/>
        </w:rPr>
        <w:t>境</w:t>
      </w:r>
      <w:r>
        <w:rPr>
          <w:rFonts w:eastAsia="方正楷体简体"/>
          <w:b/>
          <w:color w:val="auto"/>
          <w:sz w:val="32"/>
          <w:szCs w:val="32"/>
        </w:rPr>
        <w:t>）经费</w:t>
      </w:r>
      <w:r>
        <w:rPr>
          <w:rFonts w:hint="eastAsia" w:eastAsia="方正楷体简体"/>
          <w:b/>
          <w:color w:val="auto"/>
          <w:sz w:val="32"/>
          <w:szCs w:val="32"/>
          <w:shd w:val="clear" w:fill="auto"/>
          <w:lang w:val="en-US" w:eastAsia="zh-CN"/>
        </w:rPr>
        <w:t>未</w:t>
      </w:r>
      <w:r>
        <w:rPr>
          <w:rFonts w:hint="eastAsia" w:eastAsia="方正楷体简体"/>
          <w:b/>
          <w:color w:val="auto"/>
          <w:sz w:val="32"/>
          <w:szCs w:val="32"/>
          <w:lang w:val="en-US" w:eastAsia="zh-CN"/>
        </w:rPr>
        <w:t>预算，与</w:t>
      </w:r>
      <w:r>
        <w:rPr>
          <w:rFonts w:eastAsia="方正楷体简体"/>
          <w:b/>
          <w:color w:val="auto"/>
          <w:sz w:val="32"/>
          <w:szCs w:val="32"/>
        </w:rPr>
        <w:t>20</w:t>
      </w:r>
      <w:r>
        <w:rPr>
          <w:rFonts w:hint="eastAsia" w:eastAsia="方正楷体简体"/>
          <w:b/>
          <w:color w:val="auto"/>
          <w:sz w:val="32"/>
          <w:szCs w:val="32"/>
        </w:rPr>
        <w:t>2</w:t>
      </w:r>
      <w:r>
        <w:rPr>
          <w:rFonts w:eastAsia="方正楷体简体"/>
          <w:b/>
          <w:color w:val="auto"/>
          <w:sz w:val="32"/>
          <w:szCs w:val="32"/>
        </w:rPr>
        <w:t>3年</w:t>
      </w:r>
      <w:r>
        <w:rPr>
          <w:rFonts w:hint="eastAsia" w:eastAsia="方正楷体简体"/>
          <w:b/>
          <w:color w:val="auto"/>
          <w:sz w:val="32"/>
          <w:szCs w:val="32"/>
          <w:lang w:val="en-US" w:eastAsia="zh-CN"/>
        </w:rPr>
        <w:t>无变化</w:t>
      </w:r>
      <w:r>
        <w:rPr>
          <w:rFonts w:eastAsia="方正仿宋简体"/>
          <w:color w:val="auto"/>
          <w:sz w:val="32"/>
          <w:szCs w:val="32"/>
        </w:rPr>
        <w:t>。</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w:t>
      </w:r>
      <w:r>
        <w:rPr>
          <w:rFonts w:eastAsia="方正楷体简体"/>
          <w:b/>
          <w:color w:val="auto"/>
          <w:sz w:val="32"/>
          <w:szCs w:val="32"/>
        </w:rPr>
        <w:t>3年预算</w:t>
      </w:r>
      <w:r>
        <w:rPr>
          <w:rFonts w:hint="eastAsia" w:eastAsia="方正楷体简体"/>
          <w:b/>
          <w:color w:val="auto"/>
          <w:sz w:val="32"/>
          <w:szCs w:val="32"/>
          <w:lang w:val="en-US" w:eastAsia="zh-CN"/>
        </w:rPr>
        <w:t>增加900</w:t>
      </w:r>
      <w:r>
        <w:rPr>
          <w:rFonts w:eastAsia="方正楷体简体"/>
          <w:b/>
          <w:color w:val="auto"/>
          <w:sz w:val="32"/>
          <w:szCs w:val="32"/>
        </w:rPr>
        <w:t>%。</w:t>
      </w:r>
      <w:r>
        <w:rPr>
          <w:rFonts w:eastAsia="方正仿宋简体"/>
          <w:color w:val="auto"/>
          <w:sz w:val="32"/>
          <w:szCs w:val="32"/>
        </w:rPr>
        <w:t>主要原因是</w:t>
      </w:r>
      <w:r>
        <w:rPr>
          <w:rFonts w:hint="eastAsia" w:eastAsia="方正仿宋简体"/>
          <w:color w:val="auto"/>
          <w:sz w:val="32"/>
          <w:szCs w:val="32"/>
          <w:lang w:val="en-US" w:eastAsia="zh-CN"/>
        </w:rPr>
        <w:t>合并了资阳市雁江区农民工服务中心、资阳市雁江区社会保险事业管理局、资阳市雁江区城乡居民养老保险局、资阳市雁江区机关事业单位</w:t>
      </w:r>
      <w:r>
        <w:rPr>
          <w:rFonts w:hint="eastAsia" w:eastAsia="方正仿宋简体"/>
          <w:color w:val="auto"/>
          <w:sz w:val="32"/>
          <w:szCs w:val="32"/>
          <w:shd w:val="clear" w:fill="auto"/>
          <w:lang w:val="en-US" w:eastAsia="zh-CN"/>
        </w:rPr>
        <w:t>社会保险局</w:t>
      </w:r>
      <w:r>
        <w:rPr>
          <w:rFonts w:hint="eastAsia" w:eastAsia="方正仿宋简体"/>
          <w:color w:val="auto"/>
          <w:sz w:val="32"/>
          <w:szCs w:val="32"/>
          <w:lang w:val="en-US" w:eastAsia="zh-CN"/>
        </w:rPr>
        <w:t>、资阳市雁江区就业服务管理局7</w:t>
      </w:r>
      <w:r>
        <w:rPr>
          <w:rFonts w:hint="eastAsia" w:eastAsia="方正仿宋简体"/>
          <w:color w:val="auto"/>
          <w:sz w:val="32"/>
          <w:szCs w:val="32"/>
        </w:rPr>
        <w:t>个单位</w:t>
      </w:r>
      <w:r>
        <w:rPr>
          <w:rFonts w:hint="eastAsia" w:eastAsia="方正仿宋简体"/>
          <w:color w:val="auto"/>
          <w:sz w:val="32"/>
          <w:szCs w:val="32"/>
          <w:lang w:val="en-US" w:eastAsia="zh-CN"/>
        </w:rPr>
        <w:t>的预算</w:t>
      </w:r>
      <w:r>
        <w:rPr>
          <w:rFonts w:eastAsia="方正仿宋简体"/>
          <w:color w:val="auto"/>
          <w:sz w:val="32"/>
          <w:szCs w:val="32"/>
        </w:rPr>
        <w:t>。</w:t>
      </w:r>
    </w:p>
    <w:p>
      <w:pPr>
        <w:spacing w:line="600" w:lineRule="exact"/>
        <w:ind w:left="147" w:leftChars="70" w:firstLine="800" w:firstLineChars="250"/>
        <w:rPr>
          <w:rFonts w:eastAsia="方正仿宋简体"/>
          <w:color w:val="auto"/>
          <w:sz w:val="32"/>
          <w:szCs w:val="32"/>
        </w:rPr>
      </w:pPr>
      <w:r>
        <w:rPr>
          <w:rFonts w:eastAsia="方正仿宋简体"/>
          <w:color w:val="auto"/>
          <w:sz w:val="32"/>
          <w:szCs w:val="32"/>
        </w:rPr>
        <w:t>2024年公务接待费计划用于</w:t>
      </w:r>
      <w:r>
        <w:rPr>
          <w:rFonts w:hint="eastAsia" w:eastAsia="方正仿宋简体"/>
          <w:color w:val="auto"/>
          <w:sz w:val="32"/>
          <w:szCs w:val="32"/>
        </w:rPr>
        <w:t>上级来人指导、</w:t>
      </w:r>
      <w:r>
        <w:rPr>
          <w:rFonts w:hint="eastAsia" w:eastAsia="方正仿宋简体"/>
          <w:color w:val="auto"/>
          <w:sz w:val="32"/>
          <w:szCs w:val="32"/>
          <w:shd w:val="clear" w:fill="auto"/>
        </w:rPr>
        <w:t>督查</w:t>
      </w:r>
      <w:r>
        <w:rPr>
          <w:rFonts w:hint="eastAsia" w:eastAsia="方正仿宋简体"/>
          <w:color w:val="auto"/>
          <w:sz w:val="32"/>
          <w:szCs w:val="32"/>
        </w:rPr>
        <w:t>、检查工作等</w:t>
      </w:r>
      <w:r>
        <w:rPr>
          <w:rFonts w:eastAsia="方正仿宋简体"/>
          <w:color w:val="auto"/>
          <w:sz w:val="32"/>
          <w:szCs w:val="32"/>
        </w:rPr>
        <w:t xml:space="preserve">。 </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w:t>
      </w:r>
      <w:r>
        <w:rPr>
          <w:rFonts w:eastAsia="方正楷体简体"/>
          <w:b/>
          <w:color w:val="auto"/>
          <w:sz w:val="32"/>
          <w:szCs w:val="32"/>
        </w:rPr>
        <w:t>3</w:t>
      </w:r>
      <w:r>
        <w:rPr>
          <w:rFonts w:hint="eastAsia" w:eastAsia="方正楷体简体"/>
          <w:b/>
          <w:color w:val="auto"/>
          <w:sz w:val="32"/>
          <w:szCs w:val="32"/>
        </w:rPr>
        <w:t>年预算</w:t>
      </w:r>
      <w:r>
        <w:rPr>
          <w:rFonts w:hint="eastAsia" w:eastAsia="方正楷体简体"/>
          <w:b/>
          <w:color w:val="auto"/>
          <w:sz w:val="32"/>
          <w:szCs w:val="32"/>
          <w:lang w:val="en-US" w:eastAsia="zh-CN"/>
        </w:rPr>
        <w:t>无变化</w:t>
      </w:r>
      <w:r>
        <w:rPr>
          <w:rFonts w:hint="eastAsia" w:eastAsia="方正楷体简体"/>
          <w:b/>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1</w:t>
      </w:r>
      <w:r>
        <w:rPr>
          <w:rFonts w:eastAsia="方正仿宋简体"/>
          <w:color w:val="auto"/>
          <w:sz w:val="32"/>
          <w:szCs w:val="32"/>
        </w:rPr>
        <w:t>辆，其中：轿车</w:t>
      </w:r>
      <w:r>
        <w:rPr>
          <w:rFonts w:hint="eastAsia" w:eastAsia="方正仿宋简体"/>
          <w:color w:val="auto"/>
          <w:sz w:val="32"/>
          <w:szCs w:val="32"/>
          <w:lang w:val="en-US" w:eastAsia="zh-CN"/>
        </w:rPr>
        <w:t>1</w:t>
      </w:r>
      <w:r>
        <w:rPr>
          <w:rFonts w:eastAsia="方正仿宋简体"/>
          <w:color w:val="auto"/>
          <w:sz w:val="32"/>
          <w:szCs w:val="32"/>
        </w:rPr>
        <w:t>辆。</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3</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lang w:val="en-US" w:eastAsia="zh-CN"/>
        </w:rPr>
        <w:t>无变化</w:t>
      </w:r>
      <w:r>
        <w:rPr>
          <w:rFonts w:eastAsia="方正仿宋简体"/>
          <w:color w:val="auto"/>
          <w:sz w:val="32"/>
          <w:szCs w:val="32"/>
        </w:rPr>
        <w:t>。用于</w:t>
      </w:r>
      <w:r>
        <w:rPr>
          <w:rFonts w:hint="eastAsia" w:eastAsia="方正仿宋简体"/>
          <w:color w:val="auto"/>
          <w:sz w:val="32"/>
          <w:szCs w:val="32"/>
          <w:lang w:val="en-US" w:eastAsia="zh-CN"/>
        </w:rPr>
        <w:t>1</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八、政府性基金预算支出情况说明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资阳市雁江区人力资源和社会保障局</w:t>
      </w:r>
      <w:r>
        <w:rPr>
          <w:rFonts w:eastAsia="方正仿宋简体"/>
          <w:color w:val="auto"/>
          <w:sz w:val="32"/>
          <w:szCs w:val="32"/>
        </w:rPr>
        <w:t>2024年</w:t>
      </w:r>
      <w:r>
        <w:rPr>
          <w:rFonts w:hint="eastAsia" w:eastAsia="方正仿宋简体"/>
          <w:color w:val="auto"/>
          <w:sz w:val="32"/>
          <w:szCs w:val="32"/>
        </w:rPr>
        <w:t>政府性基金</w:t>
      </w:r>
      <w:r>
        <w:rPr>
          <w:rFonts w:eastAsia="方正仿宋简体"/>
          <w:color w:val="auto"/>
          <w:sz w:val="32"/>
          <w:szCs w:val="32"/>
        </w:rPr>
        <w:t>支出预算</w:t>
      </w:r>
      <w:r>
        <w:rPr>
          <w:rFonts w:hint="eastAsia" w:eastAsia="方正仿宋简体"/>
          <w:color w:val="auto"/>
          <w:sz w:val="32"/>
          <w:szCs w:val="32"/>
          <w:lang w:val="en-US" w:eastAsia="zh-CN"/>
        </w:rPr>
        <w:t>1133.26</w:t>
      </w:r>
      <w:r>
        <w:rPr>
          <w:rFonts w:eastAsia="方正仿宋简体"/>
          <w:color w:val="auto"/>
          <w:sz w:val="32"/>
          <w:szCs w:val="32"/>
        </w:rPr>
        <w:t>万元，</w:t>
      </w:r>
      <w:r>
        <w:rPr>
          <w:rFonts w:hint="eastAsia" w:eastAsia="方正仿宋简体"/>
          <w:color w:val="auto"/>
          <w:sz w:val="32"/>
          <w:szCs w:val="32"/>
        </w:rPr>
        <w:t>用于失地农民社保支出。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九、国有资本经营预算支出情况说明</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资阳市雁江区人力资源和社会保障局20</w:t>
      </w:r>
      <w:r>
        <w:rPr>
          <w:rFonts w:eastAsia="方正仿宋简体"/>
          <w:color w:val="auto"/>
          <w:sz w:val="32"/>
          <w:szCs w:val="32"/>
        </w:rPr>
        <w:t>24</w:t>
      </w:r>
      <w:r>
        <w:rPr>
          <w:rFonts w:hint="eastAsia" w:eastAsia="方正仿宋简体"/>
          <w:color w:val="auto"/>
          <w:sz w:val="32"/>
          <w:szCs w:val="32"/>
        </w:rPr>
        <w:t>年没有使用国有资本经营预算拨款安排的支出。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十、其他重要事项的情况说明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rPr>
        <w:t>资阳市雁江区人力资源和社会保障局</w:t>
      </w:r>
      <w:r>
        <w:rPr>
          <w:rFonts w:eastAsia="方正仿宋简体"/>
          <w:color w:val="auto"/>
          <w:sz w:val="32"/>
          <w:szCs w:val="32"/>
        </w:rPr>
        <w:t>2024年机关运行经费财政拨款预算为</w:t>
      </w:r>
      <w:r>
        <w:rPr>
          <w:rFonts w:hint="eastAsia" w:eastAsia="方正仿宋简体"/>
          <w:color w:val="auto"/>
          <w:sz w:val="32"/>
          <w:szCs w:val="32"/>
          <w:lang w:val="en-US" w:eastAsia="zh-CN"/>
        </w:rPr>
        <w:t>194.28</w:t>
      </w:r>
      <w:r>
        <w:rPr>
          <w:rFonts w:eastAsia="方正仿宋简体"/>
          <w:color w:val="auto"/>
          <w:sz w:val="32"/>
          <w:szCs w:val="32"/>
        </w:rPr>
        <w:t>万元，比20</w:t>
      </w:r>
      <w:r>
        <w:rPr>
          <w:rFonts w:hint="eastAsia" w:eastAsia="方正仿宋简体"/>
          <w:color w:val="auto"/>
          <w:sz w:val="32"/>
          <w:szCs w:val="32"/>
        </w:rPr>
        <w:t>2</w:t>
      </w:r>
      <w:r>
        <w:rPr>
          <w:rFonts w:eastAsia="方正仿宋简体"/>
          <w:color w:val="auto"/>
          <w:sz w:val="32"/>
          <w:szCs w:val="32"/>
        </w:rPr>
        <w:t>3年预算增加</w:t>
      </w:r>
      <w:r>
        <w:rPr>
          <w:rFonts w:hint="eastAsia" w:eastAsia="方正仿宋简体"/>
          <w:color w:val="auto"/>
          <w:sz w:val="32"/>
          <w:szCs w:val="32"/>
          <w:lang w:val="en-US" w:eastAsia="zh-CN"/>
        </w:rPr>
        <w:t>119.75</w:t>
      </w:r>
      <w:r>
        <w:rPr>
          <w:rFonts w:eastAsia="方正仿宋简体"/>
          <w:color w:val="auto"/>
          <w:sz w:val="32"/>
          <w:szCs w:val="32"/>
        </w:rPr>
        <w:t>万元，增长</w:t>
      </w:r>
      <w:r>
        <w:rPr>
          <w:rFonts w:hint="eastAsia" w:eastAsia="方正仿宋简体"/>
          <w:color w:val="auto"/>
          <w:sz w:val="32"/>
          <w:szCs w:val="32"/>
          <w:lang w:val="en-US" w:eastAsia="zh-CN"/>
        </w:rPr>
        <w:t>160.67</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hint="eastAsia"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rPr>
        <w:t>资阳市雁江区人力资源和社会保障局</w:t>
      </w:r>
      <w:r>
        <w:rPr>
          <w:rFonts w:hint="eastAsia" w:eastAsia="方正仿宋简体"/>
          <w:color w:val="auto"/>
          <w:sz w:val="32"/>
          <w:szCs w:val="32"/>
          <w:shd w:val="clear" w:fill="auto"/>
        </w:rPr>
        <w:t>无政府</w:t>
      </w:r>
      <w:r>
        <w:rPr>
          <w:rFonts w:hint="eastAsia" w:eastAsia="方正仿宋简体"/>
          <w:color w:val="auto"/>
          <w:sz w:val="32"/>
          <w:szCs w:val="32"/>
        </w:rPr>
        <w:t>采购项目，未安排政府采购预算。</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年底，资阳市雁江区人力资源和社会保障局共有车辆</w:t>
      </w:r>
      <w:r>
        <w:rPr>
          <w:rFonts w:hint="eastAsia" w:eastAsia="方正仿宋简体"/>
          <w:color w:val="auto"/>
          <w:sz w:val="32"/>
          <w:szCs w:val="32"/>
          <w:lang w:val="en-US" w:eastAsia="zh-CN"/>
        </w:rPr>
        <w:t>1</w:t>
      </w:r>
      <w:r>
        <w:rPr>
          <w:rFonts w:hint="eastAsia" w:eastAsia="方正仿宋简体"/>
          <w:color w:val="auto"/>
          <w:sz w:val="32"/>
          <w:szCs w:val="32"/>
        </w:rPr>
        <w:t>辆，属于一般公务用车。单位价值100万元以上大型设备</w:t>
      </w:r>
      <w:r>
        <w:rPr>
          <w:rFonts w:hint="eastAsia" w:eastAsia="方正仿宋简体"/>
          <w:color w:val="auto"/>
          <w:sz w:val="32"/>
          <w:szCs w:val="32"/>
          <w:lang w:val="en-US" w:eastAsia="zh-CN"/>
        </w:rPr>
        <w:t>无</w:t>
      </w:r>
      <w:r>
        <w:rPr>
          <w:rFonts w:hint="eastAsia" w:eastAsia="方正仿宋简体"/>
          <w:color w:val="auto"/>
          <w:sz w:val="32"/>
          <w:szCs w:val="32"/>
        </w:rPr>
        <w:t>。</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w:t>
      </w:r>
      <w:r>
        <w:rPr>
          <w:rFonts w:hint="eastAsia" w:eastAsia="方正仿宋简体"/>
          <w:color w:val="auto"/>
          <w:sz w:val="32"/>
          <w:szCs w:val="32"/>
          <w:shd w:val="clear" w:fill="auto"/>
        </w:rPr>
        <w:t>单位预算</w:t>
      </w:r>
      <w:r>
        <w:rPr>
          <w:rFonts w:hint="eastAsia" w:eastAsia="方正仿宋简体"/>
          <w:color w:val="auto"/>
          <w:sz w:val="32"/>
          <w:szCs w:val="32"/>
        </w:rPr>
        <w:t>未安排购置车辆及单位价值100万元以上大型设备。</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w:t>
      </w:r>
      <w:r>
        <w:rPr>
          <w:rFonts w:hint="eastAsia" w:eastAsia="方正仿宋简体"/>
          <w:color w:val="auto"/>
          <w:sz w:val="32"/>
          <w:szCs w:val="32"/>
          <w:shd w:val="clear" w:fill="auto"/>
        </w:rPr>
        <w:t>随事</w:t>
      </w:r>
      <w:r>
        <w:rPr>
          <w:rFonts w:hint="eastAsia" w:eastAsia="方正仿宋简体"/>
          <w:color w:val="auto"/>
          <w:sz w:val="32"/>
          <w:szCs w:val="32"/>
        </w:rPr>
        <w:t>定”的原则，20</w:t>
      </w:r>
      <w:r>
        <w:rPr>
          <w:rFonts w:eastAsia="方正仿宋简体"/>
          <w:color w:val="auto"/>
          <w:sz w:val="32"/>
          <w:szCs w:val="32"/>
        </w:rPr>
        <w:t>24</w:t>
      </w:r>
      <w:r>
        <w:rPr>
          <w:rFonts w:hint="eastAsia" w:eastAsia="方正仿宋简体"/>
          <w:color w:val="auto"/>
          <w:sz w:val="32"/>
          <w:szCs w:val="32"/>
        </w:rPr>
        <w:t>年资阳市雁江区人力资源和社会保障局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专项预算项目绩效目标申报表）。</w:t>
      </w:r>
    </w:p>
    <w:p>
      <w:pPr>
        <w:spacing w:line="600" w:lineRule="exact"/>
        <w:ind w:firstLine="640" w:firstLineChars="200"/>
        <w:rPr>
          <w:rFonts w:hint="eastAsia" w:eastAsia="黑体"/>
          <w:color w:val="auto"/>
          <w:sz w:val="32"/>
          <w:szCs w:val="32"/>
        </w:rPr>
      </w:pPr>
      <w:r>
        <w:rPr>
          <w:rFonts w:hint="eastAsia" w:eastAsia="黑体"/>
          <w:color w:val="auto"/>
          <w:sz w:val="32"/>
          <w:szCs w:val="32"/>
        </w:rPr>
        <w:t>十一、名词解释</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（一）一般公共预算拨款收入：指市级财政当年拨付的资金。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w:t>
      </w:r>
      <w:r>
        <w:rPr>
          <w:rFonts w:hint="eastAsia" w:eastAsia="方正仿宋简体"/>
          <w:color w:val="auto"/>
          <w:sz w:val="32"/>
          <w:szCs w:val="32"/>
          <w:shd w:val="clear" w:fill="auto"/>
        </w:rPr>
        <w:t>用途</w:t>
      </w:r>
      <w:r>
        <w:rPr>
          <w:rFonts w:hint="eastAsia" w:eastAsia="方正仿宋简体"/>
          <w:color w:val="auto"/>
          <w:sz w:val="32"/>
          <w:szCs w:val="32"/>
        </w:rPr>
        <w:t>继续使用的资金。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（三）社会保障和就业（</w:t>
      </w:r>
      <w:r>
        <w:rPr>
          <w:rFonts w:hint="eastAsia" w:eastAsia="方正仿宋简体"/>
          <w:color w:val="auto"/>
          <w:sz w:val="32"/>
          <w:szCs w:val="32"/>
          <w:shd w:val="clear" w:fill="auto"/>
        </w:rPr>
        <w:t>类</w:t>
      </w:r>
      <w:r>
        <w:rPr>
          <w:rFonts w:hint="eastAsia" w:eastAsia="方正仿宋简体"/>
          <w:color w:val="auto"/>
          <w:sz w:val="32"/>
          <w:szCs w:val="32"/>
        </w:rPr>
        <w:t>）人力资源和社会保险管理事务（款）行政运行（项）</w:t>
      </w:r>
      <w:r>
        <w:rPr>
          <w:rFonts w:hint="eastAsia" w:eastAsia="方正仿宋简体"/>
          <w:color w:val="auto"/>
          <w:sz w:val="32"/>
          <w:szCs w:val="32"/>
          <w:lang w:eastAsia="zh-CN"/>
        </w:rPr>
        <w:t>：</w:t>
      </w:r>
      <w:r>
        <w:rPr>
          <w:rFonts w:hint="eastAsia" w:eastAsia="方正仿宋简体"/>
          <w:color w:val="auto"/>
          <w:sz w:val="32"/>
          <w:szCs w:val="32"/>
        </w:rPr>
        <w:t>指行政单位（包括实行公务员管理的事业单位）的基本支出。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（四）社会保障和就业（</w:t>
      </w:r>
      <w:r>
        <w:rPr>
          <w:rFonts w:hint="eastAsia" w:eastAsia="方正仿宋简体"/>
          <w:color w:val="auto"/>
          <w:sz w:val="32"/>
          <w:szCs w:val="32"/>
          <w:shd w:val="clear" w:fill="auto"/>
        </w:rPr>
        <w:t>类</w:t>
      </w:r>
      <w:r>
        <w:rPr>
          <w:rFonts w:hint="eastAsia" w:eastAsia="方正仿宋简体"/>
          <w:color w:val="auto"/>
          <w:sz w:val="32"/>
          <w:szCs w:val="32"/>
        </w:rPr>
        <w:t>）人力资源和社会保障管理事务（款）一般行政管理事务（项）：指行政单位（包括实行公务员管理的事业单位）未单独设置项级科目的其他项目支出。</w:t>
      </w:r>
    </w:p>
    <w:p>
      <w:pPr>
        <w:spacing w:line="600" w:lineRule="exact"/>
        <w:ind w:left="147" w:leftChars="70" w:firstLine="640" w:firstLineChars="200"/>
        <w:rPr>
          <w:rFonts w:eastAsia="仿宋_GB2312"/>
          <w:color w:val="auto"/>
          <w:sz w:val="32"/>
          <w:szCs w:val="32"/>
        </w:rPr>
      </w:pPr>
      <w:r>
        <w:rPr>
          <w:rFonts w:hint="eastAsia" w:ascii="Times New Roman" w:hAnsi="Times New Roman" w:eastAsia="方正仿宋简体" w:cs="Times New Roman"/>
          <w:color w:val="auto"/>
          <w:sz w:val="32"/>
          <w:szCs w:val="32"/>
        </w:rPr>
        <w:t>（五）社会保障和就业（</w:t>
      </w:r>
      <w:r>
        <w:rPr>
          <w:rFonts w:hint="eastAsia" w:ascii="Times New Roman" w:hAnsi="Times New Roman" w:eastAsia="方正仿宋简体" w:cs="Times New Roman"/>
          <w:color w:val="auto"/>
          <w:sz w:val="32"/>
          <w:szCs w:val="32"/>
          <w:shd w:val="clear" w:fill="auto"/>
        </w:rPr>
        <w:t>类</w:t>
      </w:r>
      <w:r>
        <w:rPr>
          <w:rFonts w:hint="eastAsia" w:ascii="Times New Roman" w:hAnsi="Times New Roman" w:eastAsia="方正仿宋简体" w:cs="Times New Roman"/>
          <w:color w:val="auto"/>
          <w:sz w:val="32"/>
          <w:szCs w:val="32"/>
        </w:rPr>
        <w:t>）人力资源和社会保障管理事务（款）劳动保障监察（项）</w:t>
      </w:r>
      <w:r>
        <w:rPr>
          <w:rFonts w:hint="eastAsia"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指劳动保障监察事务支出。</w:t>
      </w:r>
    </w:p>
    <w:p>
      <w:pPr>
        <w:spacing w:line="600" w:lineRule="exact"/>
        <w:ind w:left="147" w:leftChars="70"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val="en-US" w:eastAsia="zh-CN"/>
        </w:rPr>
        <w:t>六</w:t>
      </w:r>
      <w:r>
        <w:rPr>
          <w:rFonts w:hint="eastAsia" w:ascii="Times New Roman" w:hAnsi="Times New Roman" w:eastAsia="方正仿宋简体" w:cs="Times New Roman"/>
          <w:color w:val="auto"/>
          <w:sz w:val="32"/>
          <w:szCs w:val="32"/>
        </w:rPr>
        <w:t>）社会保障和就业（</w:t>
      </w:r>
      <w:r>
        <w:rPr>
          <w:rFonts w:hint="eastAsia" w:ascii="Times New Roman" w:hAnsi="Times New Roman" w:eastAsia="方正仿宋简体" w:cs="Times New Roman"/>
          <w:color w:val="auto"/>
          <w:sz w:val="32"/>
          <w:szCs w:val="32"/>
          <w:shd w:val="clear" w:fill="auto"/>
        </w:rPr>
        <w:t>类</w:t>
      </w:r>
      <w:r>
        <w:rPr>
          <w:rFonts w:hint="eastAsia" w:ascii="Times New Roman" w:hAnsi="Times New Roman" w:eastAsia="方正仿宋简体" w:cs="Times New Roman"/>
          <w:color w:val="auto"/>
          <w:sz w:val="32"/>
          <w:szCs w:val="32"/>
        </w:rPr>
        <w:t>）人力资源和社会保障管理事务（款）</w:t>
      </w:r>
      <w:r>
        <w:rPr>
          <w:rFonts w:hint="eastAsia" w:ascii="Times New Roman" w:hAnsi="Times New Roman" w:eastAsia="方正仿宋简体" w:cs="Times New Roman"/>
          <w:color w:val="auto"/>
          <w:sz w:val="32"/>
          <w:szCs w:val="32"/>
          <w:lang w:val="en-US" w:eastAsia="zh-CN"/>
        </w:rPr>
        <w:t>就业管理事务</w:t>
      </w:r>
      <w:r>
        <w:rPr>
          <w:rFonts w:hint="eastAsia" w:ascii="Times New Roman" w:hAnsi="Times New Roman" w:eastAsia="方正仿宋简体" w:cs="Times New Roman"/>
          <w:color w:val="auto"/>
          <w:sz w:val="32"/>
          <w:szCs w:val="32"/>
        </w:rPr>
        <w:t>（项）</w:t>
      </w:r>
      <w:r>
        <w:rPr>
          <w:rFonts w:hint="eastAsia"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指</w:t>
      </w:r>
      <w:r>
        <w:rPr>
          <w:rFonts w:hint="eastAsia" w:ascii="Times New Roman" w:hAnsi="Times New Roman" w:eastAsia="方正仿宋简体" w:cs="Times New Roman"/>
          <w:color w:val="auto"/>
          <w:sz w:val="32"/>
          <w:szCs w:val="32"/>
          <w:lang w:val="en-US" w:eastAsia="zh-CN"/>
        </w:rPr>
        <w:t>就业和职业技能鉴定管理方面的支出。</w:t>
      </w:r>
    </w:p>
    <w:p>
      <w:pPr>
        <w:spacing w:line="600" w:lineRule="exact"/>
        <w:ind w:left="147" w:leftChars="70"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（七）社会保障和就业（类）人力资源和社会保障管理事务（款）社会保险</w:t>
      </w:r>
      <w:bookmarkStart w:id="0" w:name="_GoBack"/>
      <w:r>
        <w:rPr>
          <w:rFonts w:hint="eastAsia" w:ascii="Times New Roman" w:hAnsi="Times New Roman" w:eastAsia="方正仿宋简体" w:cs="Times New Roman"/>
          <w:color w:val="auto"/>
          <w:sz w:val="32"/>
          <w:szCs w:val="32"/>
          <w:shd w:val="clear" w:fill="auto"/>
          <w:lang w:val="en-US" w:eastAsia="zh-CN"/>
        </w:rPr>
        <w:t>业务管理</w:t>
      </w:r>
      <w:bookmarkEnd w:id="0"/>
      <w:r>
        <w:rPr>
          <w:rFonts w:hint="eastAsia" w:ascii="Times New Roman" w:hAnsi="Times New Roman" w:eastAsia="方正仿宋简体" w:cs="Times New Roman"/>
          <w:color w:val="auto"/>
          <w:sz w:val="32"/>
          <w:szCs w:val="32"/>
          <w:lang w:val="en-US" w:eastAsia="zh-CN"/>
        </w:rPr>
        <w:t>事务（项）</w:t>
      </w:r>
      <w:r>
        <w:rPr>
          <w:rFonts w:hint="eastAsia"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指社会保险业务管理和基金监督方面的支出。</w:t>
      </w:r>
    </w:p>
    <w:p>
      <w:pPr>
        <w:spacing w:line="600" w:lineRule="exact"/>
        <w:ind w:left="147" w:leftChars="70" w:firstLine="640" w:firstLineChars="200"/>
        <w:rPr>
          <w:rFonts w:hint="eastAsia" w:eastAsia="仿宋_GB2312"/>
          <w:color w:val="auto"/>
          <w:sz w:val="32"/>
          <w:szCs w:val="32"/>
          <w:lang w:val="en-US" w:eastAsia="zh-CN"/>
        </w:rPr>
      </w:pPr>
      <w:r>
        <w:rPr>
          <w:rFonts w:hint="eastAsia" w:ascii="Times New Roman" w:hAnsi="Times New Roman" w:eastAsia="方正仿宋简体" w:cs="Times New Roman"/>
          <w:color w:val="auto"/>
          <w:sz w:val="32"/>
          <w:szCs w:val="32"/>
          <w:lang w:val="en-US" w:eastAsia="zh-CN"/>
        </w:rPr>
        <w:t>（八）社会保障和就业（</w:t>
      </w:r>
      <w:r>
        <w:rPr>
          <w:rFonts w:hint="eastAsia" w:ascii="Times New Roman" w:hAnsi="Times New Roman" w:eastAsia="方正仿宋简体" w:cs="Times New Roman"/>
          <w:color w:val="auto"/>
          <w:sz w:val="32"/>
          <w:szCs w:val="32"/>
          <w:shd w:val="clear" w:fill="auto"/>
          <w:lang w:val="en-US" w:eastAsia="zh-CN"/>
        </w:rPr>
        <w:t>类</w:t>
      </w:r>
      <w:r>
        <w:rPr>
          <w:rFonts w:hint="eastAsia" w:ascii="Times New Roman" w:hAnsi="Times New Roman" w:eastAsia="方正仿宋简体" w:cs="Times New Roman"/>
          <w:color w:val="auto"/>
          <w:sz w:val="32"/>
          <w:szCs w:val="32"/>
          <w:lang w:val="en-US" w:eastAsia="zh-CN"/>
        </w:rPr>
        <w:t>）人力资源和社会保障管理事务（款） 劳动关系和维权（项）</w:t>
      </w:r>
      <w:r>
        <w:rPr>
          <w:rFonts w:hint="eastAsia"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指劳动关系和维权事务的支出。</w:t>
      </w:r>
    </w:p>
    <w:p>
      <w:pPr>
        <w:spacing w:line="600" w:lineRule="exact"/>
        <w:ind w:left="147" w:leftChars="70"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（九）</w:t>
      </w:r>
      <w:r>
        <w:rPr>
          <w:rFonts w:hint="eastAsia" w:ascii="Times New Roman" w:hAnsi="Times New Roman" w:eastAsia="方正仿宋简体" w:cs="Times New Roman"/>
          <w:color w:val="auto"/>
          <w:sz w:val="32"/>
          <w:szCs w:val="32"/>
        </w:rPr>
        <w:t>社会保障和就业（</w:t>
      </w:r>
      <w:r>
        <w:rPr>
          <w:rFonts w:hint="eastAsia" w:ascii="Times New Roman" w:hAnsi="Times New Roman" w:eastAsia="方正仿宋简体" w:cs="Times New Roman"/>
          <w:color w:val="auto"/>
          <w:sz w:val="32"/>
          <w:szCs w:val="32"/>
          <w:shd w:val="clear" w:fill="auto"/>
        </w:rPr>
        <w:t>类</w:t>
      </w:r>
      <w:r>
        <w:rPr>
          <w:rFonts w:hint="eastAsia" w:ascii="Times New Roman" w:hAnsi="Times New Roman" w:eastAsia="方正仿宋简体" w:cs="Times New Roman"/>
          <w:color w:val="auto"/>
          <w:sz w:val="32"/>
          <w:szCs w:val="32"/>
        </w:rPr>
        <w:t>）人力资源和社会保障管理事务（款）</w:t>
      </w:r>
      <w:r>
        <w:rPr>
          <w:rFonts w:hint="eastAsia" w:ascii="Times New Roman" w:hAnsi="Times New Roman" w:eastAsia="方正仿宋简体" w:cs="Times New Roman"/>
          <w:color w:val="auto"/>
          <w:sz w:val="32"/>
          <w:szCs w:val="32"/>
          <w:lang w:val="en-US" w:eastAsia="zh-CN"/>
        </w:rPr>
        <w:t>  劳动人事争议调解仲裁</w:t>
      </w:r>
      <w:r>
        <w:rPr>
          <w:rFonts w:hint="eastAsia" w:ascii="Times New Roman" w:hAnsi="Times New Roman" w:eastAsia="方正仿宋简体" w:cs="Times New Roman"/>
          <w:color w:val="auto"/>
          <w:sz w:val="32"/>
          <w:szCs w:val="32"/>
        </w:rPr>
        <w:t>（项）</w:t>
      </w:r>
      <w:r>
        <w:rPr>
          <w:rFonts w:hint="eastAsia"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指仲裁机构实体化建设、办案经费、调解仲裁能力建设等支出</w:t>
      </w:r>
      <w:r>
        <w:rPr>
          <w:rFonts w:hint="eastAsia" w:ascii="Times New Roman" w:hAnsi="Times New Roman" w:eastAsia="方正仿宋简体" w:cs="Times New Roman"/>
          <w:color w:val="auto"/>
          <w:sz w:val="32"/>
          <w:szCs w:val="32"/>
          <w:lang w:val="en-US" w:eastAsia="zh-CN"/>
        </w:rPr>
        <w:t>。</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w:t>
      </w:r>
      <w:r>
        <w:rPr>
          <w:rFonts w:hint="eastAsia" w:ascii="Times New Roman" w:hAnsi="Times New Roman" w:eastAsia="方正仿宋简体" w:cs="Times New Roman"/>
          <w:color w:val="auto"/>
          <w:sz w:val="32"/>
          <w:szCs w:val="32"/>
        </w:rPr>
        <w:t>社会保障和就业（</w:t>
      </w:r>
      <w:r>
        <w:rPr>
          <w:rFonts w:hint="eastAsia" w:ascii="Times New Roman" w:hAnsi="Times New Roman" w:eastAsia="方正仿宋简体" w:cs="Times New Roman"/>
          <w:color w:val="auto"/>
          <w:sz w:val="32"/>
          <w:szCs w:val="32"/>
          <w:shd w:val="clear" w:fill="auto"/>
        </w:rPr>
        <w:t>类</w:t>
      </w:r>
      <w:r>
        <w:rPr>
          <w:rFonts w:hint="eastAsia" w:ascii="Times New Roman" w:hAnsi="Times New Roman" w:eastAsia="方正仿宋简体" w:cs="Times New Roman"/>
          <w:color w:val="auto"/>
          <w:sz w:val="32"/>
          <w:szCs w:val="32"/>
        </w:rPr>
        <w:t>）人力资源和社会保障管理事务（款）事业运行（项）：指资阳市雁江区人才流动中心、资阳市雁江区干部培训中心用于保障机构正常运行、开展日常工作的基本支出。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（十一）</w:t>
      </w:r>
      <w:r>
        <w:rPr>
          <w:rFonts w:hint="eastAsia" w:ascii="Times New Roman" w:hAnsi="Times New Roman" w:eastAsia="方正仿宋简体" w:cs="Times New Roman"/>
          <w:color w:val="auto"/>
          <w:sz w:val="32"/>
          <w:szCs w:val="32"/>
        </w:rPr>
        <w:t>社会保障和就业（类）人力资源和社会保障管理事务（款） 其他人力资源和社会保障管理事务支出（项）</w:t>
      </w:r>
      <w:r>
        <w:rPr>
          <w:rFonts w:hint="eastAsia"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指其他用于社会保障和就业方面的支出。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（十二）</w:t>
      </w:r>
      <w:r>
        <w:rPr>
          <w:rFonts w:hint="eastAsia" w:ascii="Times New Roman" w:hAnsi="Times New Roman" w:eastAsia="方正仿宋简体" w:cs="Times New Roman"/>
          <w:color w:val="auto"/>
          <w:sz w:val="32"/>
          <w:szCs w:val="32"/>
        </w:rPr>
        <w:t>社会保障和就业（类）行政事业单位养老支出（款）</w:t>
      </w:r>
      <w:r>
        <w:rPr>
          <w:rFonts w:hint="eastAsia" w:ascii="Times New Roman" w:hAnsi="Times New Roman" w:eastAsia="方正仿宋简体" w:cs="Times New Roman"/>
          <w:color w:val="auto"/>
          <w:sz w:val="32"/>
          <w:szCs w:val="32"/>
          <w:lang w:val="en-US" w:eastAsia="zh-CN"/>
        </w:rPr>
        <w:t>行政单位离退休</w:t>
      </w:r>
      <w:r>
        <w:rPr>
          <w:rFonts w:hint="eastAsia" w:ascii="Times New Roman" w:hAnsi="Times New Roman" w:eastAsia="方正仿宋简体" w:cs="Times New Roman"/>
          <w:color w:val="auto"/>
          <w:sz w:val="32"/>
          <w:szCs w:val="32"/>
        </w:rPr>
        <w:t>（项）：指局机关离退休人员的支出。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（十三）</w:t>
      </w:r>
      <w:r>
        <w:rPr>
          <w:rFonts w:hint="eastAsia" w:ascii="Times New Roman" w:hAnsi="Times New Roman" w:eastAsia="方正仿宋简体" w:cs="Times New Roman"/>
          <w:color w:val="auto"/>
          <w:sz w:val="32"/>
          <w:szCs w:val="32"/>
        </w:rPr>
        <w:t>社会保障和就业（类）行政事业单位养老支出（款）机关事业单位基本养老保险缴费支出（项）：指单位实施养老保险制度由单位缴纳的养老保险费的支出。</w:t>
      </w:r>
    </w:p>
    <w:p>
      <w:pPr>
        <w:spacing w:line="600" w:lineRule="exact"/>
        <w:ind w:left="147" w:leftChars="70" w:firstLine="640" w:firstLineChars="200"/>
        <w:rPr>
          <w:rFonts w:eastAsia="仿宋_GB2312"/>
          <w:color w:val="auto"/>
          <w:sz w:val="32"/>
          <w:szCs w:val="32"/>
        </w:rPr>
      </w:pPr>
      <w:r>
        <w:rPr>
          <w:rFonts w:hint="eastAsia" w:ascii="Times New Roman" w:hAnsi="Times New Roman" w:eastAsia="方正仿宋简体" w:cs="Times New Roman"/>
          <w:color w:val="auto"/>
          <w:sz w:val="32"/>
          <w:szCs w:val="32"/>
          <w:lang w:val="en-US" w:eastAsia="zh-CN"/>
        </w:rPr>
        <w:t>（十四）</w:t>
      </w:r>
      <w:r>
        <w:rPr>
          <w:rFonts w:hint="eastAsia" w:ascii="Times New Roman" w:hAnsi="Times New Roman" w:eastAsia="方正仿宋简体" w:cs="Times New Roman"/>
          <w:color w:val="auto"/>
          <w:sz w:val="32"/>
          <w:szCs w:val="32"/>
        </w:rPr>
        <w:t>社会保障和就业（类）</w:t>
      </w:r>
      <w:r>
        <w:rPr>
          <w:rFonts w:hint="eastAsia" w:ascii="Times New Roman" w:hAnsi="Times New Roman" w:eastAsia="方正仿宋简体" w:cs="Times New Roman"/>
          <w:color w:val="auto"/>
          <w:sz w:val="32"/>
          <w:szCs w:val="32"/>
          <w:lang w:val="en-US" w:eastAsia="zh-CN"/>
        </w:rPr>
        <w:t>财政对基本养老保险基金的补助</w:t>
      </w:r>
      <w:r>
        <w:rPr>
          <w:rFonts w:hint="eastAsia" w:ascii="Times New Roman" w:hAnsi="Times New Roman" w:eastAsia="方正仿宋简体" w:cs="Times New Roman"/>
          <w:color w:val="auto"/>
          <w:sz w:val="32"/>
          <w:szCs w:val="32"/>
        </w:rPr>
        <w:t>（款）</w:t>
      </w:r>
      <w:r>
        <w:rPr>
          <w:rFonts w:hint="eastAsia" w:ascii="Times New Roman" w:hAnsi="Times New Roman" w:eastAsia="方正仿宋简体" w:cs="Times New Roman"/>
          <w:color w:val="auto"/>
          <w:sz w:val="32"/>
          <w:szCs w:val="32"/>
          <w:lang w:val="en-US" w:eastAsia="zh-CN"/>
        </w:rPr>
        <w:t>财政对城乡居民基本养老保险基金的补助</w:t>
      </w:r>
      <w:r>
        <w:rPr>
          <w:rFonts w:hint="eastAsia" w:ascii="Times New Roman" w:hAnsi="Times New Roman" w:eastAsia="方正仿宋简体" w:cs="Times New Roman"/>
          <w:color w:val="auto"/>
          <w:sz w:val="32"/>
          <w:szCs w:val="32"/>
        </w:rPr>
        <w:t>（项）：指</w:t>
      </w:r>
      <w:r>
        <w:rPr>
          <w:rFonts w:hint="eastAsia" w:ascii="Times New Roman" w:hAnsi="Times New Roman" w:eastAsia="方正仿宋简体" w:cs="Times New Roman"/>
          <w:color w:val="auto"/>
          <w:sz w:val="32"/>
          <w:szCs w:val="32"/>
          <w:lang w:val="en-US" w:eastAsia="zh-CN"/>
        </w:rPr>
        <w:t>财政对城乡居民基本养老保险基金</w:t>
      </w:r>
      <w:r>
        <w:rPr>
          <w:rFonts w:hint="eastAsia" w:ascii="Times New Roman" w:hAnsi="Times New Roman" w:eastAsia="方正仿宋简体" w:cs="Times New Roman"/>
          <w:color w:val="auto"/>
          <w:sz w:val="32"/>
          <w:szCs w:val="32"/>
        </w:rPr>
        <w:t>的</w:t>
      </w:r>
      <w:r>
        <w:rPr>
          <w:rFonts w:hint="eastAsia" w:ascii="Times New Roman" w:hAnsi="Times New Roman" w:eastAsia="方正仿宋简体" w:cs="Times New Roman"/>
          <w:color w:val="auto"/>
          <w:sz w:val="32"/>
          <w:szCs w:val="32"/>
          <w:lang w:val="en-US" w:eastAsia="zh-CN"/>
        </w:rPr>
        <w:t>补助</w:t>
      </w:r>
      <w:r>
        <w:rPr>
          <w:rFonts w:hint="eastAsia" w:ascii="Times New Roman" w:hAnsi="Times New Roman" w:eastAsia="方正仿宋简体" w:cs="Times New Roman"/>
          <w:color w:val="auto"/>
          <w:sz w:val="32"/>
          <w:szCs w:val="32"/>
        </w:rPr>
        <w:t>支出。</w:t>
      </w:r>
    </w:p>
    <w:p>
      <w:pPr>
        <w:spacing w:line="600" w:lineRule="exact"/>
        <w:ind w:left="147" w:leftChars="70"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（十五）社会保障和就业（类）财政代缴社会保险费支出（款）财政代缴城乡居民基本养老保险费支出（项）：指财政为城乡生活困难人员缴纳的社会保险费支出。</w:t>
      </w:r>
    </w:p>
    <w:p>
      <w:pPr>
        <w:spacing w:line="600" w:lineRule="exact"/>
        <w:ind w:left="147" w:leftChars="70" w:firstLine="640" w:firstLineChars="200"/>
        <w:rPr>
          <w:rFonts w:eastAsia="仿宋_GB2312"/>
          <w:color w:val="auto"/>
          <w:sz w:val="32"/>
          <w:szCs w:val="32"/>
        </w:rPr>
      </w:pPr>
      <w:r>
        <w:rPr>
          <w:rFonts w:hint="eastAsia" w:ascii="Times New Roman" w:hAnsi="Times New Roman" w:eastAsia="方正仿宋简体" w:cs="Times New Roman"/>
          <w:color w:val="auto"/>
          <w:sz w:val="32"/>
          <w:szCs w:val="32"/>
          <w:lang w:val="en-US" w:eastAsia="zh-CN"/>
        </w:rPr>
        <w:t>（十六）社会保障和就业（类） 其他社会保障和就业支出（款） 其他社会保障和就业支出（项）：</w:t>
      </w:r>
      <w:r>
        <w:rPr>
          <w:rFonts w:hint="eastAsia" w:ascii="Times New Roman" w:hAnsi="Times New Roman" w:eastAsia="方正仿宋简体" w:cs="Times New Roman"/>
          <w:color w:val="auto"/>
          <w:sz w:val="32"/>
          <w:szCs w:val="32"/>
        </w:rPr>
        <w:t>指</w:t>
      </w:r>
      <w:r>
        <w:rPr>
          <w:rFonts w:hint="eastAsia" w:ascii="Times New Roman" w:hAnsi="Times New Roman" w:eastAsia="方正仿宋简体" w:cs="Times New Roman"/>
          <w:color w:val="auto"/>
          <w:sz w:val="32"/>
          <w:szCs w:val="32"/>
          <w:lang w:val="en-US" w:eastAsia="zh-CN"/>
        </w:rPr>
        <w:t>其他用于社会保障和就业方面的</w:t>
      </w:r>
      <w:r>
        <w:rPr>
          <w:rFonts w:hint="eastAsia" w:ascii="Times New Roman" w:hAnsi="Times New Roman" w:eastAsia="方正仿宋简体" w:cs="Times New Roman"/>
          <w:color w:val="auto"/>
          <w:sz w:val="32"/>
          <w:szCs w:val="32"/>
        </w:rPr>
        <w:t>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（十七）</w:t>
      </w:r>
      <w:r>
        <w:rPr>
          <w:rFonts w:hint="eastAsia" w:ascii="Times New Roman" w:hAnsi="Times New Roman" w:eastAsia="方正仿宋简体" w:cs="Times New Roman"/>
          <w:color w:val="auto"/>
          <w:sz w:val="32"/>
          <w:szCs w:val="32"/>
        </w:rPr>
        <w:t>卫生健康支出（类）行政事业单位医疗（款）行政单位医疗（项）：指局机关及</w:t>
      </w:r>
      <w:r>
        <w:rPr>
          <w:rFonts w:hint="eastAsia" w:ascii="Times New Roman" w:hAnsi="Times New Roman" w:eastAsia="方正仿宋简体" w:cs="Times New Roman"/>
          <w:color w:val="auto"/>
          <w:sz w:val="32"/>
          <w:szCs w:val="32"/>
          <w:shd w:val="clear" w:fill="auto"/>
        </w:rPr>
        <w:t>参</w:t>
      </w:r>
      <w:r>
        <w:rPr>
          <w:rFonts w:hint="eastAsia" w:ascii="Times New Roman" w:hAnsi="Times New Roman" w:eastAsia="方正仿宋简体" w:cs="Times New Roman"/>
          <w:color w:val="auto"/>
          <w:sz w:val="32"/>
          <w:szCs w:val="32"/>
        </w:rPr>
        <w:t>公管理事业单位用于单位应缴纳基本医疗保险支出。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（十八）</w:t>
      </w:r>
      <w:r>
        <w:rPr>
          <w:rFonts w:hint="eastAsia" w:ascii="Times New Roman" w:hAnsi="Times New Roman" w:eastAsia="方正仿宋简体" w:cs="Times New Roman"/>
          <w:color w:val="auto"/>
          <w:sz w:val="32"/>
          <w:szCs w:val="32"/>
        </w:rPr>
        <w:t>卫生健康支出（类）行政事业单位医疗（款）</w:t>
      </w:r>
      <w:r>
        <w:rPr>
          <w:rFonts w:hint="eastAsia" w:ascii="Times New Roman" w:hAnsi="Times New Roman" w:eastAsia="方正仿宋简体" w:cs="Times New Roman"/>
          <w:color w:val="auto"/>
          <w:sz w:val="32"/>
          <w:szCs w:val="32"/>
          <w:lang w:val="en-US" w:eastAsia="zh-CN"/>
        </w:rPr>
        <w:t>事业</w:t>
      </w:r>
      <w:r>
        <w:rPr>
          <w:rFonts w:hint="eastAsia" w:ascii="Times New Roman" w:hAnsi="Times New Roman" w:eastAsia="方正仿宋简体" w:cs="Times New Roman"/>
          <w:color w:val="auto"/>
          <w:sz w:val="32"/>
          <w:szCs w:val="32"/>
        </w:rPr>
        <w:t>单位医疗（项）：指事业单位用于单位应缴纳基本医疗保险支出。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（十九）</w:t>
      </w:r>
      <w:r>
        <w:rPr>
          <w:rFonts w:hint="eastAsia" w:ascii="Times New Roman" w:hAnsi="Times New Roman" w:eastAsia="方正仿宋简体" w:cs="Times New Roman"/>
          <w:color w:val="auto"/>
          <w:sz w:val="32"/>
          <w:szCs w:val="32"/>
        </w:rPr>
        <w:t>卫生健康支出（类）行政事业单位医疗（款）公务员医疗补助（项）：指局机关及</w:t>
      </w:r>
      <w:r>
        <w:rPr>
          <w:rFonts w:hint="eastAsia" w:ascii="Times New Roman" w:hAnsi="Times New Roman" w:eastAsia="方正仿宋简体" w:cs="Times New Roman"/>
          <w:color w:val="auto"/>
          <w:sz w:val="32"/>
          <w:szCs w:val="32"/>
          <w:shd w:val="clear" w:fill="auto"/>
        </w:rPr>
        <w:t>参</w:t>
      </w:r>
      <w:r>
        <w:rPr>
          <w:rFonts w:hint="eastAsia" w:ascii="Times New Roman" w:hAnsi="Times New Roman" w:eastAsia="方正仿宋简体" w:cs="Times New Roman"/>
          <w:color w:val="auto"/>
          <w:sz w:val="32"/>
          <w:szCs w:val="32"/>
        </w:rPr>
        <w:t>公管理事业单位用于集中缴纳公务员医疗补助支出。</w:t>
      </w:r>
    </w:p>
    <w:p>
      <w:pPr>
        <w:spacing w:line="600" w:lineRule="exact"/>
        <w:ind w:left="147" w:leftChars="70"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（二十）农林水</w:t>
      </w:r>
      <w:r>
        <w:rPr>
          <w:rFonts w:hint="eastAsia" w:ascii="Times New Roman" w:hAnsi="Times New Roman" w:eastAsia="方正仿宋简体" w:cs="Times New Roman"/>
          <w:color w:val="auto"/>
          <w:sz w:val="32"/>
          <w:szCs w:val="32"/>
        </w:rPr>
        <w:t>支出（类）</w:t>
      </w:r>
      <w:r>
        <w:rPr>
          <w:rFonts w:hint="eastAsia" w:ascii="Times New Roman" w:hAnsi="Times New Roman" w:eastAsia="方正仿宋简体" w:cs="Times New Roman"/>
          <w:color w:val="auto"/>
          <w:sz w:val="32"/>
          <w:szCs w:val="32"/>
          <w:lang w:val="en-US" w:eastAsia="zh-CN"/>
        </w:rPr>
        <w:t>普惠金融发展支出</w:t>
      </w:r>
      <w:r>
        <w:rPr>
          <w:rFonts w:hint="eastAsia" w:ascii="Times New Roman" w:hAnsi="Times New Roman" w:eastAsia="方正仿宋简体" w:cs="Times New Roman"/>
          <w:color w:val="auto"/>
          <w:sz w:val="32"/>
          <w:szCs w:val="32"/>
        </w:rPr>
        <w:t>（款）创业担保贷款贴息及奖补（项）：指</w:t>
      </w:r>
      <w:r>
        <w:rPr>
          <w:rFonts w:hint="eastAsia" w:ascii="Times New Roman" w:hAnsi="Times New Roman" w:eastAsia="方正仿宋简体" w:cs="Times New Roman"/>
          <w:color w:val="auto"/>
          <w:sz w:val="32"/>
          <w:szCs w:val="32"/>
          <w:lang w:val="en-US" w:eastAsia="zh-CN"/>
        </w:rPr>
        <w:t>财政用于符合条件的人员和小微企业创业担保贷款的贴息及奖补</w:t>
      </w:r>
      <w:r>
        <w:rPr>
          <w:rFonts w:hint="eastAsia" w:ascii="Times New Roman" w:hAnsi="Times New Roman" w:eastAsia="方正仿宋简体" w:cs="Times New Roman"/>
          <w:color w:val="auto"/>
          <w:sz w:val="32"/>
          <w:szCs w:val="32"/>
        </w:rPr>
        <w:t>支出。</w:t>
      </w:r>
    </w:p>
    <w:p>
      <w:pPr>
        <w:spacing w:line="600" w:lineRule="exact"/>
        <w:ind w:left="147" w:leftChars="70" w:firstLine="640" w:firstLineChars="200"/>
        <w:rPr>
          <w:rFonts w:hint="eastAsia" w:eastAsia="仿宋_GB2312"/>
          <w:color w:val="auto"/>
          <w:sz w:val="32"/>
          <w:szCs w:val="32"/>
        </w:rPr>
      </w:pPr>
      <w:r>
        <w:rPr>
          <w:rFonts w:hint="eastAsia" w:ascii="Times New Roman" w:hAnsi="Times New Roman" w:eastAsia="方正仿宋简体" w:cs="Times New Roman"/>
          <w:color w:val="auto"/>
          <w:sz w:val="32"/>
          <w:szCs w:val="32"/>
          <w:lang w:val="en-US" w:eastAsia="zh-CN"/>
        </w:rPr>
        <w:t>（二十一）农林水</w:t>
      </w:r>
      <w:r>
        <w:rPr>
          <w:rFonts w:hint="eastAsia" w:ascii="Times New Roman" w:hAnsi="Times New Roman" w:eastAsia="方正仿宋简体" w:cs="Times New Roman"/>
          <w:color w:val="auto"/>
          <w:sz w:val="32"/>
          <w:szCs w:val="32"/>
        </w:rPr>
        <w:t>支出（类）</w:t>
      </w:r>
      <w:r>
        <w:rPr>
          <w:rFonts w:hint="eastAsia" w:ascii="Times New Roman" w:hAnsi="Times New Roman" w:eastAsia="方正仿宋简体" w:cs="Times New Roman"/>
          <w:color w:val="auto"/>
          <w:sz w:val="32"/>
          <w:szCs w:val="32"/>
          <w:lang w:val="en-US" w:eastAsia="zh-CN"/>
        </w:rPr>
        <w:t>普惠金融发展支出</w:t>
      </w:r>
      <w:r>
        <w:rPr>
          <w:rFonts w:hint="eastAsia" w:ascii="Times New Roman" w:hAnsi="Times New Roman" w:eastAsia="方正仿宋简体" w:cs="Times New Roman"/>
          <w:color w:val="auto"/>
          <w:sz w:val="32"/>
          <w:szCs w:val="32"/>
        </w:rPr>
        <w:t>（款）</w:t>
      </w:r>
      <w:r>
        <w:rPr>
          <w:rFonts w:hint="eastAsia" w:ascii="Times New Roman" w:hAnsi="Times New Roman" w:eastAsia="方正仿宋简体" w:cs="Times New Roman"/>
          <w:color w:val="auto"/>
          <w:sz w:val="32"/>
          <w:szCs w:val="32"/>
          <w:lang w:val="en-US" w:eastAsia="zh-CN"/>
        </w:rPr>
        <w:t>补充创业担保贷款基金</w:t>
      </w:r>
      <w:r>
        <w:rPr>
          <w:rFonts w:hint="eastAsia" w:ascii="Times New Roman" w:hAnsi="Times New Roman" w:eastAsia="方正仿宋简体" w:cs="Times New Roman"/>
          <w:color w:val="auto"/>
          <w:sz w:val="32"/>
          <w:szCs w:val="32"/>
        </w:rPr>
        <w:t>（项）：指</w:t>
      </w:r>
      <w:r>
        <w:rPr>
          <w:rFonts w:hint="eastAsia" w:ascii="Times New Roman" w:hAnsi="Times New Roman" w:eastAsia="方正仿宋简体" w:cs="Times New Roman"/>
          <w:color w:val="auto"/>
          <w:sz w:val="32"/>
          <w:szCs w:val="32"/>
          <w:lang w:val="en-US" w:eastAsia="zh-CN"/>
        </w:rPr>
        <w:t>财政用于补充创业贷款担保基金的</w:t>
      </w:r>
      <w:r>
        <w:rPr>
          <w:rFonts w:hint="eastAsia" w:ascii="Times New Roman" w:hAnsi="Times New Roman" w:eastAsia="方正仿宋简体" w:cs="Times New Roman"/>
          <w:color w:val="auto"/>
          <w:sz w:val="32"/>
          <w:szCs w:val="32"/>
        </w:rPr>
        <w:t>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ascii="Times New Roman" w:hAnsi="Times New Roman" w:eastAsia="方正仿宋简体" w:cs="Times New Roman"/>
          <w:color w:val="auto"/>
          <w:sz w:val="32"/>
          <w:szCs w:val="32"/>
          <w:lang w:val="en-US" w:eastAsia="zh-CN"/>
        </w:rPr>
        <w:t>二十二</w:t>
      </w:r>
      <w:r>
        <w:rPr>
          <w:rFonts w:hint="eastAsia" w:eastAsia="方正仿宋简体"/>
          <w:color w:val="auto"/>
          <w:sz w:val="32"/>
          <w:szCs w:val="32"/>
        </w:rPr>
        <w:t>）住房保障（类）住房改革支出（款）住房公积金（项）：指按照《住房公积金管理条例》的规定，由单位及其在职职工缴存的长期住房储金。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ascii="Times New Roman" w:hAnsi="Times New Roman" w:eastAsia="方正仿宋简体" w:cs="Times New Roman"/>
          <w:color w:val="auto"/>
          <w:sz w:val="32"/>
          <w:szCs w:val="32"/>
          <w:lang w:val="en-US" w:eastAsia="zh-CN"/>
        </w:rPr>
        <w:t>二十三</w:t>
      </w:r>
      <w:r>
        <w:rPr>
          <w:rFonts w:hint="eastAsia" w:eastAsia="方正仿宋简体"/>
          <w:color w:val="auto"/>
          <w:sz w:val="32"/>
          <w:szCs w:val="32"/>
        </w:rPr>
        <w:t>）基本支出：指为保证机构正常运转，完成日常工作任务而发生的人员支出和公用支出。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ascii="Times New Roman" w:hAnsi="Times New Roman" w:eastAsia="方正仿宋简体" w:cs="Times New Roman"/>
          <w:color w:val="auto"/>
          <w:sz w:val="32"/>
          <w:szCs w:val="32"/>
          <w:lang w:val="en-US" w:eastAsia="zh-CN"/>
        </w:rPr>
        <w:t>二十四</w:t>
      </w:r>
      <w:r>
        <w:rPr>
          <w:rFonts w:hint="eastAsia" w:eastAsia="方正仿宋简体"/>
          <w:color w:val="auto"/>
          <w:sz w:val="32"/>
          <w:szCs w:val="32"/>
        </w:rPr>
        <w:t>）项目支出：指在基本支出之外为完成特定行政任务和事业发展目标所发生的支出。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ascii="Times New Roman" w:hAnsi="Times New Roman" w:eastAsia="方正仿宋简体" w:cs="Times New Roman"/>
          <w:color w:val="auto"/>
          <w:sz w:val="32"/>
          <w:szCs w:val="32"/>
          <w:lang w:val="en-US" w:eastAsia="zh-CN"/>
        </w:rPr>
        <w:t>二十五</w:t>
      </w:r>
      <w:r>
        <w:rPr>
          <w:rFonts w:hint="eastAsia" w:eastAsia="方正仿宋简体"/>
          <w:color w:val="auto"/>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（二十</w:t>
      </w:r>
      <w:r>
        <w:rPr>
          <w:rFonts w:hint="eastAsia" w:eastAsia="方正仿宋简体"/>
          <w:color w:val="auto"/>
          <w:sz w:val="32"/>
          <w:szCs w:val="32"/>
          <w:lang w:val="en-US" w:eastAsia="zh-CN"/>
        </w:rPr>
        <w:t>六</w:t>
      </w:r>
      <w:r>
        <w:rPr>
          <w:rFonts w:hint="eastAsia" w:eastAsia="方正仿宋简体"/>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ind w:firstLine="640" w:firstLineChars="200"/>
        <w:jc w:val="left"/>
        <w:rPr>
          <w:rFonts w:hint="eastAsia" w:eastAsia="方正仿宋简体"/>
          <w:color w:val="auto"/>
          <w:sz w:val="32"/>
          <w:szCs w:val="32"/>
        </w:rPr>
      </w:pPr>
    </w:p>
    <w:p>
      <w:pPr>
        <w:spacing w:line="600" w:lineRule="exact"/>
        <w:ind w:firstLine="640" w:firstLineChars="200"/>
        <w:rPr>
          <w:rFonts w:eastAsia="方正仿宋简体"/>
          <w:sz w:val="32"/>
          <w:szCs w:val="32"/>
        </w:rPr>
      </w:pPr>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sectPr>
      <w:footerReference r:id="rId4" w:type="default"/>
      <w:pgSz w:w="11906" w:h="16838"/>
      <w:pgMar w:top="1440" w:right="1588" w:bottom="1440"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2EwNTlhM2VkOWRjNzhkOGFlODg5N2YwM2IzMmEifQ=="/>
    <w:docVar w:name="KSO_WPS_MARK_KEY" w:val="43567d03-76df-40b5-a968-8c2d185e3484"/>
  </w:docVars>
  <w:rsids>
    <w:rsidRoot w:val="41E5691C"/>
    <w:rsid w:val="05AA4338"/>
    <w:rsid w:val="133624DA"/>
    <w:rsid w:val="35F221B2"/>
    <w:rsid w:val="386F0393"/>
    <w:rsid w:val="41E5691C"/>
    <w:rsid w:val="44CF6D28"/>
    <w:rsid w:val="4ABF6752"/>
    <w:rsid w:val="53012605"/>
    <w:rsid w:val="5B522584"/>
    <w:rsid w:val="65CC5153"/>
    <w:rsid w:val="6C8B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6638</Words>
  <Characters>7676</Characters>
  <Lines>0</Lines>
  <Paragraphs>0</Paragraphs>
  <TotalTime>35</TotalTime>
  <ScaleCrop>false</ScaleCrop>
  <LinksUpToDate>false</LinksUpToDate>
  <CharactersWithSpaces>7715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大力水手</cp:lastModifiedBy>
  <dcterms:modified xsi:type="dcterms:W3CDTF">2024-02-01T07:48:20Z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B085098E76874B4F8834678E6EF2D8E8</vt:lpwstr>
  </property>
</Properties>
</file>