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r>
        <w:rPr>
          <w:rFonts w:hint="eastAsia" w:ascii="宋体" w:hAnsi="宋体"/>
        </w:rPr>
        <w:drawing>
          <wp:anchor distT="0" distB="0" distL="114300" distR="114300" simplePos="0" relativeHeight="251660288" behindDoc="0" locked="0" layoutInCell="1" allowOverlap="1">
            <wp:simplePos x="0" y="0"/>
            <wp:positionH relativeFrom="column">
              <wp:posOffset>1440180</wp:posOffset>
            </wp:positionH>
            <wp:positionV relativeFrom="paragraph">
              <wp:posOffset>-1934845</wp:posOffset>
            </wp:positionV>
            <wp:extent cx="2961005" cy="2242185"/>
            <wp:effectExtent l="19050" t="0" r="0" b="0"/>
            <wp:wrapSquare wrapText="bothSides"/>
            <wp:docPr id="1" name="图片 1" descr="6149715_1711420845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49715_171142084509_2"/>
                    <pic:cNvPicPr>
                      <a:picLocks noChangeAspect="1" noChangeArrowheads="1"/>
                    </pic:cNvPicPr>
                  </pic:nvPicPr>
                  <pic:blipFill>
                    <a:blip r:embed="rId6"/>
                    <a:srcRect/>
                    <a:stretch>
                      <a:fillRect/>
                    </a:stretch>
                  </pic:blipFill>
                  <pic:spPr>
                    <a:xfrm>
                      <a:off x="0" y="0"/>
                      <a:ext cx="2961115" cy="2242268"/>
                    </a:xfrm>
                    <a:prstGeom prst="rect">
                      <a:avLst/>
                    </a:prstGeom>
                    <a:noFill/>
                    <a:ln w="9525">
                      <a:noFill/>
                      <a:miter lim="800000"/>
                      <a:headEnd/>
                      <a:tailEnd/>
                    </a:ln>
                  </pic:spPr>
                </pic:pic>
              </a:graphicData>
            </a:graphic>
          </wp:anchor>
        </w:drawing>
      </w:r>
    </w:p>
    <w:p>
      <w:pPr>
        <w:spacing w:line="600" w:lineRule="exact"/>
        <w:jc w:val="center"/>
        <w:rPr>
          <w:rFonts w:ascii="宋体" w:hAnsi="宋体"/>
        </w:rPr>
      </w:pPr>
    </w:p>
    <w:p>
      <w:pPr>
        <w:pStyle w:val="22"/>
        <w:tabs>
          <w:tab w:val="left" w:pos="1575"/>
        </w:tabs>
        <w:spacing w:before="0" w:after="0" w:line="600" w:lineRule="exact"/>
        <w:outlineLvl w:val="0"/>
        <w:rPr>
          <w:rFonts w:ascii="宋体" w:hAnsi="宋体" w:eastAsia="方正小标宋简体"/>
          <w:b/>
          <w:color w:val="FFFFFF"/>
          <w:spacing w:val="200"/>
          <w:szCs w:val="52"/>
        </w:rPr>
      </w:pPr>
      <w:r>
        <w:rPr>
          <w:rFonts w:hint="eastAsia" w:ascii="宋体" w:hAnsi="宋体"/>
          <w:b/>
          <w:szCs w:val="52"/>
        </w:rPr>
        <w:t>安岳县审计局</w:t>
      </w:r>
      <w:r>
        <w:rPr>
          <w:rFonts w:hint="eastAsia" w:ascii="宋体" w:hAnsi="宋体" w:eastAsia="方正小标宋简体"/>
          <w:b/>
          <w:color w:val="FFFFFF"/>
          <w:spacing w:val="200"/>
          <w:szCs w:val="52"/>
        </w:rPr>
        <w:t xml:space="preserve">     </w:t>
      </w:r>
    </w:p>
    <w:p>
      <w:pPr>
        <w:pStyle w:val="23"/>
        <w:tabs>
          <w:tab w:val="left" w:pos="2205"/>
          <w:tab w:val="left" w:pos="7245"/>
        </w:tabs>
        <w:spacing w:before="0" w:after="0" w:line="600" w:lineRule="exact"/>
        <w:ind w:left="-113"/>
        <w:rPr>
          <w:rFonts w:ascii="宋体" w:hAnsi="宋体" w:eastAsia="方正小标宋简体"/>
          <w:color w:val="auto"/>
          <w:spacing w:val="200"/>
        </w:rPr>
      </w:pPr>
      <w:r>
        <w:rPr>
          <w:rFonts w:ascii="宋体" w:hAnsi="宋体" w:eastAsia="方正小标宋简体"/>
          <w:color w:val="auto"/>
          <w:spacing w:val="2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299085</wp:posOffset>
                </wp:positionV>
                <wp:extent cx="5600700" cy="988695"/>
                <wp:effectExtent l="0" t="0" r="0" b="1905"/>
                <wp:wrapNone/>
                <wp:docPr id="2" name="矩形 2"/>
                <wp:cNvGraphicFramePr/>
                <a:graphic xmlns:a="http://schemas.openxmlformats.org/drawingml/2006/main">
                  <a:graphicData uri="http://schemas.microsoft.com/office/word/2010/wordprocessingShape">
                    <wps:wsp>
                      <wps:cNvSpPr/>
                      <wps:spPr>
                        <a:xfrm>
                          <a:off x="0" y="0"/>
                          <a:ext cx="5600700" cy="988695"/>
                        </a:xfrm>
                        <a:prstGeom prst="rect">
                          <a:avLst/>
                        </a:prstGeom>
                        <a:solidFill>
                          <a:srgbClr val="0000FF"/>
                        </a:solidFill>
                        <a:ln>
                          <a:noFill/>
                        </a:ln>
                      </wps:spPr>
                      <wps:txbx>
                        <w:txbxContent>
                          <w:p>
                            <w:pPr>
                              <w:pStyle w:val="23"/>
                              <w:tabs>
                                <w:tab w:val="left" w:pos="2205"/>
                                <w:tab w:val="left" w:pos="7245"/>
                              </w:tabs>
                              <w:spacing w:before="0" w:after="0" w:line="240" w:lineRule="auto"/>
                              <w:ind w:left="-113"/>
                              <w:rPr>
                                <w:rFonts w:ascii="Times New Roman" w:eastAsia="方正小标宋简体"/>
                                <w:b/>
                                <w:color w:val="FFFFFF"/>
                                <w:spacing w:val="0"/>
                              </w:rPr>
                            </w:pPr>
                            <w:r>
                              <w:rPr>
                                <w:rFonts w:hint="eastAsia" w:ascii="Times New Roman" w:eastAsia="方正小标宋简体"/>
                                <w:color w:val="FFFFFF"/>
                                <w:spacing w:val="200"/>
                              </w:rPr>
                              <w:t xml:space="preserve"> </w:t>
                            </w:r>
                            <w:r>
                              <w:rPr>
                                <w:rFonts w:hint="eastAsia" w:ascii="Times New Roman" w:eastAsia="方正小标宋简体"/>
                                <w:b/>
                                <w:color w:val="FFFFFF"/>
                                <w:spacing w:val="200"/>
                              </w:rPr>
                              <w:t>审计结果公告</w:t>
                            </w:r>
                          </w:p>
                          <w:p/>
                        </w:txbxContent>
                      </wps:txbx>
                      <wps:bodyPr upright="1"/>
                    </wps:wsp>
                  </a:graphicData>
                </a:graphic>
              </wp:anchor>
            </w:drawing>
          </mc:Choice>
          <mc:Fallback>
            <w:pict>
              <v:rect id="_x0000_s1026" o:spid="_x0000_s1026" o:spt="1" style="position:absolute;left:0pt;margin-left:0pt;margin-top:23.55pt;height:77.85pt;width:441pt;z-index:251659264;mso-width-relative:page;mso-height-relative:page;" fillcolor="#0000FF" filled="t" stroked="f" coordsize="21600,21600" o:gfxdata="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IhBmtUAAAAHAQAADwAAAAAAAAABACAAAAAiAAAAZHJzL2Rvd25yZXYueG1sUEsBAhQAFAAAAAgA&#10;h07iQP45j7u2AQAAagMAAA4AAAAAAAAAAQAgAAAAJAEAAGRycy9lMm9Eb2MueG1sUEsFBgAAAAAG&#10;AAYAWQEAAEwFAAAAAA==&#10;">
                <v:fill on="t" focussize="0,0"/>
                <v:stroke on="f"/>
                <v:imagedata o:title=""/>
                <o:lock v:ext="edit" aspectratio="f"/>
                <v:textbox>
                  <w:txbxContent>
                    <w:p>
                      <w:pPr>
                        <w:pStyle w:val="23"/>
                        <w:tabs>
                          <w:tab w:val="left" w:pos="2205"/>
                          <w:tab w:val="left" w:pos="7245"/>
                        </w:tabs>
                        <w:spacing w:before="0" w:after="0" w:line="240" w:lineRule="auto"/>
                        <w:ind w:left="-113"/>
                        <w:rPr>
                          <w:rFonts w:ascii="Times New Roman" w:eastAsia="方正小标宋简体"/>
                          <w:b/>
                          <w:color w:val="FFFFFF"/>
                          <w:spacing w:val="0"/>
                        </w:rPr>
                      </w:pPr>
                      <w:r>
                        <w:rPr>
                          <w:rFonts w:hint="eastAsia" w:ascii="Times New Roman" w:eastAsia="方正小标宋简体"/>
                          <w:color w:val="FFFFFF"/>
                          <w:spacing w:val="200"/>
                        </w:rPr>
                        <w:t xml:space="preserve"> </w:t>
                      </w:r>
                      <w:r>
                        <w:rPr>
                          <w:rFonts w:hint="eastAsia" w:ascii="Times New Roman" w:eastAsia="方正小标宋简体"/>
                          <w:b/>
                          <w:color w:val="FFFFFF"/>
                          <w:spacing w:val="200"/>
                        </w:rPr>
                        <w:t>审计结果公告</w:t>
                      </w:r>
                    </w:p>
                    <w:p/>
                  </w:txbxContent>
                </v:textbox>
              </v:rect>
            </w:pict>
          </mc:Fallback>
        </mc:AlternateContent>
      </w:r>
    </w:p>
    <w:p>
      <w:pPr>
        <w:pStyle w:val="23"/>
        <w:tabs>
          <w:tab w:val="left" w:pos="2205"/>
          <w:tab w:val="left" w:pos="7245"/>
        </w:tabs>
        <w:spacing w:before="0" w:after="0" w:line="600" w:lineRule="exact"/>
        <w:ind w:left="-113"/>
        <w:rPr>
          <w:rFonts w:ascii="宋体" w:hAnsi="宋体" w:eastAsia="方正小标宋简体"/>
          <w:color w:val="auto"/>
          <w:spacing w:val="200"/>
        </w:rPr>
      </w:pPr>
    </w:p>
    <w:p>
      <w:pPr>
        <w:adjustRightInd w:val="0"/>
        <w:snapToGrid w:val="0"/>
        <w:spacing w:line="600" w:lineRule="exact"/>
        <w:jc w:val="center"/>
        <w:rPr>
          <w:rFonts w:ascii="宋体" w:hAnsi="宋体" w:eastAsia="黑体"/>
          <w:b/>
          <w:sz w:val="36"/>
          <w:szCs w:val="36"/>
        </w:rPr>
      </w:pPr>
      <w:r>
        <w:rPr>
          <w:rFonts w:hint="eastAsia" w:ascii="宋体" w:hAnsi="宋体" w:eastAsia="黑体"/>
          <w:b/>
          <w:sz w:val="36"/>
          <w:szCs w:val="36"/>
        </w:rPr>
        <w:t xml:space="preserve">AUYUEXIAN   SHENJIJU  </w:t>
      </w:r>
    </w:p>
    <w:p>
      <w:pPr>
        <w:adjustRightInd w:val="0"/>
        <w:snapToGrid w:val="0"/>
        <w:spacing w:line="600" w:lineRule="exact"/>
        <w:jc w:val="center"/>
        <w:rPr>
          <w:rFonts w:ascii="宋体" w:hAnsi="宋体" w:eastAsia="黑体"/>
          <w:b/>
          <w:sz w:val="36"/>
          <w:szCs w:val="36"/>
        </w:rPr>
      </w:pPr>
      <w:r>
        <w:rPr>
          <w:rFonts w:hint="eastAsia" w:ascii="宋体" w:hAnsi="宋体" w:eastAsia="黑体"/>
          <w:b/>
          <w:sz w:val="36"/>
          <w:szCs w:val="36"/>
        </w:rPr>
        <w:t>SHENJI   JIEGUO   GONGGAO</w:t>
      </w:r>
    </w:p>
    <w:p>
      <w:pPr>
        <w:adjustRightInd w:val="0"/>
        <w:snapToGrid w:val="0"/>
        <w:spacing w:line="600" w:lineRule="exact"/>
        <w:rPr>
          <w:rFonts w:ascii="宋体" w:hAnsi="宋体" w:eastAsia="楷体_GB2312"/>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6"/>
          <w:szCs w:val="36"/>
        </w:rPr>
      </w:pPr>
      <w:r>
        <w:rPr>
          <w:rFonts w:hint="eastAsia" w:ascii="宋体" w:hAnsi="宋体" w:eastAsia="方正仿宋_GBK"/>
          <w:sz w:val="36"/>
          <w:szCs w:val="36"/>
        </w:rPr>
        <w:t>202</w:t>
      </w:r>
      <w:r>
        <w:rPr>
          <w:rFonts w:hint="eastAsia" w:ascii="宋体" w:hAnsi="宋体" w:eastAsia="方正仿宋_GBK"/>
          <w:sz w:val="36"/>
          <w:szCs w:val="36"/>
          <w:lang w:val="en-US" w:eastAsia="zh-CN"/>
        </w:rPr>
        <w:t>4</w:t>
      </w:r>
      <w:r>
        <w:rPr>
          <w:rFonts w:hint="eastAsia" w:ascii="宋体" w:hAnsi="宋体" w:eastAsia="方正仿宋_GBK"/>
          <w:sz w:val="36"/>
          <w:szCs w:val="36"/>
        </w:rPr>
        <w:t>年第</w:t>
      </w:r>
      <w:r>
        <w:rPr>
          <w:rFonts w:hint="eastAsia" w:ascii="宋体" w:hAnsi="宋体" w:eastAsia="方正仿宋_GBK"/>
          <w:sz w:val="36"/>
          <w:szCs w:val="36"/>
          <w:lang w:val="en-US" w:eastAsia="zh-CN"/>
        </w:rPr>
        <w:t>3</w:t>
      </w:r>
      <w:r>
        <w:rPr>
          <w:rFonts w:hint="eastAsia" w:ascii="宋体" w:hAnsi="宋体" w:eastAsia="方正仿宋_GBK"/>
          <w:sz w:val="36"/>
          <w:szCs w:val="36"/>
        </w:rPr>
        <w:t>号</w:t>
      </w: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楷体_GBK"/>
          <w:b/>
          <w:sz w:val="44"/>
          <w:szCs w:val="44"/>
        </w:rPr>
      </w:pPr>
      <w:r>
        <w:rPr>
          <w:rFonts w:hint="eastAsia" w:ascii="宋体" w:hAnsi="宋体" w:eastAsia="方正楷体_GBK"/>
          <w:b/>
          <w:sz w:val="44"/>
          <w:szCs w:val="44"/>
        </w:rPr>
        <w:t>安岳县审计局办公室</w:t>
      </w:r>
    </w:p>
    <w:p>
      <w:pPr>
        <w:spacing w:line="660" w:lineRule="exact"/>
        <w:jc w:val="center"/>
        <w:rPr>
          <w:rFonts w:hint="eastAsia" w:ascii="宋体" w:hAnsi="宋体" w:eastAsia="方正小标宋_GBK" w:cs="方正小标宋_GBK"/>
          <w:sz w:val="44"/>
          <w:szCs w:val="44"/>
        </w:rPr>
      </w:pPr>
      <w:r>
        <w:rPr>
          <w:rFonts w:hint="eastAsia" w:ascii="宋体" w:hAnsi="宋体" w:eastAsia="方正小标宋_GBK" w:cs="方正小标宋_GBK"/>
          <w:sz w:val="44"/>
          <w:szCs w:val="44"/>
        </w:rPr>
        <w:t>四川省安岳教师进修学校</w:t>
      </w:r>
    </w:p>
    <w:p>
      <w:pPr>
        <w:spacing w:line="660" w:lineRule="exact"/>
        <w:jc w:val="center"/>
        <w:rPr>
          <w:rFonts w:ascii="宋体" w:hAnsi="宋体" w:eastAsia="仿宋"/>
          <w:sz w:val="44"/>
          <w:szCs w:val="44"/>
        </w:rPr>
      </w:pPr>
      <w:r>
        <w:rPr>
          <w:rFonts w:hint="eastAsia" w:ascii="宋体" w:hAnsi="宋体" w:eastAsia="方正小标宋_GBK" w:cs="方正小标宋_GBK"/>
          <w:sz w:val="44"/>
          <w:szCs w:val="44"/>
        </w:rPr>
        <w:t>202</w:t>
      </w:r>
      <w:r>
        <w:rPr>
          <w:rFonts w:hint="eastAsia" w:ascii="宋体" w:hAnsi="宋体" w:eastAsia="方正小标宋_GBK" w:cs="方正小标宋_GBK"/>
          <w:sz w:val="44"/>
          <w:szCs w:val="44"/>
          <w:lang w:val="en-US" w:eastAsia="zh-CN"/>
        </w:rPr>
        <w:t>2</w:t>
      </w:r>
      <w:r>
        <w:rPr>
          <w:rFonts w:hint="eastAsia" w:ascii="宋体" w:hAnsi="宋体" w:eastAsia="方正小标宋_GBK" w:cs="方正小标宋_GBK"/>
          <w:sz w:val="44"/>
          <w:szCs w:val="44"/>
        </w:rPr>
        <w:t>年</w:t>
      </w:r>
      <w:r>
        <w:rPr>
          <w:rFonts w:hint="eastAsia" w:ascii="宋体" w:hAnsi="宋体" w:eastAsia="方正小标宋_GBK" w:cs="方正小标宋_GBK"/>
          <w:sz w:val="44"/>
          <w:szCs w:val="44"/>
          <w:lang w:eastAsia="zh-CN"/>
        </w:rPr>
        <w:t>财政</w:t>
      </w:r>
      <w:r>
        <w:rPr>
          <w:rFonts w:hint="eastAsia" w:ascii="宋体" w:hAnsi="宋体" w:eastAsia="方正小标宋_GBK" w:cs="方正小标宋_GBK"/>
          <w:sz w:val="44"/>
          <w:szCs w:val="44"/>
        </w:rPr>
        <w:t>收支情况审计结果</w:t>
      </w:r>
    </w:p>
    <w:p>
      <w:pPr>
        <w:jc w:val="center"/>
        <w:rPr>
          <w:rFonts w:hint="eastAsia" w:ascii="宋体" w:hAnsi="宋体" w:eastAsia="方正楷体_GBK" w:cs="方正楷体_GBK"/>
          <w:b/>
          <w:bCs/>
          <w:color w:val="auto"/>
          <w:sz w:val="32"/>
          <w:szCs w:val="32"/>
          <w:highlight w:val="none"/>
        </w:rPr>
      </w:pPr>
      <w:r>
        <w:rPr>
          <w:rFonts w:hint="eastAsia" w:ascii="宋体" w:hAnsi="宋体" w:eastAsia="方正楷体_GBK" w:cs="方正楷体_GBK"/>
          <w:b/>
          <w:bCs/>
          <w:color w:val="auto"/>
          <w:sz w:val="32"/>
          <w:szCs w:val="32"/>
          <w:highlight w:val="none"/>
        </w:rPr>
        <w:t>（202</w:t>
      </w:r>
      <w:r>
        <w:rPr>
          <w:rFonts w:hint="eastAsia" w:ascii="宋体" w:hAnsi="宋体" w:eastAsia="方正楷体_GBK" w:cs="方正楷体_GBK"/>
          <w:b/>
          <w:bCs/>
          <w:color w:val="auto"/>
          <w:sz w:val="32"/>
          <w:szCs w:val="32"/>
          <w:highlight w:val="none"/>
          <w:lang w:val="en-US" w:eastAsia="zh-CN"/>
        </w:rPr>
        <w:t>4</w:t>
      </w:r>
      <w:r>
        <w:rPr>
          <w:rFonts w:hint="eastAsia" w:ascii="宋体" w:hAnsi="宋体" w:eastAsia="方正楷体_GBK" w:cs="方正楷体_GBK"/>
          <w:b/>
          <w:bCs/>
          <w:color w:val="auto"/>
          <w:sz w:val="32"/>
          <w:szCs w:val="32"/>
          <w:highlight w:val="none"/>
        </w:rPr>
        <w:t>年</w:t>
      </w:r>
      <w:r>
        <w:rPr>
          <w:rFonts w:hint="eastAsia" w:ascii="宋体" w:hAnsi="宋体" w:eastAsia="方正楷体_GBK" w:cs="方正楷体_GBK"/>
          <w:b/>
          <w:bCs/>
          <w:color w:val="auto"/>
          <w:sz w:val="32"/>
          <w:szCs w:val="32"/>
          <w:highlight w:val="none"/>
          <w:lang w:val="en-US" w:eastAsia="zh-CN"/>
        </w:rPr>
        <w:t>3</w:t>
      </w:r>
      <w:r>
        <w:rPr>
          <w:rFonts w:hint="eastAsia" w:ascii="宋体" w:hAnsi="宋体" w:eastAsia="方正楷体_GBK" w:cs="方正楷体_GBK"/>
          <w:b/>
          <w:bCs/>
          <w:color w:val="auto"/>
          <w:sz w:val="32"/>
          <w:szCs w:val="32"/>
          <w:highlight w:val="none"/>
        </w:rPr>
        <w:t>月</w:t>
      </w:r>
      <w:r>
        <w:rPr>
          <w:rFonts w:hint="eastAsia" w:ascii="宋体" w:hAnsi="宋体" w:eastAsia="方正楷体_GBK" w:cs="方正楷体_GBK"/>
          <w:b/>
          <w:bCs/>
          <w:color w:val="auto"/>
          <w:sz w:val="32"/>
          <w:szCs w:val="32"/>
          <w:highlight w:val="none"/>
          <w:lang w:val="en-US" w:eastAsia="zh-CN"/>
        </w:rPr>
        <w:t>8</w:t>
      </w:r>
      <w:r>
        <w:rPr>
          <w:rFonts w:hint="eastAsia" w:ascii="宋体" w:hAnsi="宋体" w:eastAsia="方正楷体_GBK" w:cs="方正楷体_GBK"/>
          <w:b/>
          <w:bCs/>
          <w:color w:val="auto"/>
          <w:sz w:val="32"/>
          <w:szCs w:val="32"/>
          <w:highlight w:val="none"/>
        </w:rPr>
        <w:t>日公告）</w:t>
      </w:r>
    </w:p>
    <w:p>
      <w:pPr>
        <w:rPr>
          <w:rFonts w:ascii="宋体" w:hAnsi="宋体" w:eastAsia="仿宋"/>
          <w:sz w:val="32"/>
          <w:szCs w:val="32"/>
        </w:rPr>
      </w:pP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根据《中华人民共和国审计法》的规定，2023年9月4日至2023年12月8日，安岳县审计局对四川省安岳教师进修学校（以下简称“</w:t>
      </w:r>
      <w:r>
        <w:rPr>
          <w:rFonts w:hint="eastAsia" w:ascii="宋体" w:hAnsi="宋体" w:eastAsia="方正仿宋_GBK" w:cs="方正仿宋_GBK"/>
          <w:sz w:val="32"/>
          <w:szCs w:val="32"/>
          <w:lang w:eastAsia="zh-CN"/>
        </w:rPr>
        <w:t>县进修校</w:t>
      </w:r>
      <w:r>
        <w:rPr>
          <w:rFonts w:hint="eastAsia" w:ascii="宋体" w:hAnsi="宋体" w:eastAsia="方正仿宋_GBK" w:cs="方正仿宋_GBK"/>
          <w:sz w:val="32"/>
          <w:szCs w:val="32"/>
        </w:rPr>
        <w:t>”）202</w:t>
      </w: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年财</w:t>
      </w:r>
      <w:r>
        <w:rPr>
          <w:rFonts w:hint="eastAsia" w:ascii="宋体" w:hAnsi="宋体" w:eastAsia="方正仿宋_GBK" w:cs="方正仿宋_GBK"/>
          <w:sz w:val="32"/>
          <w:szCs w:val="32"/>
          <w:lang w:eastAsia="zh-CN"/>
        </w:rPr>
        <w:t>政</w:t>
      </w:r>
      <w:r>
        <w:rPr>
          <w:rFonts w:hint="eastAsia" w:ascii="宋体" w:hAnsi="宋体" w:eastAsia="方正仿宋_GBK" w:cs="方正仿宋_GBK"/>
          <w:sz w:val="32"/>
          <w:szCs w:val="32"/>
        </w:rPr>
        <w:t>收支情况进行了</w:t>
      </w:r>
      <w:r>
        <w:rPr>
          <w:rFonts w:hint="eastAsia" w:ascii="宋体" w:hAnsi="宋体" w:eastAsia="方正仿宋_GBK" w:cs="方正仿宋_GBK"/>
          <w:sz w:val="32"/>
          <w:szCs w:val="32"/>
          <w:lang w:eastAsia="zh-CN"/>
        </w:rPr>
        <w:t>送达</w:t>
      </w:r>
      <w:r>
        <w:rPr>
          <w:rFonts w:hint="eastAsia" w:ascii="宋体" w:hAnsi="宋体" w:eastAsia="方正仿宋_GBK" w:cs="方正仿宋_GBK"/>
          <w:sz w:val="32"/>
          <w:szCs w:val="32"/>
        </w:rPr>
        <w:t>审计。现将审计结果公告如下：</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黑体_GBK"/>
          <w:sz w:val="32"/>
          <w:szCs w:val="32"/>
        </w:rPr>
      </w:pPr>
      <w:r>
        <w:rPr>
          <w:rFonts w:hint="eastAsia" w:ascii="宋体" w:hAnsi="宋体" w:eastAsia="方正黑体_GBK"/>
          <w:sz w:val="32"/>
          <w:szCs w:val="32"/>
        </w:rPr>
        <w:t>一、基本情况</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ascii="宋体" w:hAnsi="宋体" w:eastAsia="方正楷体_GBK"/>
          <w:b/>
          <w:bCs/>
          <w:sz w:val="32"/>
          <w:szCs w:val="32"/>
        </w:rPr>
      </w:pPr>
      <w:r>
        <w:rPr>
          <w:rFonts w:hint="eastAsia" w:ascii="宋体" w:hAnsi="宋体" w:eastAsia="方正楷体_GBK"/>
          <w:b/>
          <w:bCs/>
          <w:sz w:val="32"/>
          <w:szCs w:val="32"/>
        </w:rPr>
        <w:t>（一）</w:t>
      </w:r>
      <w:bookmarkStart w:id="0" w:name="_Hlk58481980"/>
      <w:r>
        <w:rPr>
          <w:rFonts w:hint="eastAsia" w:ascii="宋体" w:hAnsi="宋体" w:eastAsia="方正楷体_GBK"/>
          <w:b/>
          <w:bCs/>
          <w:sz w:val="32"/>
          <w:szCs w:val="32"/>
        </w:rPr>
        <w:t>单位性质、组织结构及其他有关情况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color w:val="auto"/>
          <w:sz w:val="32"/>
          <w:szCs w:val="32"/>
          <w:highlight w:val="none"/>
          <w:lang w:val="zh-CN" w:eastAsia="zh-CN"/>
        </w:rPr>
        <w:t>县进修校为县财政全额拨款的公益一类事业单位，主要职责是承担全县中小学和幼儿园教师教育培训及资阳开放大学安岳分校学历提升工作。内设机构有党政办公室、教导处、教科室、总务处、安全办。2022年末教职工编制数57个，在职教职工53人，聘用4人，退休教职工40人。职工工资和福利待遇按事业单位工作人员工资标准执行。</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hint="eastAsia" w:ascii="宋体" w:hAnsi="宋体" w:eastAsia="方正楷体_GBK" w:cs="方正楷体_GBK"/>
          <w:b/>
          <w:bCs/>
          <w:sz w:val="32"/>
          <w:szCs w:val="32"/>
        </w:rPr>
      </w:pPr>
      <w:r>
        <w:rPr>
          <w:rFonts w:hint="eastAsia" w:ascii="宋体" w:hAnsi="宋体" w:eastAsia="方正楷体_GBK" w:cs="方正楷体_GBK"/>
          <w:b/>
          <w:bCs/>
          <w:sz w:val="32"/>
          <w:szCs w:val="32"/>
        </w:rPr>
        <w:t>（二）</w:t>
      </w:r>
      <w:r>
        <w:rPr>
          <w:rFonts w:hint="eastAsia" w:ascii="宋体" w:hAnsi="宋体" w:eastAsia="方正楷体_GBK" w:cs="方正楷体_GBK"/>
          <w:b/>
          <w:bCs/>
          <w:color w:val="auto"/>
          <w:sz w:val="32"/>
          <w:szCs w:val="32"/>
          <w:highlight w:val="none"/>
        </w:rPr>
        <w:t>202</w:t>
      </w:r>
      <w:r>
        <w:rPr>
          <w:rFonts w:hint="eastAsia" w:ascii="宋体" w:hAnsi="宋体" w:eastAsia="方正楷体_GBK" w:cs="方正楷体_GBK"/>
          <w:b/>
          <w:bCs/>
          <w:color w:val="auto"/>
          <w:sz w:val="32"/>
          <w:szCs w:val="32"/>
          <w:highlight w:val="none"/>
          <w:lang w:val="en-US" w:eastAsia="zh-CN"/>
        </w:rPr>
        <w:t>2</w:t>
      </w:r>
      <w:r>
        <w:rPr>
          <w:rFonts w:hint="eastAsia" w:ascii="宋体" w:hAnsi="宋体" w:eastAsia="方正楷体_GBK" w:cs="方正楷体_GBK"/>
          <w:b/>
          <w:bCs/>
          <w:color w:val="auto"/>
          <w:sz w:val="32"/>
          <w:szCs w:val="32"/>
          <w:highlight w:val="none"/>
        </w:rPr>
        <w:t>年财</w:t>
      </w:r>
      <w:r>
        <w:rPr>
          <w:rFonts w:hint="eastAsia" w:ascii="宋体" w:hAnsi="宋体" w:eastAsia="方正楷体_GBK" w:cs="方正楷体_GBK"/>
          <w:b/>
          <w:bCs/>
          <w:color w:val="auto"/>
          <w:sz w:val="32"/>
          <w:szCs w:val="32"/>
          <w:highlight w:val="none"/>
          <w:lang w:eastAsia="zh-CN"/>
        </w:rPr>
        <w:t>政</w:t>
      </w:r>
      <w:r>
        <w:rPr>
          <w:rFonts w:hint="eastAsia" w:ascii="宋体" w:hAnsi="宋体" w:eastAsia="方正楷体_GBK" w:cs="方正楷体_GBK"/>
          <w:b/>
          <w:bCs/>
          <w:color w:val="auto"/>
          <w:sz w:val="32"/>
          <w:szCs w:val="32"/>
          <w:highlight w:val="none"/>
        </w:rPr>
        <w:t>收支情况</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县进修校2022年年末会计表列收入总额为10090220.13元，其中：一般公共预算拨款收入9487044.13元、事业预算收入600000元、其他预算收入3176元；年末会计表列支出总额为11679008.86元，其中：工资福利支出7908976.85元、对个人和家庭的补助702189.60元、商品和服务支出2990771.41元、资本性支出77071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宋体"/>
          <w:sz w:val="32"/>
          <w:szCs w:val="32"/>
        </w:rPr>
      </w:pPr>
      <w:r>
        <w:rPr>
          <w:rFonts w:hint="eastAsia" w:ascii="宋体" w:hAnsi="宋体" w:eastAsia="方正楷体_GBK" w:cs="方正楷体_GBK"/>
          <w:b/>
          <w:bCs/>
          <w:sz w:val="32"/>
          <w:szCs w:val="32"/>
        </w:rPr>
        <w:t>（三）资产负债情况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县进修校2022年年末会计表列资产总额13043204.16元，负债总额2492135.44元，净资产总额10551068.72元，资产负债率为19.11%。</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hint="eastAsia" w:ascii="宋体" w:hAnsi="宋体" w:eastAsia="方正楷体_GBK" w:cs="方正楷体_GBK"/>
          <w:b/>
          <w:bCs/>
          <w:sz w:val="32"/>
          <w:szCs w:val="32"/>
        </w:rPr>
      </w:pPr>
      <w:r>
        <w:rPr>
          <w:rFonts w:hint="eastAsia" w:ascii="宋体" w:hAnsi="宋体" w:eastAsia="方正楷体_GBK" w:cs="方正楷体_GBK"/>
          <w:b/>
          <w:bCs/>
          <w:sz w:val="32"/>
          <w:szCs w:val="32"/>
        </w:rPr>
        <w:t>（四）</w:t>
      </w:r>
      <w:r>
        <w:rPr>
          <w:rFonts w:hint="eastAsia" w:ascii="宋体" w:hAnsi="宋体" w:eastAsia="方正楷体_GBK" w:cs="方正楷体_GBK"/>
          <w:b/>
          <w:bCs/>
          <w:color w:val="auto"/>
          <w:sz w:val="32"/>
          <w:szCs w:val="32"/>
          <w:highlight w:val="none"/>
        </w:rPr>
        <w:t>202</w:t>
      </w:r>
      <w:r>
        <w:rPr>
          <w:rFonts w:hint="eastAsia" w:ascii="宋体" w:hAnsi="宋体" w:eastAsia="方正楷体_GBK" w:cs="方正楷体_GBK"/>
          <w:b/>
          <w:bCs/>
          <w:color w:val="auto"/>
          <w:sz w:val="32"/>
          <w:szCs w:val="32"/>
          <w:highlight w:val="none"/>
          <w:lang w:val="en-US" w:eastAsia="zh-CN"/>
        </w:rPr>
        <w:t>2</w:t>
      </w:r>
      <w:r>
        <w:rPr>
          <w:rFonts w:hint="eastAsia" w:ascii="宋体" w:hAnsi="宋体" w:eastAsia="方正楷体_GBK" w:cs="方正楷体_GBK"/>
          <w:b/>
          <w:bCs/>
          <w:color w:val="auto"/>
          <w:sz w:val="32"/>
          <w:szCs w:val="32"/>
          <w:highlight w:val="none"/>
        </w:rPr>
        <w:t>年“三公”经费预算执行情况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auto"/>
          <w:sz w:val="32"/>
          <w:szCs w:val="32"/>
          <w:highlight w:val="none"/>
          <w:lang w:val="en-US" w:eastAsia="zh-CN"/>
        </w:rPr>
        <w:t>2022年财政预算安排“三公”经费合计53900元，实际支出合计32113元。</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黑体_GBK"/>
          <w:sz w:val="32"/>
          <w:szCs w:val="32"/>
          <w:highlight w:val="none"/>
        </w:rPr>
      </w:pPr>
      <w:r>
        <w:rPr>
          <w:rFonts w:hint="eastAsia" w:ascii="宋体" w:hAnsi="宋体" w:eastAsia="方正黑体_GBK"/>
          <w:sz w:val="32"/>
          <w:szCs w:val="32"/>
          <w:highlight w:val="none"/>
        </w:rPr>
        <w:t>二、审计结果及评价</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审计结果表明，县进修校本次审计所提供的会计资料基本真实的反映了单位的年度财政收支状况，其年度财政收支基本符合国家有关财经法规的规定，内部控制制度基本健全，会计核算基本符合《政府会计制度》的规定。但审计也发现县进修校滞留和截留应当上缴的非税收入、违规发放加班费和奖金等问题，需加以纠正和改进。</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textAlignment w:val="auto"/>
        <w:rPr>
          <w:rFonts w:hint="eastAsia" w:ascii="宋体" w:hAnsi="宋体" w:eastAsia="方正黑体_GBK"/>
          <w:sz w:val="32"/>
          <w:szCs w:val="32"/>
        </w:rPr>
      </w:pPr>
      <w:r>
        <w:rPr>
          <w:rFonts w:hint="eastAsia" w:ascii="宋体" w:hAnsi="宋体" w:eastAsia="方正黑体_GBK"/>
          <w:sz w:val="32"/>
          <w:szCs w:val="32"/>
        </w:rPr>
        <w:t>三、审计发现的问题</w:t>
      </w:r>
    </w:p>
    <w:p>
      <w:pPr>
        <w:keepNext w:val="0"/>
        <w:keepLines w:val="0"/>
        <w:pageBreakBefore w:val="0"/>
        <w:widowControl w:val="0"/>
        <w:kinsoku/>
        <w:wordWrap/>
        <w:overflowPunct/>
        <w:topLinePunct w:val="0"/>
        <w:autoSpaceDE/>
        <w:autoSpaceDN/>
        <w:bidi w:val="0"/>
        <w:snapToGrid/>
        <w:spacing w:line="580" w:lineRule="exact"/>
        <w:ind w:firstLine="643" w:firstLineChars="200"/>
        <w:jc w:val="both"/>
        <w:textAlignment w:val="auto"/>
        <w:rPr>
          <w:rFonts w:hint="eastAsia" w:ascii="宋体" w:hAnsi="宋体" w:eastAsia="方正楷体_GBK" w:cs="方正楷体_GBK"/>
          <w:b/>
          <w:sz w:val="32"/>
          <w:szCs w:val="32"/>
        </w:rPr>
      </w:pPr>
      <w:r>
        <w:rPr>
          <w:rFonts w:hint="eastAsia" w:ascii="宋体" w:hAnsi="宋体" w:eastAsia="方正楷体_GBK" w:cs="方正楷体_GBK"/>
          <w:b/>
          <w:sz w:val="32"/>
          <w:szCs w:val="32"/>
        </w:rPr>
        <w:t>（一）滞留和截留应当上缴的非税收入43017.75元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kern w:val="2"/>
          <w:sz w:val="32"/>
          <w:szCs w:val="32"/>
          <w:highlight w:val="none"/>
          <w:lang w:val="en-US" w:eastAsia="zh-CN" w:bidi="ar-SA"/>
        </w:rPr>
        <w:t>1.</w:t>
      </w:r>
      <w:r>
        <w:rPr>
          <w:rFonts w:hint="eastAsia" w:ascii="宋体" w:hAnsi="宋体" w:eastAsia="方正仿宋_GBK" w:cs="方正仿宋_GBK"/>
          <w:color w:val="auto"/>
          <w:sz w:val="32"/>
          <w:szCs w:val="32"/>
          <w:highlight w:val="none"/>
          <w:lang w:eastAsia="zh-CN"/>
        </w:rPr>
        <w:t>截至</w:t>
      </w:r>
      <w:r>
        <w:rPr>
          <w:rFonts w:hint="eastAsia" w:ascii="宋体" w:hAnsi="宋体" w:eastAsia="方正仿宋_GBK" w:cs="方正仿宋_GBK"/>
          <w:color w:val="auto"/>
          <w:sz w:val="32"/>
          <w:szCs w:val="32"/>
          <w:highlight w:val="none"/>
        </w:rPr>
        <w:t>2023年</w:t>
      </w:r>
      <w:r>
        <w:rPr>
          <w:rFonts w:hint="eastAsia" w:ascii="宋体" w:hAnsi="宋体" w:eastAsia="方正仿宋_GBK" w:cs="方正仿宋_GBK"/>
          <w:color w:val="auto"/>
          <w:sz w:val="32"/>
          <w:szCs w:val="32"/>
          <w:highlight w:val="none"/>
          <w:lang w:val="en-US" w:eastAsia="zh-CN"/>
        </w:rPr>
        <w:t>11</w:t>
      </w:r>
      <w:r>
        <w:rPr>
          <w:rFonts w:hint="eastAsia" w:ascii="宋体" w:hAnsi="宋体" w:eastAsia="方正仿宋_GBK" w:cs="方正仿宋_GBK"/>
          <w:color w:val="auto"/>
          <w:sz w:val="32"/>
          <w:szCs w:val="32"/>
          <w:highlight w:val="none"/>
        </w:rPr>
        <w:t>月</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rPr>
        <w:t>县进修校</w:t>
      </w:r>
      <w:r>
        <w:rPr>
          <w:rFonts w:hint="eastAsia" w:ascii="宋体" w:hAnsi="宋体" w:eastAsia="方正仿宋_GBK" w:cs="方正仿宋_GBK"/>
          <w:color w:val="auto"/>
          <w:sz w:val="32"/>
          <w:szCs w:val="32"/>
          <w:highlight w:val="none"/>
          <w:lang w:eastAsia="zh-CN"/>
        </w:rPr>
        <w:t>收取开放大学</w:t>
      </w:r>
      <w:r>
        <w:rPr>
          <w:rFonts w:hint="eastAsia" w:ascii="宋体" w:hAnsi="宋体" w:eastAsia="方正仿宋_GBK" w:cs="方正仿宋_GBK"/>
          <w:color w:val="auto"/>
          <w:sz w:val="32"/>
          <w:szCs w:val="32"/>
          <w:highlight w:val="none"/>
        </w:rPr>
        <w:t>学费等收入结余26564.59元</w:t>
      </w:r>
      <w:r>
        <w:rPr>
          <w:rFonts w:hint="eastAsia" w:ascii="宋体" w:hAnsi="宋体" w:eastAsia="方正仿宋_GBK" w:cs="方正仿宋_GBK"/>
          <w:color w:val="auto"/>
          <w:sz w:val="32"/>
          <w:szCs w:val="32"/>
          <w:highlight w:val="none"/>
          <w:lang w:eastAsia="zh-CN"/>
        </w:rPr>
        <w:t>未上缴县财政。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kern w:val="2"/>
          <w:sz w:val="32"/>
          <w:szCs w:val="32"/>
          <w:highlight w:val="none"/>
          <w:lang w:val="en-US" w:eastAsia="zh-CN" w:bidi="ar-SA"/>
        </w:rPr>
        <w:t>2.2022年县进修校将收到的房租收入5335元列入“应缴财政款-应缴国库款-国有资产出租、出借收入”账户核算</w:t>
      </w:r>
      <w:r>
        <w:rPr>
          <w:rFonts w:hint="eastAsia" w:ascii="宋体" w:hAnsi="宋体" w:eastAsia="方正仿宋_GBK" w:cs="方正仿宋_GBK"/>
          <w:color w:val="auto"/>
          <w:sz w:val="32"/>
          <w:szCs w:val="32"/>
          <w:highlight w:val="none"/>
        </w:rPr>
        <w:t>，未按规定上缴县财政。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kern w:val="2"/>
          <w:sz w:val="32"/>
          <w:szCs w:val="32"/>
          <w:highlight w:val="none"/>
          <w:lang w:val="en-US" w:eastAsia="zh-CN" w:bidi="ar-SA"/>
        </w:rPr>
        <w:t>3.2022年县进修校将收到的银行存款利息收入、房租收入、卖废报纸等收入共计11118.16元列入“利息收入”、“租金收入”和“其他收入”账户核算</w:t>
      </w:r>
      <w:r>
        <w:rPr>
          <w:rFonts w:hint="eastAsia" w:ascii="宋体" w:hAnsi="宋体" w:eastAsia="方正仿宋_GBK" w:cs="方正仿宋_GBK"/>
          <w:color w:val="auto"/>
          <w:sz w:val="32"/>
          <w:szCs w:val="32"/>
          <w:highlight w:val="none"/>
        </w:rPr>
        <w:t>，</w:t>
      </w:r>
      <w:r>
        <w:rPr>
          <w:rFonts w:hint="eastAsia" w:ascii="宋体" w:hAnsi="宋体" w:eastAsia="方正仿宋_GBK" w:cs="方正仿宋_GBK"/>
          <w:color w:val="auto"/>
          <w:sz w:val="32"/>
          <w:szCs w:val="32"/>
          <w:highlight w:val="none"/>
          <w:lang w:eastAsia="zh-CN"/>
        </w:rPr>
        <w:t>年末</w:t>
      </w:r>
      <w:r>
        <w:rPr>
          <w:rFonts w:hint="eastAsia" w:ascii="宋体" w:hAnsi="宋体" w:eastAsia="方正仿宋_GBK" w:cs="方正仿宋_GBK"/>
          <w:color w:val="auto"/>
          <w:sz w:val="32"/>
          <w:szCs w:val="32"/>
          <w:highlight w:val="none"/>
        </w:rPr>
        <w:t>转入“</w:t>
      </w:r>
      <w:r>
        <w:rPr>
          <w:rFonts w:hint="eastAsia" w:ascii="宋体" w:hAnsi="宋体" w:eastAsia="方正仿宋_GBK" w:cs="方正仿宋_GBK"/>
          <w:color w:val="auto"/>
          <w:sz w:val="32"/>
          <w:szCs w:val="32"/>
          <w:highlight w:val="none"/>
          <w:lang w:eastAsia="zh-CN"/>
        </w:rPr>
        <w:t>累计</w:t>
      </w:r>
      <w:r>
        <w:rPr>
          <w:rFonts w:hint="eastAsia" w:ascii="宋体" w:hAnsi="宋体" w:eastAsia="方正仿宋_GBK" w:cs="方正仿宋_GBK"/>
          <w:color w:val="auto"/>
          <w:sz w:val="32"/>
          <w:szCs w:val="32"/>
          <w:highlight w:val="none"/>
        </w:rPr>
        <w:t>盈余”账户核算，未按规定上缴县财政。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3" w:firstLineChars="200"/>
        <w:jc w:val="both"/>
        <w:textAlignment w:val="baseline"/>
        <w:rPr>
          <w:rFonts w:hint="eastAsia" w:ascii="宋体" w:hAnsi="宋体" w:eastAsia="方正楷体_GBK" w:cs="方正楷体_GBK"/>
          <w:b/>
          <w:sz w:val="32"/>
          <w:szCs w:val="32"/>
        </w:rPr>
      </w:pPr>
      <w:r>
        <w:rPr>
          <w:rFonts w:hint="eastAsia" w:ascii="宋体" w:hAnsi="宋体" w:eastAsia="方正楷体_GBK" w:cs="方正楷体_GBK"/>
          <w:b/>
          <w:sz w:val="32"/>
          <w:szCs w:val="32"/>
          <w:lang w:eastAsia="zh-CN"/>
        </w:rPr>
        <w:t>（</w:t>
      </w:r>
      <w:r>
        <w:rPr>
          <w:rFonts w:hint="eastAsia" w:ascii="宋体" w:hAnsi="宋体" w:eastAsia="方正楷体_GBK" w:cs="方正楷体_GBK"/>
          <w:b/>
          <w:sz w:val="32"/>
          <w:szCs w:val="32"/>
          <w:lang w:val="en-US" w:eastAsia="zh-CN"/>
        </w:rPr>
        <w:t>二</w:t>
      </w:r>
      <w:r>
        <w:rPr>
          <w:rFonts w:hint="eastAsia" w:ascii="宋体" w:hAnsi="宋体" w:eastAsia="方正楷体_GBK" w:cs="方正楷体_GBK"/>
          <w:b/>
          <w:sz w:val="32"/>
          <w:szCs w:val="32"/>
          <w:lang w:eastAsia="zh-CN"/>
        </w:rPr>
        <w:t>）违规发放加班费和奖金4400元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1.县进修校2021年7月至12月发放22名教职工加班费共计2400元。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2.审计抽查发现：2022年4月25日，县进修校按照每人400元标准通过银行转账发放5名教职工2021年度优秀党员奖金共计2000元。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方正楷体_GBK"/>
          <w:b/>
          <w:sz w:val="32"/>
          <w:szCs w:val="32"/>
          <w:lang w:val="en-US" w:eastAsia="zh-CN"/>
        </w:rPr>
      </w:pPr>
      <w:r>
        <w:rPr>
          <w:rFonts w:hint="eastAsia" w:ascii="宋体" w:hAnsi="宋体" w:eastAsia="方正楷体_GBK" w:cs="方正楷体_GBK"/>
          <w:b/>
          <w:sz w:val="32"/>
          <w:szCs w:val="32"/>
          <w:lang w:val="en-US" w:eastAsia="zh-CN"/>
        </w:rPr>
        <w:t>（三）违规减免教职工亲属学费15962元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2021年县进修校召开支委会议定同意教职工的子女、配偶就读本校的减免学费政策。根据县进修校提供的</w:t>
      </w:r>
      <w:bookmarkStart w:id="1" w:name="_GoBack"/>
      <w:bookmarkEnd w:id="1"/>
      <w:r>
        <w:rPr>
          <w:rFonts w:hint="eastAsia" w:ascii="宋体" w:hAnsi="宋体" w:eastAsia="方正仿宋_GBK" w:cs="方正仿宋_GBK"/>
          <w:color w:val="auto"/>
          <w:kern w:val="2"/>
          <w:sz w:val="32"/>
          <w:szCs w:val="32"/>
          <w:highlight w:val="none"/>
          <w:lang w:val="en-US" w:eastAsia="zh-CN" w:bidi="ar-SA"/>
        </w:rPr>
        <w:t>减免名单统计，2021年至2022年县进修校根据上述自定政策减免5名教职工亲属学费15962元。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方正楷体_GBK"/>
          <w:b/>
          <w:sz w:val="32"/>
          <w:szCs w:val="32"/>
          <w:lang w:val="en-US" w:eastAsia="zh-CN"/>
        </w:rPr>
      </w:pPr>
      <w:r>
        <w:rPr>
          <w:rFonts w:hint="eastAsia" w:ascii="宋体" w:hAnsi="宋体" w:eastAsia="方正楷体_GBK" w:cs="方正楷体_GBK"/>
          <w:b/>
          <w:sz w:val="32"/>
          <w:szCs w:val="32"/>
          <w:lang w:val="en-US" w:eastAsia="zh-CN"/>
        </w:rPr>
        <w:t>（四）违规使用公款为职工购买商业保险6450元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审计抽查发现：县进修校2022年1月用公款6450元为单位43名教职工购买人身保险和健康保险服务。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3" w:firstLineChars="200"/>
        <w:jc w:val="both"/>
        <w:textAlignment w:val="baseline"/>
        <w:rPr>
          <w:rFonts w:hint="eastAsia" w:ascii="宋体" w:hAnsi="宋体" w:eastAsia="方正楷体_GBK" w:cs="Times New Roman"/>
          <w:b/>
          <w:sz w:val="32"/>
          <w:szCs w:val="32"/>
          <w:lang w:val="en-US" w:eastAsia="zh-CN"/>
        </w:rPr>
      </w:pPr>
      <w:r>
        <w:rPr>
          <w:rFonts w:hint="eastAsia" w:ascii="宋体" w:hAnsi="宋体" w:eastAsia="方正楷体_GBK" w:cs="Times New Roman"/>
          <w:b/>
          <w:sz w:val="32"/>
          <w:szCs w:val="32"/>
          <w:lang w:val="en-US" w:eastAsia="zh-CN"/>
        </w:rPr>
        <w:t>（五）少代扣应由职工个人缴纳的“三险两金”53146.42元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2022年县进修校缴纳应由职工个人承担的基本养老保险、失业保险、基本医疗保险、住房公积金、职业年金共计1289043.99元，实际扣缴职工个人1235897.57元，少扣缴53146.42元。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3" w:firstLineChars="200"/>
        <w:jc w:val="both"/>
        <w:textAlignment w:val="baseline"/>
        <w:rPr>
          <w:rFonts w:hint="eastAsia" w:ascii="宋体" w:hAnsi="宋体" w:eastAsia="方正楷体_GBK" w:cs="Times New Roman"/>
          <w:b/>
          <w:sz w:val="32"/>
          <w:szCs w:val="32"/>
          <w:lang w:val="en-US" w:eastAsia="zh-CN"/>
        </w:rPr>
      </w:pPr>
      <w:r>
        <w:rPr>
          <w:rFonts w:hint="eastAsia" w:ascii="宋体" w:hAnsi="宋体" w:eastAsia="方正楷体_GBK" w:cs="Times New Roman"/>
          <w:b/>
          <w:sz w:val="32"/>
          <w:szCs w:val="32"/>
          <w:lang w:val="en-US" w:eastAsia="zh-CN"/>
        </w:rPr>
        <w:t>（六）工会经费未独立核算</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审计抽查发现：县进修校2022年1月、4月、9月在学校经费中直接列支工会经费163640元，未转入学校工会账户列支、未独立核算。</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方正楷体_GBK"/>
          <w:b/>
          <w:sz w:val="32"/>
          <w:szCs w:val="32"/>
          <w:lang w:val="en-US" w:eastAsia="zh-CN"/>
        </w:rPr>
      </w:pPr>
      <w:r>
        <w:rPr>
          <w:rFonts w:hint="eastAsia" w:ascii="宋体" w:hAnsi="宋体" w:eastAsia="方正楷体_GBK" w:cs="方正楷体_GBK"/>
          <w:b/>
          <w:sz w:val="32"/>
          <w:szCs w:val="32"/>
          <w:lang w:val="en-US" w:eastAsia="zh-CN"/>
        </w:rPr>
        <w:t>（七）少列事业收入500000元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审计抽查发现：2023年3月，县进修校将县财政局拨入的开大上交款500000元列入“其他应付款-单位往来-电大费用”账户核算，少列事业收入500000元。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方正楷体_GBK"/>
          <w:b/>
          <w:sz w:val="32"/>
          <w:szCs w:val="32"/>
          <w:lang w:val="en-US" w:eastAsia="zh-CN"/>
        </w:rPr>
      </w:pPr>
      <w:r>
        <w:rPr>
          <w:rFonts w:hint="eastAsia" w:ascii="宋体" w:hAnsi="宋体" w:eastAsia="方正楷体_GBK" w:cs="方正楷体_GBK"/>
          <w:b/>
          <w:sz w:val="32"/>
          <w:szCs w:val="32"/>
          <w:lang w:val="en-US" w:eastAsia="zh-CN"/>
        </w:rPr>
        <w:t>（八）超预算采购固定资产35434元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审计抽查发现：2022年县进修校电脑桌椅、办公桌椅共预算13100元，实际采购48534元，超预算采购35434元。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方正楷体_GBK"/>
          <w:b/>
          <w:sz w:val="32"/>
          <w:szCs w:val="32"/>
          <w:lang w:val="en-US" w:eastAsia="zh-CN"/>
        </w:rPr>
      </w:pPr>
      <w:r>
        <w:rPr>
          <w:rFonts w:hint="eastAsia" w:ascii="宋体" w:hAnsi="宋体" w:eastAsia="方正楷体_GBK" w:cs="方正楷体_GBK"/>
          <w:b/>
          <w:sz w:val="32"/>
          <w:szCs w:val="32"/>
          <w:lang w:val="en-US" w:eastAsia="zh-CN"/>
        </w:rPr>
        <w:t>（九）超预算列支公务接待费3536元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县进修校2022年公务接待费预算金额为8900元，实际列支12436元，超预算列支3536元，超预算率39.73%。</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方正楷体_GBK"/>
          <w:b/>
          <w:sz w:val="32"/>
          <w:szCs w:val="32"/>
          <w:lang w:val="en-US" w:eastAsia="zh-CN"/>
        </w:rPr>
      </w:pPr>
      <w:r>
        <w:rPr>
          <w:rFonts w:hint="eastAsia" w:ascii="宋体" w:hAnsi="宋体" w:eastAsia="方正楷体_GBK" w:cs="方正楷体_GBK"/>
          <w:b/>
          <w:sz w:val="32"/>
          <w:szCs w:val="32"/>
          <w:lang w:val="en-US" w:eastAsia="zh-CN"/>
        </w:rPr>
        <w:t>（十）</w:t>
      </w:r>
      <w:r>
        <w:rPr>
          <w:rFonts w:hint="eastAsia" w:ascii="宋体" w:hAnsi="宋体" w:eastAsia="方正楷体_GBK" w:cs="方正楷体_GBK"/>
          <w:b/>
          <w:bCs/>
          <w:color w:val="auto"/>
          <w:sz w:val="32"/>
          <w:szCs w:val="32"/>
          <w:highlight w:val="none"/>
          <w:lang w:val="en-US" w:eastAsia="zh-CN"/>
        </w:rPr>
        <w:t>未按规定取得原始凭证9000元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kern w:val="2"/>
          <w:sz w:val="32"/>
          <w:szCs w:val="32"/>
          <w:highlight w:val="none"/>
          <w:lang w:val="en-US" w:eastAsia="zh-CN" w:bidi="ar-SA"/>
        </w:rPr>
      </w:pPr>
      <w:r>
        <w:rPr>
          <w:rFonts w:hint="eastAsia" w:ascii="宋体" w:hAnsi="宋体" w:eastAsia="方正仿宋_GBK" w:cs="方正仿宋_GBK"/>
          <w:color w:val="auto"/>
          <w:kern w:val="2"/>
          <w:sz w:val="32"/>
          <w:szCs w:val="32"/>
          <w:highlight w:val="none"/>
          <w:lang w:val="en-US" w:eastAsia="zh-CN" w:bidi="ar-SA"/>
        </w:rPr>
        <w:t>审计抽查发现：2022年12月32#凭证，县进修校支付干训班讲课劳务费9000元，无培训文件、无课程表。</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3" w:firstLineChars="200"/>
        <w:jc w:val="both"/>
        <w:textAlignment w:val="baseline"/>
        <w:rPr>
          <w:rFonts w:hint="eastAsia" w:ascii="宋体" w:hAnsi="宋体" w:eastAsia="方正楷体_GBK" w:cs="Times New Roman"/>
          <w:b/>
          <w:sz w:val="32"/>
          <w:szCs w:val="32"/>
          <w:lang w:val="en-US" w:eastAsia="zh-CN"/>
        </w:rPr>
      </w:pPr>
      <w:r>
        <w:rPr>
          <w:rFonts w:hint="eastAsia" w:ascii="宋体" w:hAnsi="宋体" w:eastAsia="方正楷体_GBK" w:cs="Times New Roman"/>
          <w:b/>
          <w:sz w:val="32"/>
          <w:szCs w:val="32"/>
          <w:lang w:val="en-US" w:eastAsia="zh-CN"/>
        </w:rPr>
        <w:t>（十一）</w:t>
      </w:r>
      <w:r>
        <w:rPr>
          <w:rFonts w:hint="eastAsia" w:ascii="宋体" w:hAnsi="宋体" w:eastAsia="方正楷体_GBK" w:cs="方正楷体_GBK"/>
          <w:b/>
          <w:bCs/>
          <w:color w:val="auto"/>
          <w:sz w:val="32"/>
          <w:szCs w:val="32"/>
          <w:highlight w:val="none"/>
          <w:lang w:val="en-US" w:eastAsia="zh-CN"/>
        </w:rPr>
        <w:t>支出未履行审批手续</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80" w:lineRule="exact"/>
        <w:ind w:firstLine="640" w:firstLineChars="200"/>
        <w:jc w:val="both"/>
        <w:textAlignment w:val="baseline"/>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审计抽查发现：2022年县进修校未经领导审签支付住房公积金155419.99元，且无经办人、证明人签字。</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黑体_GBK" w:cs="方正黑体_GBK"/>
          <w:sz w:val="32"/>
          <w:szCs w:val="32"/>
        </w:rPr>
      </w:pPr>
      <w:r>
        <w:rPr>
          <w:rFonts w:hint="eastAsia" w:ascii="宋体" w:hAnsi="宋体" w:eastAsia="方正黑体_GBK" w:cs="方正黑体_GBK"/>
          <w:sz w:val="32"/>
          <w:szCs w:val="32"/>
          <w:lang w:eastAsia="zh-CN"/>
        </w:rPr>
        <w:t>四、</w:t>
      </w:r>
      <w:r>
        <w:rPr>
          <w:rFonts w:hint="eastAsia" w:ascii="宋体" w:hAnsi="宋体" w:eastAsia="方正黑体_GBK" w:cs="方正黑体_GBK"/>
          <w:sz w:val="32"/>
          <w:szCs w:val="32"/>
        </w:rPr>
        <w:t>审计处罚情况及审计建议</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Times New Roman"/>
          <w:sz w:val="32"/>
          <w:szCs w:val="32"/>
          <w:highlight w:val="none"/>
        </w:rPr>
      </w:pPr>
      <w:r>
        <w:rPr>
          <w:rFonts w:hint="eastAsia" w:ascii="宋体" w:hAnsi="宋体" w:eastAsia="方正仿宋_GBK"/>
          <w:sz w:val="32"/>
          <w:szCs w:val="32"/>
        </w:rPr>
        <w:t>对上述问题，安岳县审计局</w:t>
      </w:r>
      <w:r>
        <w:rPr>
          <w:rFonts w:hint="eastAsia" w:ascii="宋体" w:hAnsi="宋体" w:eastAsia="方正仿宋_GBK" w:cs="Times New Roman"/>
          <w:sz w:val="32"/>
          <w:szCs w:val="32"/>
        </w:rPr>
        <w:t>已按照国家法律、法规的规定，及时出具了审</w:t>
      </w:r>
      <w:r>
        <w:rPr>
          <w:rFonts w:hint="eastAsia" w:ascii="宋体" w:hAnsi="宋体" w:eastAsia="方正仿宋_GBK" w:cs="Times New Roman"/>
          <w:sz w:val="32"/>
          <w:szCs w:val="32"/>
          <w:highlight w:val="none"/>
        </w:rPr>
        <w:t>计报告，下达了审计决定书。</w:t>
      </w:r>
      <w:r>
        <w:rPr>
          <w:rFonts w:hint="eastAsia" w:ascii="宋体" w:hAnsi="宋体" w:eastAsia="方正仿宋_GBK" w:cs="Times New Roman"/>
          <w:sz w:val="32"/>
          <w:szCs w:val="32"/>
          <w:highlight w:val="none"/>
          <w:lang w:val="en-US" w:eastAsia="zh-CN"/>
        </w:rPr>
        <w:t>对滞留和截留应当上缴的非税收入的问题决定责令</w:t>
      </w:r>
      <w:r>
        <w:rPr>
          <w:rFonts w:hint="eastAsia" w:ascii="宋体" w:hAnsi="宋体" w:eastAsia="方正仿宋_GBK" w:cs="方正仿宋_GBK"/>
          <w:color w:val="auto"/>
          <w:kern w:val="2"/>
          <w:sz w:val="32"/>
          <w:szCs w:val="32"/>
          <w:highlight w:val="none"/>
          <w:lang w:val="en-US" w:eastAsia="zh-CN" w:bidi="ar-SA"/>
        </w:rPr>
        <w:t>上缴县财政，对</w:t>
      </w:r>
      <w:r>
        <w:rPr>
          <w:rFonts w:hint="eastAsia" w:ascii="宋体" w:hAnsi="宋体" w:eastAsia="方正仿宋_GBK" w:cs="Times New Roman"/>
          <w:sz w:val="32"/>
          <w:szCs w:val="32"/>
          <w:highlight w:val="none"/>
          <w:lang w:val="en-US" w:eastAsia="zh-CN"/>
        </w:rPr>
        <w:t>违规发放加班费和奖金、违规减免教职工亲属学费、违规使用公款为职工购买商业保险的问题决定责令追回并上缴县财政，对少代扣应由职工个人缴纳的“三险两金”的问题决定责令清理并补扣，对少列事业收入的问题决定责令调整会计账目，对超预算采购固定资产、超预算列支公务接待费、工会经费未独立核算、未按规定取得原始凭证、支出未履行审批手续的问题责令改正。</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仿宋_GBK" w:cs="Times New Roman"/>
          <w:sz w:val="32"/>
          <w:szCs w:val="32"/>
          <w:highlight w:val="none"/>
        </w:rPr>
      </w:pPr>
      <w:r>
        <w:rPr>
          <w:rFonts w:hint="eastAsia" w:ascii="宋体" w:hAnsi="宋体" w:eastAsia="方正仿宋_GBK"/>
          <w:sz w:val="32"/>
          <w:szCs w:val="32"/>
          <w:highlight w:val="none"/>
        </w:rPr>
        <w:t>针对审计发现的问题，安岳县</w:t>
      </w:r>
      <w:r>
        <w:rPr>
          <w:rFonts w:hint="eastAsia" w:ascii="宋体" w:hAnsi="宋体" w:eastAsia="方正仿宋_GBK" w:cs="Times New Roman"/>
          <w:sz w:val="32"/>
          <w:szCs w:val="32"/>
          <w:highlight w:val="none"/>
        </w:rPr>
        <w:t>审计局提出了构建长效机制</w:t>
      </w:r>
      <w:r>
        <w:rPr>
          <w:rFonts w:hint="eastAsia" w:ascii="宋体" w:hAnsi="宋体" w:eastAsia="方正仿宋_GBK" w:cs="Times New Roman"/>
          <w:sz w:val="32"/>
          <w:szCs w:val="32"/>
          <w:highlight w:val="none"/>
          <w:lang w:eastAsia="zh-CN"/>
        </w:rPr>
        <w:t>、</w:t>
      </w:r>
      <w:r>
        <w:rPr>
          <w:rFonts w:hint="eastAsia" w:ascii="宋体" w:hAnsi="宋体" w:eastAsia="方正仿宋_GBK" w:cs="Times New Roman"/>
          <w:sz w:val="32"/>
          <w:szCs w:val="32"/>
          <w:highlight w:val="none"/>
        </w:rPr>
        <w:t>落实内控制度</w:t>
      </w:r>
      <w:r>
        <w:rPr>
          <w:rFonts w:hint="eastAsia" w:ascii="宋体" w:hAnsi="宋体" w:eastAsia="方正仿宋_GBK" w:cs="Times New Roman"/>
          <w:sz w:val="32"/>
          <w:szCs w:val="32"/>
          <w:highlight w:val="none"/>
          <w:lang w:eastAsia="zh-CN"/>
        </w:rPr>
        <w:t>，加强非税管理、规范收支行为，强化财经意识、规范财经行为</w:t>
      </w:r>
      <w:r>
        <w:rPr>
          <w:rFonts w:hint="eastAsia" w:ascii="宋体" w:hAnsi="宋体" w:eastAsia="方正仿宋_GBK" w:cs="Times New Roman"/>
          <w:sz w:val="32"/>
          <w:szCs w:val="32"/>
          <w:highlight w:val="none"/>
        </w:rPr>
        <w:t>的审计建议。</w:t>
      </w:r>
    </w:p>
    <w:p>
      <w:pPr>
        <w:keepNext w:val="0"/>
        <w:keepLines w:val="0"/>
        <w:pageBreakBefore w:val="0"/>
        <w:widowControl w:val="0"/>
        <w:numPr>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方正黑体_GBK"/>
          <w:color w:val="000000"/>
          <w:sz w:val="32"/>
          <w:szCs w:val="32"/>
        </w:rPr>
      </w:pPr>
      <w:r>
        <w:rPr>
          <w:rFonts w:hint="eastAsia" w:ascii="宋体" w:hAnsi="宋体" w:eastAsia="方正黑体_GBK"/>
          <w:color w:val="000000"/>
          <w:sz w:val="32"/>
          <w:szCs w:val="32"/>
          <w:lang w:eastAsia="zh-CN"/>
        </w:rPr>
        <w:t>五、</w:t>
      </w:r>
      <w:r>
        <w:rPr>
          <w:rFonts w:hint="eastAsia" w:ascii="宋体" w:hAnsi="宋体" w:eastAsia="方正黑体_GBK"/>
          <w:color w:val="000000"/>
          <w:sz w:val="32"/>
          <w:szCs w:val="32"/>
        </w:rPr>
        <w:t>县进修校的整改情况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spacing w:line="580" w:lineRule="exact"/>
        <w:ind w:firstLine="640" w:firstLineChars="200"/>
        <w:jc w:val="both"/>
        <w:textAlignment w:val="baseline"/>
        <w:rPr>
          <w:rFonts w:hint="eastAsia" w:ascii="宋体" w:hAnsi="宋体" w:eastAsia="宋体"/>
          <w:sz w:val="32"/>
          <w:szCs w:val="32"/>
          <w:lang w:eastAsia="zh-CN"/>
        </w:rPr>
      </w:pPr>
      <w:r>
        <w:rPr>
          <w:rFonts w:hint="eastAsia" w:ascii="宋体" w:hAnsi="宋体" w:eastAsia="方正仿宋_GBK"/>
          <w:color w:val="000000"/>
          <w:sz w:val="32"/>
          <w:szCs w:val="32"/>
          <w:lang w:eastAsia="zh-CN"/>
        </w:rPr>
        <w:t>县进修校</w:t>
      </w:r>
      <w:r>
        <w:rPr>
          <w:rFonts w:hint="eastAsia" w:ascii="宋体" w:hAnsi="宋体" w:eastAsia="方正仿宋_GBK"/>
          <w:color w:val="000000"/>
          <w:sz w:val="32"/>
          <w:szCs w:val="32"/>
        </w:rPr>
        <w:t>对审计查出的问题高度重视，严格执行了审计决定，</w:t>
      </w:r>
      <w:r>
        <w:rPr>
          <w:rFonts w:hint="eastAsia" w:ascii="宋体" w:hAnsi="宋体" w:eastAsia="方正仿宋_GBK"/>
          <w:color w:val="000000"/>
          <w:sz w:val="32"/>
          <w:szCs w:val="32"/>
          <w:shd w:val="clear" w:color="auto" w:fill="FFFFFF"/>
        </w:rPr>
        <w:t>并按照审计建议意见认真进行了整改。</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宋体" w:hAnsi="宋体" w:eastAsia="方正仿宋_GBK"/>
          <w:sz w:val="32"/>
          <w:szCs w:val="32"/>
        </w:rPr>
      </w:pPr>
    </w:p>
    <w:sectPr>
      <w:footerReference r:id="rId3" w:type="default"/>
      <w:footerReference r:id="rId4" w:type="even"/>
      <w:pgSz w:w="11906" w:h="16838"/>
      <w:pgMar w:top="2098" w:right="1191" w:bottom="181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heme="minorEastAsia" w:hAnsiTheme="minorEastAsia" w:eastAsiaTheme="minorEastAsia"/>
        <w:sz w:val="28"/>
        <w:szCs w:val="28"/>
      </w:rPr>
    </w:pPr>
    <w:r>
      <w:rPr>
        <w:rFonts w:hint="eastAsia"/>
      </w:rPr>
      <w:t xml:space="preserve">                                                                                              </w:t>
    </w:r>
    <w:sdt>
      <w:sdtPr>
        <w:id w:val="287697684"/>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sdtContent>
    </w:sdt>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616" w:y="-198"/>
      <w:rPr>
        <w:rStyle w:val="19"/>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9"/>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9"/>
        <w:rFonts w:asciiTheme="minorEastAsia" w:hAnsiTheme="minorEastAsia" w:eastAsiaTheme="minorEastAsia"/>
        <w:sz w:val="28"/>
        <w:szCs w:val="28"/>
      </w:rPr>
      <w:t>- 2 -</w:t>
    </w:r>
    <w:r>
      <w:rPr>
        <w:rFonts w:asciiTheme="minorEastAsia" w:hAnsiTheme="minorEastAsia" w:eastAsiaTheme="minorEastAsia"/>
        <w:sz w:val="28"/>
        <w:szCs w:val="28"/>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C9"/>
    <w:rsid w:val="000011AD"/>
    <w:rsid w:val="000048E3"/>
    <w:rsid w:val="00004B3F"/>
    <w:rsid w:val="0000687C"/>
    <w:rsid w:val="0000731C"/>
    <w:rsid w:val="0001195F"/>
    <w:rsid w:val="000121B1"/>
    <w:rsid w:val="0001270F"/>
    <w:rsid w:val="00017787"/>
    <w:rsid w:val="000204B9"/>
    <w:rsid w:val="00020C98"/>
    <w:rsid w:val="000214F1"/>
    <w:rsid w:val="0002390A"/>
    <w:rsid w:val="00027878"/>
    <w:rsid w:val="00030F6E"/>
    <w:rsid w:val="00033322"/>
    <w:rsid w:val="0003642C"/>
    <w:rsid w:val="0004177F"/>
    <w:rsid w:val="00041925"/>
    <w:rsid w:val="00047EDB"/>
    <w:rsid w:val="00052FE6"/>
    <w:rsid w:val="00060914"/>
    <w:rsid w:val="00062DDF"/>
    <w:rsid w:val="00064C21"/>
    <w:rsid w:val="00064E46"/>
    <w:rsid w:val="00064EA9"/>
    <w:rsid w:val="000770E6"/>
    <w:rsid w:val="00080D48"/>
    <w:rsid w:val="00081C37"/>
    <w:rsid w:val="000845F7"/>
    <w:rsid w:val="00090DCF"/>
    <w:rsid w:val="00093F62"/>
    <w:rsid w:val="000A04DD"/>
    <w:rsid w:val="000A076B"/>
    <w:rsid w:val="000A0CB5"/>
    <w:rsid w:val="000B4B68"/>
    <w:rsid w:val="000B6622"/>
    <w:rsid w:val="000C1888"/>
    <w:rsid w:val="000C21E8"/>
    <w:rsid w:val="000C332C"/>
    <w:rsid w:val="000D0910"/>
    <w:rsid w:val="000D759C"/>
    <w:rsid w:val="000D7883"/>
    <w:rsid w:val="000E00C9"/>
    <w:rsid w:val="000E1465"/>
    <w:rsid w:val="000E4DAA"/>
    <w:rsid w:val="000E5116"/>
    <w:rsid w:val="000F0E80"/>
    <w:rsid w:val="00100E0E"/>
    <w:rsid w:val="00103B96"/>
    <w:rsid w:val="00104E87"/>
    <w:rsid w:val="0010513A"/>
    <w:rsid w:val="00106C1A"/>
    <w:rsid w:val="00115A24"/>
    <w:rsid w:val="00115FAF"/>
    <w:rsid w:val="001168F1"/>
    <w:rsid w:val="001175CF"/>
    <w:rsid w:val="0012197A"/>
    <w:rsid w:val="0012226C"/>
    <w:rsid w:val="00133921"/>
    <w:rsid w:val="00141CE4"/>
    <w:rsid w:val="00146858"/>
    <w:rsid w:val="00146D5F"/>
    <w:rsid w:val="00155869"/>
    <w:rsid w:val="00156B22"/>
    <w:rsid w:val="001600B0"/>
    <w:rsid w:val="00165814"/>
    <w:rsid w:val="00173DEC"/>
    <w:rsid w:val="001820CE"/>
    <w:rsid w:val="00184626"/>
    <w:rsid w:val="0018791C"/>
    <w:rsid w:val="001A6594"/>
    <w:rsid w:val="001B0908"/>
    <w:rsid w:val="001B7F56"/>
    <w:rsid w:val="001D0CC7"/>
    <w:rsid w:val="001D2B92"/>
    <w:rsid w:val="001D319B"/>
    <w:rsid w:val="001D4FC6"/>
    <w:rsid w:val="001D7CBF"/>
    <w:rsid w:val="001E202F"/>
    <w:rsid w:val="001E3123"/>
    <w:rsid w:val="001E59EA"/>
    <w:rsid w:val="001F067F"/>
    <w:rsid w:val="001F2162"/>
    <w:rsid w:val="001F2D40"/>
    <w:rsid w:val="001F5A2F"/>
    <w:rsid w:val="001F746D"/>
    <w:rsid w:val="0020006E"/>
    <w:rsid w:val="002010E0"/>
    <w:rsid w:val="00203738"/>
    <w:rsid w:val="002042EA"/>
    <w:rsid w:val="00207311"/>
    <w:rsid w:val="002102CB"/>
    <w:rsid w:val="0021551E"/>
    <w:rsid w:val="00215A61"/>
    <w:rsid w:val="002238B0"/>
    <w:rsid w:val="0022785D"/>
    <w:rsid w:val="00231EF6"/>
    <w:rsid w:val="00232D0E"/>
    <w:rsid w:val="00234B32"/>
    <w:rsid w:val="00234E28"/>
    <w:rsid w:val="00241495"/>
    <w:rsid w:val="0024181C"/>
    <w:rsid w:val="00245DA4"/>
    <w:rsid w:val="0025020D"/>
    <w:rsid w:val="0025095B"/>
    <w:rsid w:val="00250CC2"/>
    <w:rsid w:val="00253464"/>
    <w:rsid w:val="00262C6B"/>
    <w:rsid w:val="0026381F"/>
    <w:rsid w:val="00264436"/>
    <w:rsid w:val="00265996"/>
    <w:rsid w:val="0026739B"/>
    <w:rsid w:val="002724A4"/>
    <w:rsid w:val="00282FD7"/>
    <w:rsid w:val="0028495D"/>
    <w:rsid w:val="002928BF"/>
    <w:rsid w:val="002933A0"/>
    <w:rsid w:val="002A05C7"/>
    <w:rsid w:val="002A2374"/>
    <w:rsid w:val="002A4107"/>
    <w:rsid w:val="002A4E9D"/>
    <w:rsid w:val="002A626C"/>
    <w:rsid w:val="002A6584"/>
    <w:rsid w:val="002B0E91"/>
    <w:rsid w:val="002C142A"/>
    <w:rsid w:val="002C2108"/>
    <w:rsid w:val="002D4DCB"/>
    <w:rsid w:val="002E0C40"/>
    <w:rsid w:val="002E0DBA"/>
    <w:rsid w:val="002E6579"/>
    <w:rsid w:val="002E7A7B"/>
    <w:rsid w:val="002E7E67"/>
    <w:rsid w:val="002F3728"/>
    <w:rsid w:val="002F528F"/>
    <w:rsid w:val="002F6F13"/>
    <w:rsid w:val="002F7B42"/>
    <w:rsid w:val="00300DF9"/>
    <w:rsid w:val="00301765"/>
    <w:rsid w:val="00301945"/>
    <w:rsid w:val="003022DF"/>
    <w:rsid w:val="00305614"/>
    <w:rsid w:val="00311F62"/>
    <w:rsid w:val="00314749"/>
    <w:rsid w:val="00314D30"/>
    <w:rsid w:val="00316ABD"/>
    <w:rsid w:val="0032072B"/>
    <w:rsid w:val="00321D3C"/>
    <w:rsid w:val="00322D4E"/>
    <w:rsid w:val="0032431F"/>
    <w:rsid w:val="003354CD"/>
    <w:rsid w:val="00336A79"/>
    <w:rsid w:val="003521D9"/>
    <w:rsid w:val="00352FCC"/>
    <w:rsid w:val="00356A1B"/>
    <w:rsid w:val="003575D1"/>
    <w:rsid w:val="00357BCF"/>
    <w:rsid w:val="003617C3"/>
    <w:rsid w:val="003627C8"/>
    <w:rsid w:val="0036636B"/>
    <w:rsid w:val="00367AE8"/>
    <w:rsid w:val="00373EA3"/>
    <w:rsid w:val="00376DE5"/>
    <w:rsid w:val="003778C4"/>
    <w:rsid w:val="00386D99"/>
    <w:rsid w:val="00392050"/>
    <w:rsid w:val="00393F03"/>
    <w:rsid w:val="00394C4A"/>
    <w:rsid w:val="00396896"/>
    <w:rsid w:val="003B5288"/>
    <w:rsid w:val="003B7882"/>
    <w:rsid w:val="003C26D8"/>
    <w:rsid w:val="003C3956"/>
    <w:rsid w:val="003C7137"/>
    <w:rsid w:val="003D1A3B"/>
    <w:rsid w:val="003D1BF4"/>
    <w:rsid w:val="003D64E6"/>
    <w:rsid w:val="003E1F29"/>
    <w:rsid w:val="003E27D1"/>
    <w:rsid w:val="003E7647"/>
    <w:rsid w:val="003E7849"/>
    <w:rsid w:val="003F3B2B"/>
    <w:rsid w:val="00404C0B"/>
    <w:rsid w:val="00405031"/>
    <w:rsid w:val="004069BA"/>
    <w:rsid w:val="00410C01"/>
    <w:rsid w:val="00410C21"/>
    <w:rsid w:val="00415B2A"/>
    <w:rsid w:val="00420B44"/>
    <w:rsid w:val="00424E4C"/>
    <w:rsid w:val="004255DF"/>
    <w:rsid w:val="00425D11"/>
    <w:rsid w:val="0042783C"/>
    <w:rsid w:val="00430155"/>
    <w:rsid w:val="004330B7"/>
    <w:rsid w:val="004333F7"/>
    <w:rsid w:val="00434909"/>
    <w:rsid w:val="00440532"/>
    <w:rsid w:val="00456B88"/>
    <w:rsid w:val="00476029"/>
    <w:rsid w:val="00477804"/>
    <w:rsid w:val="00480BF6"/>
    <w:rsid w:val="004827FC"/>
    <w:rsid w:val="004846D5"/>
    <w:rsid w:val="00490C3C"/>
    <w:rsid w:val="00494704"/>
    <w:rsid w:val="00496660"/>
    <w:rsid w:val="004A0C68"/>
    <w:rsid w:val="004A109A"/>
    <w:rsid w:val="004A235C"/>
    <w:rsid w:val="004A5F08"/>
    <w:rsid w:val="004A6E50"/>
    <w:rsid w:val="004B2559"/>
    <w:rsid w:val="004C0724"/>
    <w:rsid w:val="004C4BD7"/>
    <w:rsid w:val="004C5D82"/>
    <w:rsid w:val="004D082F"/>
    <w:rsid w:val="004D0E0F"/>
    <w:rsid w:val="004D2B54"/>
    <w:rsid w:val="004D4E05"/>
    <w:rsid w:val="004D775A"/>
    <w:rsid w:val="004E300B"/>
    <w:rsid w:val="004E474C"/>
    <w:rsid w:val="004E5FC2"/>
    <w:rsid w:val="004F1A5B"/>
    <w:rsid w:val="004F29C8"/>
    <w:rsid w:val="005109B5"/>
    <w:rsid w:val="005132E4"/>
    <w:rsid w:val="00513BFF"/>
    <w:rsid w:val="005145E7"/>
    <w:rsid w:val="005203C6"/>
    <w:rsid w:val="005212EE"/>
    <w:rsid w:val="005226FF"/>
    <w:rsid w:val="00534673"/>
    <w:rsid w:val="00534732"/>
    <w:rsid w:val="005349EE"/>
    <w:rsid w:val="00535B07"/>
    <w:rsid w:val="00542809"/>
    <w:rsid w:val="00543F81"/>
    <w:rsid w:val="00544180"/>
    <w:rsid w:val="00545A38"/>
    <w:rsid w:val="00554670"/>
    <w:rsid w:val="00554A93"/>
    <w:rsid w:val="00555BAD"/>
    <w:rsid w:val="00557459"/>
    <w:rsid w:val="0055790C"/>
    <w:rsid w:val="00561450"/>
    <w:rsid w:val="005727D0"/>
    <w:rsid w:val="00574E31"/>
    <w:rsid w:val="00577BD6"/>
    <w:rsid w:val="00587DA9"/>
    <w:rsid w:val="00593435"/>
    <w:rsid w:val="00596D34"/>
    <w:rsid w:val="00597E0B"/>
    <w:rsid w:val="005A38AB"/>
    <w:rsid w:val="005A7CB1"/>
    <w:rsid w:val="005B0508"/>
    <w:rsid w:val="005B4263"/>
    <w:rsid w:val="005B63DF"/>
    <w:rsid w:val="005C6642"/>
    <w:rsid w:val="005C7A75"/>
    <w:rsid w:val="005D23F2"/>
    <w:rsid w:val="005D487C"/>
    <w:rsid w:val="005D4F87"/>
    <w:rsid w:val="005D5A6B"/>
    <w:rsid w:val="005E2835"/>
    <w:rsid w:val="005E3300"/>
    <w:rsid w:val="005E5EE4"/>
    <w:rsid w:val="005F13ED"/>
    <w:rsid w:val="005F1C2C"/>
    <w:rsid w:val="005F4355"/>
    <w:rsid w:val="005F72A4"/>
    <w:rsid w:val="00602810"/>
    <w:rsid w:val="006058CE"/>
    <w:rsid w:val="0060613B"/>
    <w:rsid w:val="0060681F"/>
    <w:rsid w:val="00614B49"/>
    <w:rsid w:val="00615649"/>
    <w:rsid w:val="006206E1"/>
    <w:rsid w:val="00621EEA"/>
    <w:rsid w:val="00627BB1"/>
    <w:rsid w:val="00633EE9"/>
    <w:rsid w:val="00634FED"/>
    <w:rsid w:val="00635269"/>
    <w:rsid w:val="00636C8D"/>
    <w:rsid w:val="006379E8"/>
    <w:rsid w:val="00640285"/>
    <w:rsid w:val="00643C86"/>
    <w:rsid w:val="006443E1"/>
    <w:rsid w:val="00647AC4"/>
    <w:rsid w:val="00650BB3"/>
    <w:rsid w:val="00653C6D"/>
    <w:rsid w:val="00657085"/>
    <w:rsid w:val="00660334"/>
    <w:rsid w:val="0066246C"/>
    <w:rsid w:val="006626F9"/>
    <w:rsid w:val="006650B4"/>
    <w:rsid w:val="00672254"/>
    <w:rsid w:val="006744CA"/>
    <w:rsid w:val="006909BF"/>
    <w:rsid w:val="0069154A"/>
    <w:rsid w:val="00692549"/>
    <w:rsid w:val="00694A13"/>
    <w:rsid w:val="00695AEA"/>
    <w:rsid w:val="006979D4"/>
    <w:rsid w:val="006A5D88"/>
    <w:rsid w:val="006A62A1"/>
    <w:rsid w:val="006B01EF"/>
    <w:rsid w:val="006B07C1"/>
    <w:rsid w:val="006B0B33"/>
    <w:rsid w:val="006B1F00"/>
    <w:rsid w:val="006B43B8"/>
    <w:rsid w:val="006B7E22"/>
    <w:rsid w:val="006C0EBB"/>
    <w:rsid w:val="006D6C25"/>
    <w:rsid w:val="006E0E14"/>
    <w:rsid w:val="006E1039"/>
    <w:rsid w:val="006E53E1"/>
    <w:rsid w:val="006E6727"/>
    <w:rsid w:val="006F4BB3"/>
    <w:rsid w:val="006F7FC0"/>
    <w:rsid w:val="0070107B"/>
    <w:rsid w:val="0070133A"/>
    <w:rsid w:val="007031C1"/>
    <w:rsid w:val="00703FD2"/>
    <w:rsid w:val="007041C0"/>
    <w:rsid w:val="00706953"/>
    <w:rsid w:val="00712EBC"/>
    <w:rsid w:val="00726242"/>
    <w:rsid w:val="00732BF4"/>
    <w:rsid w:val="00733584"/>
    <w:rsid w:val="00733F30"/>
    <w:rsid w:val="007368A5"/>
    <w:rsid w:val="007422F2"/>
    <w:rsid w:val="00743B4E"/>
    <w:rsid w:val="007451DF"/>
    <w:rsid w:val="007463C0"/>
    <w:rsid w:val="00746901"/>
    <w:rsid w:val="00747C90"/>
    <w:rsid w:val="00755DAA"/>
    <w:rsid w:val="00761699"/>
    <w:rsid w:val="00764E83"/>
    <w:rsid w:val="00770F88"/>
    <w:rsid w:val="007735F8"/>
    <w:rsid w:val="0078470D"/>
    <w:rsid w:val="00787EAD"/>
    <w:rsid w:val="00787F35"/>
    <w:rsid w:val="00787F42"/>
    <w:rsid w:val="00791DF7"/>
    <w:rsid w:val="007927AA"/>
    <w:rsid w:val="007A1388"/>
    <w:rsid w:val="007A40EB"/>
    <w:rsid w:val="007A4912"/>
    <w:rsid w:val="007B50A0"/>
    <w:rsid w:val="007B554A"/>
    <w:rsid w:val="007C01E6"/>
    <w:rsid w:val="007C0F76"/>
    <w:rsid w:val="007C22A3"/>
    <w:rsid w:val="007C2600"/>
    <w:rsid w:val="007C55E0"/>
    <w:rsid w:val="007C70E4"/>
    <w:rsid w:val="007D3063"/>
    <w:rsid w:val="007D389D"/>
    <w:rsid w:val="007D3AFB"/>
    <w:rsid w:val="007D6800"/>
    <w:rsid w:val="007D72E3"/>
    <w:rsid w:val="007E0B1B"/>
    <w:rsid w:val="007E455C"/>
    <w:rsid w:val="007F0B8F"/>
    <w:rsid w:val="007F19FD"/>
    <w:rsid w:val="007F2101"/>
    <w:rsid w:val="007F262C"/>
    <w:rsid w:val="007F6947"/>
    <w:rsid w:val="008012C7"/>
    <w:rsid w:val="00802A1C"/>
    <w:rsid w:val="00802D8E"/>
    <w:rsid w:val="008031D7"/>
    <w:rsid w:val="00806699"/>
    <w:rsid w:val="00814EFD"/>
    <w:rsid w:val="00815D12"/>
    <w:rsid w:val="008160D1"/>
    <w:rsid w:val="00820941"/>
    <w:rsid w:val="0083116C"/>
    <w:rsid w:val="008408E0"/>
    <w:rsid w:val="00847C70"/>
    <w:rsid w:val="00863808"/>
    <w:rsid w:val="0087072A"/>
    <w:rsid w:val="00873AAB"/>
    <w:rsid w:val="0087587A"/>
    <w:rsid w:val="00877C93"/>
    <w:rsid w:val="00880185"/>
    <w:rsid w:val="0088053F"/>
    <w:rsid w:val="00881280"/>
    <w:rsid w:val="008830D3"/>
    <w:rsid w:val="00886175"/>
    <w:rsid w:val="00890E2B"/>
    <w:rsid w:val="00894C00"/>
    <w:rsid w:val="00896AA9"/>
    <w:rsid w:val="008A0807"/>
    <w:rsid w:val="008A1C09"/>
    <w:rsid w:val="008A1C93"/>
    <w:rsid w:val="008A3B33"/>
    <w:rsid w:val="008B0933"/>
    <w:rsid w:val="008B7E4A"/>
    <w:rsid w:val="008C2252"/>
    <w:rsid w:val="008C40FA"/>
    <w:rsid w:val="008C5665"/>
    <w:rsid w:val="008D1F35"/>
    <w:rsid w:val="008E24AB"/>
    <w:rsid w:val="008F3B85"/>
    <w:rsid w:val="00903485"/>
    <w:rsid w:val="009046B4"/>
    <w:rsid w:val="00904D1C"/>
    <w:rsid w:val="00906A44"/>
    <w:rsid w:val="009073B9"/>
    <w:rsid w:val="00913B7A"/>
    <w:rsid w:val="00914ACA"/>
    <w:rsid w:val="00914EE9"/>
    <w:rsid w:val="009151AD"/>
    <w:rsid w:val="0092075F"/>
    <w:rsid w:val="00924BD5"/>
    <w:rsid w:val="00927569"/>
    <w:rsid w:val="00931FA4"/>
    <w:rsid w:val="00933F87"/>
    <w:rsid w:val="009342A1"/>
    <w:rsid w:val="00934BCE"/>
    <w:rsid w:val="00941BFF"/>
    <w:rsid w:val="00942D07"/>
    <w:rsid w:val="00943DAE"/>
    <w:rsid w:val="00944771"/>
    <w:rsid w:val="009471AD"/>
    <w:rsid w:val="009479A3"/>
    <w:rsid w:val="009602B4"/>
    <w:rsid w:val="00961C22"/>
    <w:rsid w:val="00961F97"/>
    <w:rsid w:val="009660ED"/>
    <w:rsid w:val="0096692D"/>
    <w:rsid w:val="00967C41"/>
    <w:rsid w:val="00970DE1"/>
    <w:rsid w:val="00972C3D"/>
    <w:rsid w:val="0097345B"/>
    <w:rsid w:val="00976B6B"/>
    <w:rsid w:val="00976CB5"/>
    <w:rsid w:val="00977DF4"/>
    <w:rsid w:val="009801A9"/>
    <w:rsid w:val="00995C93"/>
    <w:rsid w:val="00997A7C"/>
    <w:rsid w:val="009A0379"/>
    <w:rsid w:val="009A237F"/>
    <w:rsid w:val="009A548D"/>
    <w:rsid w:val="009B2D9E"/>
    <w:rsid w:val="009C2983"/>
    <w:rsid w:val="009C601D"/>
    <w:rsid w:val="009D15A6"/>
    <w:rsid w:val="009D1D4F"/>
    <w:rsid w:val="009D64A0"/>
    <w:rsid w:val="009E3D2D"/>
    <w:rsid w:val="009E77CE"/>
    <w:rsid w:val="009F44E6"/>
    <w:rsid w:val="009F4AF6"/>
    <w:rsid w:val="009F6545"/>
    <w:rsid w:val="00A00D0A"/>
    <w:rsid w:val="00A02DAF"/>
    <w:rsid w:val="00A07373"/>
    <w:rsid w:val="00A11F65"/>
    <w:rsid w:val="00A14F27"/>
    <w:rsid w:val="00A15EBB"/>
    <w:rsid w:val="00A16254"/>
    <w:rsid w:val="00A176D4"/>
    <w:rsid w:val="00A22052"/>
    <w:rsid w:val="00A2498E"/>
    <w:rsid w:val="00A27D99"/>
    <w:rsid w:val="00A3154F"/>
    <w:rsid w:val="00A34A13"/>
    <w:rsid w:val="00A36A17"/>
    <w:rsid w:val="00A413D4"/>
    <w:rsid w:val="00A4188B"/>
    <w:rsid w:val="00A45153"/>
    <w:rsid w:val="00A46970"/>
    <w:rsid w:val="00A5043A"/>
    <w:rsid w:val="00A516D0"/>
    <w:rsid w:val="00A5190E"/>
    <w:rsid w:val="00A54163"/>
    <w:rsid w:val="00A57FF1"/>
    <w:rsid w:val="00A627D1"/>
    <w:rsid w:val="00A66E73"/>
    <w:rsid w:val="00A677EF"/>
    <w:rsid w:val="00A754CD"/>
    <w:rsid w:val="00A80362"/>
    <w:rsid w:val="00A80EF5"/>
    <w:rsid w:val="00AA0017"/>
    <w:rsid w:val="00AA01DF"/>
    <w:rsid w:val="00AA32A7"/>
    <w:rsid w:val="00AA514C"/>
    <w:rsid w:val="00AA6506"/>
    <w:rsid w:val="00AA6913"/>
    <w:rsid w:val="00AB0111"/>
    <w:rsid w:val="00AB4F4C"/>
    <w:rsid w:val="00AC2A59"/>
    <w:rsid w:val="00AC5674"/>
    <w:rsid w:val="00AC7FF1"/>
    <w:rsid w:val="00AD09DD"/>
    <w:rsid w:val="00AD2D74"/>
    <w:rsid w:val="00AD3E02"/>
    <w:rsid w:val="00AD4194"/>
    <w:rsid w:val="00AD4FB8"/>
    <w:rsid w:val="00AD5BB3"/>
    <w:rsid w:val="00AE2296"/>
    <w:rsid w:val="00AE2AE4"/>
    <w:rsid w:val="00AE3F5A"/>
    <w:rsid w:val="00AE5E3E"/>
    <w:rsid w:val="00AF05BA"/>
    <w:rsid w:val="00AF2925"/>
    <w:rsid w:val="00AF5512"/>
    <w:rsid w:val="00AF5B62"/>
    <w:rsid w:val="00AF7706"/>
    <w:rsid w:val="00AF7BE9"/>
    <w:rsid w:val="00B14054"/>
    <w:rsid w:val="00B16AC8"/>
    <w:rsid w:val="00B178EA"/>
    <w:rsid w:val="00B202B3"/>
    <w:rsid w:val="00B204E6"/>
    <w:rsid w:val="00B30245"/>
    <w:rsid w:val="00B30FEA"/>
    <w:rsid w:val="00B312D0"/>
    <w:rsid w:val="00B3619F"/>
    <w:rsid w:val="00B41B71"/>
    <w:rsid w:val="00B429F9"/>
    <w:rsid w:val="00B45F99"/>
    <w:rsid w:val="00B47005"/>
    <w:rsid w:val="00B5136B"/>
    <w:rsid w:val="00B54F7E"/>
    <w:rsid w:val="00B56EE5"/>
    <w:rsid w:val="00B62CCA"/>
    <w:rsid w:val="00B67792"/>
    <w:rsid w:val="00B70762"/>
    <w:rsid w:val="00B72080"/>
    <w:rsid w:val="00B72EC6"/>
    <w:rsid w:val="00B84F20"/>
    <w:rsid w:val="00B84FBE"/>
    <w:rsid w:val="00B8660F"/>
    <w:rsid w:val="00B92819"/>
    <w:rsid w:val="00B94120"/>
    <w:rsid w:val="00B96E34"/>
    <w:rsid w:val="00BA1753"/>
    <w:rsid w:val="00BA5F85"/>
    <w:rsid w:val="00BA7A9D"/>
    <w:rsid w:val="00BB1E63"/>
    <w:rsid w:val="00BC0607"/>
    <w:rsid w:val="00BC0BCC"/>
    <w:rsid w:val="00BC3665"/>
    <w:rsid w:val="00BC7399"/>
    <w:rsid w:val="00BD3CF8"/>
    <w:rsid w:val="00BE1633"/>
    <w:rsid w:val="00BF0776"/>
    <w:rsid w:val="00BF2E2A"/>
    <w:rsid w:val="00BF5643"/>
    <w:rsid w:val="00BF686C"/>
    <w:rsid w:val="00C00B07"/>
    <w:rsid w:val="00C065AC"/>
    <w:rsid w:val="00C15893"/>
    <w:rsid w:val="00C15D3D"/>
    <w:rsid w:val="00C16F48"/>
    <w:rsid w:val="00C23DA6"/>
    <w:rsid w:val="00C30F1A"/>
    <w:rsid w:val="00C334BF"/>
    <w:rsid w:val="00C341D4"/>
    <w:rsid w:val="00C40524"/>
    <w:rsid w:val="00C43EDF"/>
    <w:rsid w:val="00C448A8"/>
    <w:rsid w:val="00C44BFD"/>
    <w:rsid w:val="00C50F8E"/>
    <w:rsid w:val="00C54CDC"/>
    <w:rsid w:val="00C562D5"/>
    <w:rsid w:val="00C56F4F"/>
    <w:rsid w:val="00C66CAA"/>
    <w:rsid w:val="00C67F88"/>
    <w:rsid w:val="00C70D63"/>
    <w:rsid w:val="00C71C6E"/>
    <w:rsid w:val="00C73CF1"/>
    <w:rsid w:val="00C75744"/>
    <w:rsid w:val="00C81113"/>
    <w:rsid w:val="00C82AA6"/>
    <w:rsid w:val="00C83B95"/>
    <w:rsid w:val="00C8581B"/>
    <w:rsid w:val="00C86346"/>
    <w:rsid w:val="00C95B56"/>
    <w:rsid w:val="00CA2D1C"/>
    <w:rsid w:val="00CA3AFC"/>
    <w:rsid w:val="00CA5899"/>
    <w:rsid w:val="00CA7879"/>
    <w:rsid w:val="00CB2A98"/>
    <w:rsid w:val="00CB7065"/>
    <w:rsid w:val="00CC010F"/>
    <w:rsid w:val="00CC657D"/>
    <w:rsid w:val="00CD4D60"/>
    <w:rsid w:val="00CD5021"/>
    <w:rsid w:val="00CD6D1E"/>
    <w:rsid w:val="00CE5BCC"/>
    <w:rsid w:val="00CE5E27"/>
    <w:rsid w:val="00CF0FEE"/>
    <w:rsid w:val="00CF3604"/>
    <w:rsid w:val="00CF5520"/>
    <w:rsid w:val="00CF7914"/>
    <w:rsid w:val="00D0025B"/>
    <w:rsid w:val="00D0399A"/>
    <w:rsid w:val="00D07E47"/>
    <w:rsid w:val="00D11992"/>
    <w:rsid w:val="00D132F5"/>
    <w:rsid w:val="00D1413C"/>
    <w:rsid w:val="00D14B4A"/>
    <w:rsid w:val="00D1647C"/>
    <w:rsid w:val="00D21552"/>
    <w:rsid w:val="00D223B6"/>
    <w:rsid w:val="00D2433B"/>
    <w:rsid w:val="00D26C03"/>
    <w:rsid w:val="00D2707D"/>
    <w:rsid w:val="00D27AD5"/>
    <w:rsid w:val="00D3338F"/>
    <w:rsid w:val="00D4135E"/>
    <w:rsid w:val="00D51DB2"/>
    <w:rsid w:val="00D55740"/>
    <w:rsid w:val="00D57FBE"/>
    <w:rsid w:val="00D61347"/>
    <w:rsid w:val="00D622A4"/>
    <w:rsid w:val="00D6272A"/>
    <w:rsid w:val="00D705E0"/>
    <w:rsid w:val="00D71D6A"/>
    <w:rsid w:val="00D72391"/>
    <w:rsid w:val="00D75533"/>
    <w:rsid w:val="00D76EC9"/>
    <w:rsid w:val="00D7789B"/>
    <w:rsid w:val="00D86763"/>
    <w:rsid w:val="00D903F9"/>
    <w:rsid w:val="00D90561"/>
    <w:rsid w:val="00D937D2"/>
    <w:rsid w:val="00D9640A"/>
    <w:rsid w:val="00D978F9"/>
    <w:rsid w:val="00DA09C3"/>
    <w:rsid w:val="00DA09FC"/>
    <w:rsid w:val="00DA0C2F"/>
    <w:rsid w:val="00DA49D7"/>
    <w:rsid w:val="00DA52DB"/>
    <w:rsid w:val="00DB0AA3"/>
    <w:rsid w:val="00DC122E"/>
    <w:rsid w:val="00DC20FF"/>
    <w:rsid w:val="00DC4A7D"/>
    <w:rsid w:val="00DC5612"/>
    <w:rsid w:val="00DD1A64"/>
    <w:rsid w:val="00DD2C93"/>
    <w:rsid w:val="00DD2F74"/>
    <w:rsid w:val="00DD3D97"/>
    <w:rsid w:val="00DD52DC"/>
    <w:rsid w:val="00DD5881"/>
    <w:rsid w:val="00DE246F"/>
    <w:rsid w:val="00DE3C6A"/>
    <w:rsid w:val="00DE681B"/>
    <w:rsid w:val="00DE6A36"/>
    <w:rsid w:val="00DF178D"/>
    <w:rsid w:val="00DF2DB0"/>
    <w:rsid w:val="00DF7AB5"/>
    <w:rsid w:val="00E00947"/>
    <w:rsid w:val="00E0169C"/>
    <w:rsid w:val="00E01947"/>
    <w:rsid w:val="00E03A1C"/>
    <w:rsid w:val="00E03BC9"/>
    <w:rsid w:val="00E043C0"/>
    <w:rsid w:val="00E05257"/>
    <w:rsid w:val="00E12243"/>
    <w:rsid w:val="00E12FF5"/>
    <w:rsid w:val="00E174BF"/>
    <w:rsid w:val="00E224D3"/>
    <w:rsid w:val="00E4448D"/>
    <w:rsid w:val="00E61A36"/>
    <w:rsid w:val="00E63536"/>
    <w:rsid w:val="00E635C6"/>
    <w:rsid w:val="00E6400B"/>
    <w:rsid w:val="00E679AD"/>
    <w:rsid w:val="00E72CFD"/>
    <w:rsid w:val="00E75C1B"/>
    <w:rsid w:val="00E76586"/>
    <w:rsid w:val="00E77C7B"/>
    <w:rsid w:val="00E77E8B"/>
    <w:rsid w:val="00E77F3A"/>
    <w:rsid w:val="00E86DCC"/>
    <w:rsid w:val="00E91449"/>
    <w:rsid w:val="00E914AA"/>
    <w:rsid w:val="00E93C87"/>
    <w:rsid w:val="00E93DE8"/>
    <w:rsid w:val="00EA1CC5"/>
    <w:rsid w:val="00EA5C0E"/>
    <w:rsid w:val="00EA6B32"/>
    <w:rsid w:val="00EB040F"/>
    <w:rsid w:val="00EB0F00"/>
    <w:rsid w:val="00EB29D3"/>
    <w:rsid w:val="00EB3C2A"/>
    <w:rsid w:val="00EB5816"/>
    <w:rsid w:val="00EC0A5E"/>
    <w:rsid w:val="00EC1527"/>
    <w:rsid w:val="00EC2974"/>
    <w:rsid w:val="00EC55AC"/>
    <w:rsid w:val="00EC6C42"/>
    <w:rsid w:val="00EC7994"/>
    <w:rsid w:val="00ED3AD8"/>
    <w:rsid w:val="00ED3BCA"/>
    <w:rsid w:val="00ED471C"/>
    <w:rsid w:val="00ED50A6"/>
    <w:rsid w:val="00EE0DE3"/>
    <w:rsid w:val="00EE2BAD"/>
    <w:rsid w:val="00EF52E6"/>
    <w:rsid w:val="00EF6706"/>
    <w:rsid w:val="00F0195D"/>
    <w:rsid w:val="00F0499E"/>
    <w:rsid w:val="00F079F6"/>
    <w:rsid w:val="00F1297D"/>
    <w:rsid w:val="00F20EA1"/>
    <w:rsid w:val="00F2111F"/>
    <w:rsid w:val="00F3218B"/>
    <w:rsid w:val="00F33752"/>
    <w:rsid w:val="00F33C8E"/>
    <w:rsid w:val="00F35F25"/>
    <w:rsid w:val="00F40AFF"/>
    <w:rsid w:val="00F44475"/>
    <w:rsid w:val="00F44709"/>
    <w:rsid w:val="00F54A7E"/>
    <w:rsid w:val="00F55885"/>
    <w:rsid w:val="00F64E46"/>
    <w:rsid w:val="00F676F3"/>
    <w:rsid w:val="00F776C6"/>
    <w:rsid w:val="00F80974"/>
    <w:rsid w:val="00F83F5D"/>
    <w:rsid w:val="00F902C7"/>
    <w:rsid w:val="00F91591"/>
    <w:rsid w:val="00F91E29"/>
    <w:rsid w:val="00F954B0"/>
    <w:rsid w:val="00F97BAB"/>
    <w:rsid w:val="00FA3961"/>
    <w:rsid w:val="00FA694D"/>
    <w:rsid w:val="00FB293F"/>
    <w:rsid w:val="00FC1A5F"/>
    <w:rsid w:val="00FC4030"/>
    <w:rsid w:val="00FC4FBA"/>
    <w:rsid w:val="00FC54EC"/>
    <w:rsid w:val="00FC66A1"/>
    <w:rsid w:val="00FD28E0"/>
    <w:rsid w:val="00FE1F94"/>
    <w:rsid w:val="00FE2E47"/>
    <w:rsid w:val="00FE3492"/>
    <w:rsid w:val="00FE3567"/>
    <w:rsid w:val="00FE3D2F"/>
    <w:rsid w:val="00FF447C"/>
    <w:rsid w:val="00FF5FD1"/>
    <w:rsid w:val="00FF6880"/>
    <w:rsid w:val="01B52798"/>
    <w:rsid w:val="02EA2D23"/>
    <w:rsid w:val="04795F07"/>
    <w:rsid w:val="04830B76"/>
    <w:rsid w:val="051870A3"/>
    <w:rsid w:val="054B5969"/>
    <w:rsid w:val="069552B6"/>
    <w:rsid w:val="072F4D1D"/>
    <w:rsid w:val="07D11F4E"/>
    <w:rsid w:val="08DE551A"/>
    <w:rsid w:val="0C34552B"/>
    <w:rsid w:val="0C511437"/>
    <w:rsid w:val="0C521389"/>
    <w:rsid w:val="0F7F477C"/>
    <w:rsid w:val="114E60A6"/>
    <w:rsid w:val="125F5937"/>
    <w:rsid w:val="136C01EA"/>
    <w:rsid w:val="14FE5F5C"/>
    <w:rsid w:val="15B5136C"/>
    <w:rsid w:val="194F7CCB"/>
    <w:rsid w:val="1A4F4D71"/>
    <w:rsid w:val="1CBB1BB0"/>
    <w:rsid w:val="1CE66D88"/>
    <w:rsid w:val="213A3ACB"/>
    <w:rsid w:val="21856D74"/>
    <w:rsid w:val="2200534D"/>
    <w:rsid w:val="23FB4C17"/>
    <w:rsid w:val="25094B1D"/>
    <w:rsid w:val="256F43CC"/>
    <w:rsid w:val="25BD027B"/>
    <w:rsid w:val="26B53F78"/>
    <w:rsid w:val="26D46B60"/>
    <w:rsid w:val="292518A4"/>
    <w:rsid w:val="2A535044"/>
    <w:rsid w:val="2C7B0F30"/>
    <w:rsid w:val="2D4A2151"/>
    <w:rsid w:val="30567CA0"/>
    <w:rsid w:val="329F342E"/>
    <w:rsid w:val="34670FD0"/>
    <w:rsid w:val="356232DE"/>
    <w:rsid w:val="38161924"/>
    <w:rsid w:val="38263A33"/>
    <w:rsid w:val="385E7AE9"/>
    <w:rsid w:val="39A939D9"/>
    <w:rsid w:val="3A96252C"/>
    <w:rsid w:val="3AB91EC8"/>
    <w:rsid w:val="3B2A22F9"/>
    <w:rsid w:val="3B92333B"/>
    <w:rsid w:val="3CDF6803"/>
    <w:rsid w:val="3EA370A9"/>
    <w:rsid w:val="43D06FB6"/>
    <w:rsid w:val="44375F7F"/>
    <w:rsid w:val="465C2E29"/>
    <w:rsid w:val="46B72338"/>
    <w:rsid w:val="48DC561D"/>
    <w:rsid w:val="49C74A73"/>
    <w:rsid w:val="4A960844"/>
    <w:rsid w:val="4ABC5EE7"/>
    <w:rsid w:val="4C471143"/>
    <w:rsid w:val="4D3C2946"/>
    <w:rsid w:val="4D8D1666"/>
    <w:rsid w:val="517E1BE5"/>
    <w:rsid w:val="53CF3F1F"/>
    <w:rsid w:val="54A27FD7"/>
    <w:rsid w:val="54D5435C"/>
    <w:rsid w:val="558508FA"/>
    <w:rsid w:val="561D7C8F"/>
    <w:rsid w:val="57377F8A"/>
    <w:rsid w:val="5AE02B7A"/>
    <w:rsid w:val="5B487F38"/>
    <w:rsid w:val="5EAC0B95"/>
    <w:rsid w:val="62351BF3"/>
    <w:rsid w:val="64B8701C"/>
    <w:rsid w:val="66831466"/>
    <w:rsid w:val="67F24E60"/>
    <w:rsid w:val="68802F25"/>
    <w:rsid w:val="6A266A6A"/>
    <w:rsid w:val="6C7F64E0"/>
    <w:rsid w:val="6D1B6C3A"/>
    <w:rsid w:val="6E080427"/>
    <w:rsid w:val="6EF6693C"/>
    <w:rsid w:val="714E0769"/>
    <w:rsid w:val="71AA2264"/>
    <w:rsid w:val="72313DAA"/>
    <w:rsid w:val="74D16020"/>
    <w:rsid w:val="7636418F"/>
    <w:rsid w:val="76BC66DF"/>
    <w:rsid w:val="77396DA1"/>
    <w:rsid w:val="775E72B3"/>
    <w:rsid w:val="78541400"/>
    <w:rsid w:val="79CC230F"/>
    <w:rsid w:val="7A030445"/>
    <w:rsid w:val="7BE4065D"/>
    <w:rsid w:val="7D1E4C09"/>
    <w:rsid w:val="7D9614C0"/>
    <w:rsid w:val="7F70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Normal_0"/>
    <w:qFormat/>
    <w:uiPriority w:val="0"/>
    <w:pPr>
      <w:widowControl w:val="0"/>
      <w:adjustRightInd w:val="0"/>
      <w:jc w:val="both"/>
    </w:pPr>
    <w:rPr>
      <w:rFonts w:ascii="Calibri" w:hAnsi="Calibri" w:eastAsia="仿宋_GB2312" w:cs="Times New Roman"/>
      <w:kern w:val="2"/>
      <w:sz w:val="32"/>
      <w:szCs w:val="22"/>
      <w:lang w:val="en-US" w:eastAsia="zh-CN" w:bidi="ar-SA"/>
    </w:rPr>
  </w:style>
  <w:style w:type="paragraph" w:styleId="8">
    <w:name w:val="Body Text Indent"/>
    <w:basedOn w:val="1"/>
    <w:qFormat/>
    <w:uiPriority w:val="0"/>
    <w:pPr>
      <w:spacing w:after="120"/>
      <w:ind w:left="420" w:leftChars="200"/>
    </w:pPr>
  </w:style>
  <w:style w:type="paragraph" w:styleId="9">
    <w:name w:val="Balloon Text"/>
    <w:basedOn w:val="1"/>
    <w:link w:val="25"/>
    <w:semiHidden/>
    <w:unhideWhenUsed/>
    <w:qFormat/>
    <w:uiPriority w:val="99"/>
    <w:rPr>
      <w:sz w:val="18"/>
      <w:szCs w:val="18"/>
    </w:rPr>
  </w:style>
  <w:style w:type="paragraph" w:styleId="10">
    <w:name w:val="footer"/>
    <w:basedOn w:val="1"/>
    <w:next w:val="1"/>
    <w:link w:val="24"/>
    <w:qFormat/>
    <w:uiPriority w:val="99"/>
    <w:pPr>
      <w:tabs>
        <w:tab w:val="center" w:pos="4153"/>
        <w:tab w:val="right" w:pos="8306"/>
      </w:tabs>
      <w:snapToGrid w:val="0"/>
      <w:jc w:val="left"/>
    </w:pPr>
    <w:rPr>
      <w:rFonts w:asciiTheme="minorHAnsi" w:hAnsiTheme="minorHAnsi" w:cstheme="minorBidi"/>
      <w:sz w:val="18"/>
      <w:szCs w:val="18"/>
    </w:rPr>
  </w:style>
  <w:style w:type="paragraph" w:styleId="11">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next w:val="13"/>
    <w:qFormat/>
    <w:uiPriority w:val="0"/>
    <w:pPr>
      <w:snapToGrid w:val="0"/>
      <w:jc w:val="left"/>
    </w:pPr>
    <w:rPr>
      <w:rFonts w:ascii="Calibri" w:hAnsi="Calibri"/>
      <w:sz w:val="18"/>
      <w:szCs w:val="18"/>
    </w:rPr>
  </w:style>
  <w:style w:type="paragraph" w:styleId="13">
    <w:name w:val="Body Text First Indent 2"/>
    <w:basedOn w:val="8"/>
    <w:qFormat/>
    <w:uiPriority w:val="0"/>
    <w:pPr>
      <w:ind w:firstLine="420" w:firstLineChars="200"/>
    </w:pPr>
  </w:style>
  <w:style w:type="paragraph" w:styleId="14">
    <w:name w:val="Body Text Indent 3"/>
    <w:basedOn w:val="1"/>
    <w:link w:val="27"/>
    <w:qFormat/>
    <w:uiPriority w:val="0"/>
    <w:pPr>
      <w:spacing w:after="120"/>
      <w:ind w:left="420" w:leftChars="200"/>
    </w:pPr>
    <w:rPr>
      <w:rFonts w:eastAsia="仿宋_GB2312"/>
      <w:kern w:val="0"/>
      <w:sz w:val="16"/>
      <w:szCs w:val="16"/>
    </w:rPr>
  </w:style>
  <w:style w:type="paragraph" w:styleId="15">
    <w:name w:val="Normal (Web)"/>
    <w:basedOn w:val="1"/>
    <w:qFormat/>
    <w:uiPriority w:val="0"/>
    <w:pPr>
      <w:widowControl/>
      <w:spacing w:before="100" w:beforeAutospacing="1" w:after="100" w:afterAutospacing="1"/>
      <w:jc w:val="left"/>
    </w:pPr>
    <w:rPr>
      <w:rFonts w:ascii="宋体" w:hAnsi="宋体" w:cs="宋体"/>
      <w:sz w:val="24"/>
    </w:rPr>
  </w:style>
  <w:style w:type="character" w:styleId="18">
    <w:name w:val="Strong"/>
    <w:basedOn w:val="17"/>
    <w:qFormat/>
    <w:uiPriority w:val="22"/>
    <w:rPr>
      <w:b/>
      <w:bCs/>
    </w:rPr>
  </w:style>
  <w:style w:type="character" w:styleId="19">
    <w:name w:val="page number"/>
    <w:basedOn w:val="17"/>
    <w:qFormat/>
    <w:uiPriority w:val="0"/>
  </w:style>
  <w:style w:type="character" w:customStyle="1" w:styleId="20">
    <w:name w:val="标题 3 Char"/>
    <w:basedOn w:val="17"/>
    <w:link w:val="6"/>
    <w:semiHidden/>
    <w:qFormat/>
    <w:uiPriority w:val="9"/>
    <w:rPr>
      <w:b/>
      <w:bCs/>
      <w:sz w:val="32"/>
      <w:szCs w:val="32"/>
    </w:rPr>
  </w:style>
  <w:style w:type="character" w:customStyle="1" w:styleId="21">
    <w:name w:val="页脚 Char"/>
    <w:link w:val="10"/>
    <w:qFormat/>
    <w:uiPriority w:val="99"/>
    <w:rPr>
      <w:rFonts w:eastAsia="宋体"/>
      <w:sz w:val="18"/>
      <w:szCs w:val="18"/>
    </w:rPr>
  </w:style>
  <w:style w:type="paragraph" w:customStyle="1" w:styleId="22">
    <w:name w:val="发文单位"/>
    <w:basedOn w:val="1"/>
    <w:qFormat/>
    <w:uiPriority w:val="0"/>
    <w:pPr>
      <w:adjustRightInd w:val="0"/>
      <w:spacing w:before="120" w:after="120" w:line="560" w:lineRule="atLeast"/>
      <w:jc w:val="center"/>
    </w:pPr>
    <w:rPr>
      <w:rFonts w:ascii="黑体" w:eastAsia="黑体"/>
      <w:color w:val="FF0000"/>
      <w:spacing w:val="60"/>
      <w:kern w:val="0"/>
      <w:sz w:val="52"/>
      <w:szCs w:val="20"/>
    </w:rPr>
  </w:style>
  <w:style w:type="paragraph" w:customStyle="1" w:styleId="23">
    <w:name w:val="文书类型"/>
    <w:basedOn w:val="1"/>
    <w:qFormat/>
    <w:uiPriority w:val="0"/>
    <w:pPr>
      <w:adjustRightInd w:val="0"/>
      <w:spacing w:before="120" w:after="180" w:line="560" w:lineRule="atLeast"/>
      <w:jc w:val="center"/>
    </w:pPr>
    <w:rPr>
      <w:rFonts w:ascii="黑体" w:eastAsia="黑体"/>
      <w:color w:val="FF0000"/>
      <w:spacing w:val="120"/>
      <w:kern w:val="0"/>
      <w:sz w:val="84"/>
      <w:szCs w:val="20"/>
    </w:rPr>
  </w:style>
  <w:style w:type="character" w:customStyle="1" w:styleId="24">
    <w:name w:val="页脚 Char1"/>
    <w:basedOn w:val="17"/>
    <w:link w:val="10"/>
    <w:semiHidden/>
    <w:qFormat/>
    <w:uiPriority w:val="99"/>
    <w:rPr>
      <w:rFonts w:ascii="Times New Roman" w:hAnsi="Times New Roman" w:eastAsia="宋体" w:cs="Times New Roman"/>
      <w:sz w:val="18"/>
      <w:szCs w:val="18"/>
    </w:rPr>
  </w:style>
  <w:style w:type="character" w:customStyle="1" w:styleId="25">
    <w:name w:val="批注框文本 Char"/>
    <w:basedOn w:val="17"/>
    <w:link w:val="9"/>
    <w:semiHidden/>
    <w:qFormat/>
    <w:uiPriority w:val="99"/>
    <w:rPr>
      <w:rFonts w:ascii="Times New Roman" w:hAnsi="Times New Roman" w:eastAsia="宋体" w:cs="Times New Roman"/>
      <w:sz w:val="18"/>
      <w:szCs w:val="18"/>
    </w:rPr>
  </w:style>
  <w:style w:type="character" w:customStyle="1" w:styleId="26">
    <w:name w:val="页眉 Char"/>
    <w:basedOn w:val="17"/>
    <w:link w:val="11"/>
    <w:semiHidden/>
    <w:qFormat/>
    <w:uiPriority w:val="99"/>
    <w:rPr>
      <w:rFonts w:ascii="Times New Roman" w:hAnsi="Times New Roman" w:eastAsia="宋体" w:cs="Times New Roman"/>
      <w:sz w:val="18"/>
      <w:szCs w:val="18"/>
    </w:rPr>
  </w:style>
  <w:style w:type="character" w:customStyle="1" w:styleId="27">
    <w:name w:val="正文文本缩进 3 Char"/>
    <w:basedOn w:val="17"/>
    <w:link w:val="14"/>
    <w:qFormat/>
    <w:uiPriority w:val="0"/>
    <w:rPr>
      <w:rFonts w:ascii="Times New Roman" w:hAnsi="Times New Roman" w:eastAsia="仿宋_GB2312" w:cs="Times New Roman"/>
      <w:kern w:val="0"/>
      <w:sz w:val="16"/>
      <w:szCs w:val="16"/>
    </w:rPr>
  </w:style>
  <w:style w:type="paragraph" w:styleId="28">
    <w:name w:val="List Paragraph"/>
    <w:basedOn w:val="1"/>
    <w:qFormat/>
    <w:uiPriority w:val="99"/>
    <w:pPr>
      <w:ind w:firstLine="420" w:firstLineChars="200"/>
    </w:pPr>
  </w:style>
  <w:style w:type="paragraph" w:customStyle="1" w:styleId="29">
    <w:name w:val="p0"/>
    <w:basedOn w:val="1"/>
    <w:qFormat/>
    <w:uiPriority w:val="0"/>
    <w:pPr>
      <w:widowControl/>
    </w:pPr>
    <w:rPr>
      <w:kern w:val="0"/>
      <w:szCs w:val="21"/>
    </w:rPr>
  </w:style>
  <w:style w:type="character" w:customStyle="1" w:styleId="30">
    <w:name w:val="标题 1 Char"/>
    <w:basedOn w:val="17"/>
    <w:link w:val="4"/>
    <w:qFormat/>
    <w:uiPriority w:val="9"/>
    <w:rPr>
      <w:rFonts w:ascii="Calibri" w:hAnsi="Calibri" w:eastAsia="宋体" w:cs="Times New Roman"/>
      <w:b/>
      <w:bCs/>
      <w:kern w:val="44"/>
      <w:sz w:val="44"/>
      <w:szCs w:val="44"/>
    </w:rPr>
  </w:style>
  <w:style w:type="character" w:customStyle="1" w:styleId="31">
    <w:name w:val="标题 2 Char"/>
    <w:basedOn w:val="17"/>
    <w:link w:val="5"/>
    <w:semiHidden/>
    <w:qFormat/>
    <w:uiPriority w:val="9"/>
    <w:rPr>
      <w:rFonts w:asciiTheme="majorHAnsi" w:hAnsiTheme="majorHAnsi" w:eastAsiaTheme="majorEastAsia" w:cstheme="majorBidi"/>
      <w:b/>
      <w:bCs/>
      <w:sz w:val="32"/>
      <w:szCs w:val="32"/>
    </w:rPr>
  </w:style>
  <w:style w:type="paragraph" w:customStyle="1" w:styleId="32">
    <w:name w:val="一、正文一级小标题"/>
    <w:basedOn w:val="1"/>
    <w:next w:val="1"/>
    <w:qFormat/>
    <w:uiPriority w:val="0"/>
    <w:pPr>
      <w:adjustRightInd w:val="0"/>
      <w:snapToGrid w:val="0"/>
      <w:spacing w:line="660" w:lineRule="exact"/>
      <w:ind w:firstLine="672" w:firstLineChars="200"/>
      <w:textAlignment w:val="baseline"/>
      <w:outlineLvl w:val="1"/>
    </w:pPr>
    <w:rPr>
      <w:rFonts w:ascii="方正黑体简体" w:hAnsi="宋体" w:eastAsia="方正黑体简体"/>
      <w:kern w:val="0"/>
      <w:sz w:val="32"/>
      <w:szCs w:val="32"/>
    </w:rPr>
  </w:style>
  <w:style w:type="paragraph" w:customStyle="1" w:styleId="33">
    <w:name w:val="正文 New New New New New New"/>
    <w:basedOn w:val="1"/>
    <w:qFormat/>
    <w:uiPriority w:val="0"/>
    <w:rPr>
      <w:rFonts w:eastAsia="仿宋_GB2312"/>
      <w:sz w:val="32"/>
      <w:szCs w:val="32"/>
    </w:rPr>
  </w:style>
  <w:style w:type="character" w:customStyle="1" w:styleId="34">
    <w:name w:val="二级标题 Char"/>
    <w:link w:val="35"/>
    <w:qFormat/>
    <w:uiPriority w:val="0"/>
    <w:rPr>
      <w:rFonts w:hint="eastAsia" w:eastAsia="方正楷体_GBK"/>
      <w:b/>
      <w:kern w:val="44"/>
    </w:rPr>
  </w:style>
  <w:style w:type="paragraph" w:customStyle="1" w:styleId="35">
    <w:name w:val="二级标题"/>
    <w:basedOn w:val="1"/>
    <w:next w:val="1"/>
    <w:link w:val="34"/>
    <w:qFormat/>
    <w:uiPriority w:val="0"/>
    <w:pPr>
      <w:keepNext/>
      <w:keepLines/>
      <w:spacing w:beforeLines="0" w:afterLines="0" w:line="580" w:lineRule="exact"/>
      <w:ind w:firstLine="880" w:firstLineChars="200"/>
      <w:jc w:val="left"/>
      <w:outlineLvl w:val="0"/>
    </w:pPr>
    <w:rPr>
      <w:rFonts w:hint="eastAsia" w:eastAsia="方正楷体_GBK"/>
      <w:b/>
      <w:kern w:val="44"/>
    </w:rPr>
  </w:style>
  <w:style w:type="paragraph" w:customStyle="1" w:styleId="36">
    <w:name w:val="正文 New New New New New New New New New New New New New New New New New"/>
    <w:unhideWhenUsed/>
    <w:qFormat/>
    <w:uiPriority w:val="0"/>
    <w:pPr>
      <w:widowControl w:val="0"/>
      <w:spacing w:beforeLines="0" w:afterLines="0"/>
      <w:jc w:val="both"/>
    </w:pPr>
    <w:rPr>
      <w:rFonts w:hint="eastAsia" w:ascii="Times New Roman" w:hAnsi="Times New Roman" w:eastAsia="Times New Roman"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04354-F5B8-4F14-9168-8EB043DD5337}">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2653</Characters>
  <Lines>22</Lines>
  <Paragraphs>6</Paragraphs>
  <TotalTime>11</TotalTime>
  <ScaleCrop>false</ScaleCrop>
  <LinksUpToDate>false</LinksUpToDate>
  <CharactersWithSpaces>3112</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2022-04-27T02:49:00Z</dcterms:created>
  <dc:creator>冯华莉</dc:creator>
  <cp:lastModifiedBy>Administrator</cp:lastModifiedBy>
  <cp:lastPrinted>2023-09-11T08:38:00Z</cp:lastPrinted>
  <dcterms:modified xsi:type="dcterms:W3CDTF">2024-03-11T02:40:56Z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324190F4DA394517A74050DEDFD2C0C9</vt:lpwstr>
  </property>
</Properties>
</file>