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仿宋_GB2312"/>
          <w:color w:val="000000"/>
          <w:sz w:val="32"/>
          <w:lang w:val="en-US" w:eastAsia="zh-CN"/>
        </w:rPr>
        <w:t>4</w:t>
      </w:r>
      <w:r>
        <w:rPr>
          <w:rFonts w:hint="eastAsia" w:ascii="Times New Roman" w:hAnsi="Times New Roman" w:eastAsia="仿宋_GB2312"/>
          <w:color w:val="000000"/>
          <w:sz w:val="32"/>
        </w:rPr>
        <w:t>号</w:t>
      </w:r>
    </w:p>
    <w:p>
      <w:pPr>
        <w:pStyle w:val="5"/>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四川科星智能装备制造有限公司金属制品制造生产线</w:t>
      </w:r>
      <w:r>
        <w:rPr>
          <w:rFonts w:hint="default" w:ascii="Times New Roman" w:hAnsi="Times New Roman" w:eastAsia="方正小标宋简体" w:cs="方正小标宋简体"/>
          <w:bCs/>
          <w:color w:val="000000"/>
          <w:sz w:val="44"/>
          <w:szCs w:val="32"/>
        </w:rPr>
        <w:t>项目</w:t>
      </w:r>
      <w:r>
        <w:rPr>
          <w:rFonts w:hint="eastAsia" w:ascii="Times New Roman" w:hAnsi="Times New Roman" w:eastAsia="方正小标宋简体" w:cs="方正小标宋简体"/>
          <w:bCs/>
          <w:color w:val="000000"/>
          <w:sz w:val="44"/>
          <w:szCs w:val="32"/>
        </w:rPr>
        <w:t>环境影响</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val="en-US" w:eastAsia="zh-CN"/>
        </w:rPr>
        <w:t>四川科星智能装备制造有限公司</w:t>
      </w:r>
      <w:r>
        <w:rPr>
          <w:rFonts w:hint="eastAsia" w:ascii="Times New Roman" w:hAnsi="Times New Roman" w:eastAsia="方正仿宋简体" w:cs="Times New Roman"/>
          <w:color w:val="000000"/>
          <w:sz w:val="32"/>
          <w:szCs w:val="32"/>
          <w:lang w:eastAsia="zh-CN"/>
        </w:rPr>
        <w:t>：</w:t>
      </w:r>
    </w:p>
    <w:p>
      <w:pPr>
        <w:spacing w:line="360" w:lineRule="auto"/>
        <w:ind w:firstLine="640" w:firstLineChars="200"/>
        <w:jc w:val="left"/>
        <w:rPr>
          <w:rFonts w:ascii="Times New Roman" w:hAnsi="Times New Roman" w:eastAsia="方正仿宋简体" w:cs="宋体"/>
          <w:color w:val="000000"/>
          <w:spacing w:val="-6"/>
          <w:kern w:val="0"/>
          <w:sz w:val="32"/>
          <w:szCs w:val="32"/>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val="en-US" w:eastAsia="zh-CN"/>
        </w:rPr>
        <w:t>四川科星智能装备制造有限公司金属制品制造生产线</w:t>
      </w:r>
      <w:r>
        <w:rPr>
          <w:rFonts w:hint="default" w:ascii="Times New Roman" w:hAnsi="Times New Roman" w:eastAsia="方正仿宋简体"/>
          <w:color w:val="000000"/>
          <w:sz w:val="32"/>
          <w:szCs w:val="32"/>
        </w:rPr>
        <w:t>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境影响报告表》（以下简称：报告表）及审批申请、承诺书等收悉。</w:t>
      </w:r>
      <w:r>
        <w:rPr>
          <w:rFonts w:hint="eastAsia" w:ascii="Times New Roman" w:hAnsi="Times New Roman" w:eastAsia="方正仿宋简体" w:cs="宋体"/>
          <w:color w:val="000000"/>
          <w:spacing w:val="-6"/>
          <w:kern w:val="0"/>
          <w:sz w:val="32"/>
          <w:szCs w:val="32"/>
        </w:rPr>
        <w:t>现对报告表批复如下：</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keepNext w:val="0"/>
        <w:keepLines w:val="0"/>
        <w:pageBreakBefore w:val="0"/>
        <w:widowControl/>
        <w:suppressLineNumbers w:val="0"/>
        <w:kinsoku/>
        <w:wordWrap/>
        <w:topLinePunct w:val="0"/>
        <w:bidi w:val="0"/>
        <w:spacing w:before="0" w:beforeAutospacing="0" w:after="0" w:afterAutospacing="0"/>
        <w:ind w:left="0" w:right="0" w:firstLine="616" w:firstLineChars="200"/>
        <w:jc w:val="left"/>
        <w:outlineLvl w:val="9"/>
        <w:rPr>
          <w:rFonts w:hint="eastAsia" w:ascii="Times New Roman" w:hAnsi="Times New Roman" w:eastAsia="方正仿宋简体" w:cs="Times New Roman"/>
          <w:spacing w:val="-6"/>
          <w:kern w:val="2"/>
          <w:sz w:val="32"/>
          <w:szCs w:val="32"/>
          <w:lang w:val="en-US" w:eastAsia="zh-CN" w:bidi="ar-SA"/>
        </w:rPr>
      </w:pPr>
      <w:r>
        <w:rPr>
          <w:rFonts w:hint="eastAsia" w:eastAsia="方正仿宋简体" w:cs="Times New Roman"/>
          <w:spacing w:val="-6"/>
          <w:kern w:val="2"/>
          <w:sz w:val="32"/>
          <w:szCs w:val="32"/>
          <w:lang w:val="en-US" w:eastAsia="zh-CN" w:bidi="ar-SA"/>
        </w:rPr>
        <w:t>该项目为污染影响类项目，资阳市雁江区发展和改革局</w:t>
      </w:r>
      <w:r>
        <w:rPr>
          <w:rFonts w:hint="eastAsia" w:ascii="Times New Roman" w:hAnsi="Times New Roman" w:eastAsia="方正仿宋简体" w:cs="Times New Roman"/>
          <w:spacing w:val="-6"/>
          <w:kern w:val="2"/>
          <w:sz w:val="32"/>
          <w:szCs w:val="32"/>
          <w:lang w:val="en-US" w:eastAsia="zh-CN" w:bidi="ar-SA"/>
        </w:rPr>
        <w:t>于2023年12月22日以（川投资备〔2312-512002-04-01-232423〕FGQB-0169号）对本项目进行了备案，建设地址位于四川省资阳市雁江区中和镇思乡大道2号振兴产业园附6号，通过租赁振兴产业园公司内已建</w:t>
      </w:r>
      <w:r>
        <w:rPr>
          <w:rFonts w:hint="default" w:ascii="Times New Roman" w:hAnsi="Times New Roman" w:eastAsia="方正仿宋简体" w:cs="Times New Roman"/>
          <w:spacing w:val="-6"/>
          <w:kern w:val="2"/>
          <w:sz w:val="32"/>
          <w:szCs w:val="32"/>
          <w:lang w:val="en-US" w:eastAsia="zh-CN" w:bidi="ar-SA"/>
        </w:rPr>
        <w:t>厂房</w:t>
      </w:r>
      <w:r>
        <w:rPr>
          <w:rFonts w:hint="eastAsia" w:ascii="Times New Roman" w:hAnsi="Times New Roman" w:eastAsia="方正仿宋简体" w:cs="Times New Roman"/>
          <w:spacing w:val="-6"/>
          <w:kern w:val="2"/>
          <w:sz w:val="32"/>
          <w:szCs w:val="32"/>
          <w:lang w:val="en-US" w:eastAsia="zh-CN" w:bidi="ar-SA"/>
        </w:rPr>
        <w:t>进行新建本项目，</w:t>
      </w:r>
      <w:r>
        <w:rPr>
          <w:rFonts w:hint="default" w:ascii="Times New Roman" w:hAnsi="Times New Roman" w:eastAsia="方正仿宋简体" w:cs="Times New Roman"/>
          <w:spacing w:val="-6"/>
          <w:kern w:val="2"/>
          <w:sz w:val="32"/>
          <w:szCs w:val="32"/>
          <w:lang w:val="en-US" w:eastAsia="zh-CN" w:bidi="ar-SA"/>
        </w:rPr>
        <w:t>总建筑面积</w:t>
      </w:r>
      <w:r>
        <w:rPr>
          <w:rFonts w:hint="eastAsia" w:ascii="Times New Roman" w:hAnsi="Times New Roman" w:eastAsia="方正仿宋简体" w:cs="Times New Roman"/>
          <w:spacing w:val="-6"/>
          <w:kern w:val="2"/>
          <w:sz w:val="32"/>
          <w:szCs w:val="32"/>
          <w:lang w:val="en-US" w:eastAsia="zh-CN" w:bidi="ar-SA"/>
        </w:rPr>
        <w:t>3116.96</w:t>
      </w:r>
      <w:r>
        <w:rPr>
          <w:rFonts w:hint="default" w:ascii="Times New Roman" w:hAnsi="Times New Roman" w:eastAsia="方正仿宋简体" w:cs="Times New Roman"/>
          <w:spacing w:val="-6"/>
          <w:kern w:val="2"/>
          <w:sz w:val="32"/>
          <w:szCs w:val="32"/>
          <w:lang w:val="en-US" w:eastAsia="zh-CN" w:bidi="ar-SA"/>
        </w:rPr>
        <w:t>平方米</w:t>
      </w:r>
      <w:r>
        <w:rPr>
          <w:rFonts w:hint="eastAsia" w:ascii="Times New Roman" w:hAnsi="Times New Roman" w:eastAsia="方正仿宋简体" w:cs="Times New Roman"/>
          <w:spacing w:val="-6"/>
          <w:kern w:val="2"/>
          <w:sz w:val="32"/>
          <w:szCs w:val="32"/>
          <w:lang w:val="en-US" w:eastAsia="zh-CN" w:bidi="ar-SA"/>
        </w:rPr>
        <w:t>，</w:t>
      </w:r>
      <w:r>
        <w:rPr>
          <w:rFonts w:hint="default" w:ascii="Times New Roman" w:hAnsi="Times New Roman" w:eastAsia="方正仿宋简体" w:cs="Times New Roman"/>
          <w:spacing w:val="-6"/>
          <w:kern w:val="2"/>
          <w:sz w:val="32"/>
          <w:szCs w:val="32"/>
          <w:lang w:val="en-US" w:eastAsia="zh-CN" w:bidi="ar-SA"/>
        </w:rPr>
        <w:t>生产设备包括</w:t>
      </w:r>
      <w:r>
        <w:rPr>
          <w:rFonts w:hint="eastAsia" w:ascii="Times New Roman" w:hAnsi="Times New Roman" w:eastAsia="方正仿宋简体" w:cs="Times New Roman"/>
          <w:spacing w:val="-6"/>
          <w:kern w:val="2"/>
          <w:sz w:val="32"/>
          <w:szCs w:val="32"/>
          <w:lang w:val="en-US" w:eastAsia="zh-CN" w:bidi="ar-SA"/>
        </w:rPr>
        <w:t>修边机、折弯机、激光切割机、剪板机、数控机床、烘干箱、喷塑机等</w:t>
      </w:r>
      <w:r>
        <w:rPr>
          <w:rFonts w:hint="default" w:ascii="Times New Roman" w:hAnsi="Times New Roman" w:eastAsia="方正仿宋简体" w:cs="Times New Roman"/>
          <w:spacing w:val="-6"/>
          <w:kern w:val="2"/>
          <w:sz w:val="32"/>
          <w:szCs w:val="32"/>
          <w:lang w:val="en-US" w:eastAsia="zh-CN" w:bidi="ar-SA"/>
        </w:rPr>
        <w:t>。预计年产</w:t>
      </w:r>
      <w:r>
        <w:rPr>
          <w:rFonts w:hint="eastAsia" w:ascii="Times New Roman" w:hAnsi="Times New Roman" w:eastAsia="方正仿宋简体" w:cs="Times New Roman"/>
          <w:spacing w:val="-6"/>
          <w:kern w:val="2"/>
          <w:sz w:val="32"/>
          <w:szCs w:val="32"/>
          <w:lang w:val="en-US" w:eastAsia="zh-CN" w:bidi="ar-SA"/>
        </w:rPr>
        <w:t>50万套实验台、货架等。项目总投资2000万元，其中环保投资71.1万元，占总投资的3.56%。</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3"/>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9"/>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3"/>
        <w:wordWrap w:val="0"/>
        <w:spacing w:line="550" w:lineRule="exact"/>
        <w:jc w:val="both"/>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（此页无正文）</w:t>
      </w: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2</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26</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四川众诚瀚蓝环保服务有限公司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2</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26</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eastAsia="方正仿宋简体"/>
        <w:sz w:val="28"/>
        <w:szCs w:val="28"/>
      </w:rPr>
    </w:pPr>
    <w:r>
      <w:rPr>
        <w:rStyle w:val="8"/>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8"/>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8"/>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8"/>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C2351"/>
    <w:rsid w:val="2F894CAE"/>
    <w:rsid w:val="78DC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paragraph" w:styleId="5">
    <w:name w:val="Body Text 2"/>
    <w:basedOn w:val="1"/>
    <w:qFormat/>
    <w:uiPriority w:val="0"/>
    <w:rPr>
      <w:rFonts w:ascii="宋体" w:hAnsi="宋体"/>
      <w:sz w:val="28"/>
      <w:szCs w:val="20"/>
    </w:rPr>
  </w:style>
  <w:style w:type="character" w:styleId="8">
    <w:name w:val="page number"/>
    <w:basedOn w:val="7"/>
    <w:qFormat/>
    <w:uiPriority w:val="0"/>
  </w:style>
  <w:style w:type="paragraph" w:customStyle="1" w:styleId="9">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2024-02-26T03:00:00Z</dcterms:created>
  <dc:creator>WPS_1528036783</dc:creator>
  <cp:lastModifiedBy>莫方敏</cp:lastModifiedBy>
  <dcterms:modified xsi:type="dcterms:W3CDTF">2024-08-15T07:30:58Z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AC3791E41D974BBF8ACA565D728E181B</vt:lpwstr>
  </property>
</Properties>
</file>