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方正小标宋简体" w:hAnsi="方正小标宋简体" w:eastAsia="方正小标宋简体" w:cs="方正小标宋简体"/>
          <w:sz w:val="44"/>
          <w:szCs w:val="44"/>
        </w:rPr>
      </w:pP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资阳市雁江区</w:t>
      </w:r>
      <w:r>
        <w:rPr>
          <w:rFonts w:hint="eastAsia" w:ascii="方正小标宋简体" w:hAnsi="方正小标宋简体" w:eastAsia="方正小标宋简体" w:cs="方正小标宋简体"/>
          <w:sz w:val="44"/>
          <w:szCs w:val="44"/>
          <w:lang w:eastAsia="zh-CN"/>
        </w:rPr>
        <w:t>宝台</w:t>
      </w:r>
      <w:r>
        <w:rPr>
          <w:rFonts w:hint="eastAsia" w:ascii="方正小标宋简体" w:hAnsi="方正小标宋简体" w:eastAsia="方正小标宋简体" w:cs="方正小标宋简体"/>
          <w:sz w:val="44"/>
          <w:szCs w:val="44"/>
        </w:rPr>
        <w:t>镇2020年财政预算公开</w:t>
      </w:r>
    </w:p>
    <w:p>
      <w:pPr>
        <w:spacing w:line="620" w:lineRule="exact"/>
        <w:jc w:val="left"/>
        <w:rPr>
          <w:rFonts w:hint="eastAsia" w:ascii="方正小标宋简体" w:hAnsi="方正小标宋简体" w:eastAsia="方正小标宋简体" w:cs="方正小标宋简体"/>
          <w:sz w:val="44"/>
          <w:szCs w:val="44"/>
        </w:rPr>
      </w:pPr>
    </w:p>
    <w:p>
      <w:pPr>
        <w:spacing w:line="620" w:lineRule="exact"/>
        <w:ind w:firstLine="660" w:firstLineChars="200"/>
        <w:rPr>
          <w:rFonts w:hint="eastAsia" w:eastAsia="方正仿宋简体"/>
          <w:sz w:val="33"/>
          <w:szCs w:val="33"/>
        </w:rPr>
      </w:pPr>
      <w:r>
        <w:rPr>
          <w:rFonts w:hint="eastAsia" w:eastAsia="方正仿宋简体"/>
          <w:sz w:val="33"/>
          <w:szCs w:val="33"/>
        </w:rPr>
        <w:t>按照预算信息公开有关要求，现将资阳市雁江区</w:t>
      </w:r>
      <w:r>
        <w:rPr>
          <w:rFonts w:hint="eastAsia" w:eastAsia="方正仿宋简体"/>
          <w:sz w:val="33"/>
          <w:szCs w:val="33"/>
          <w:lang w:eastAsia="zh-CN"/>
        </w:rPr>
        <w:t>宝台</w:t>
      </w:r>
      <w:r>
        <w:rPr>
          <w:rFonts w:hint="eastAsia" w:eastAsia="方正仿宋简体"/>
          <w:sz w:val="33"/>
          <w:szCs w:val="33"/>
        </w:rPr>
        <w:t>镇2020年财政预算予以公开，具体内容请见附件。</w:t>
      </w:r>
    </w:p>
    <w:p>
      <w:pPr>
        <w:spacing w:line="620" w:lineRule="exact"/>
        <w:ind w:firstLine="660" w:firstLineChars="200"/>
        <w:rPr>
          <w:rFonts w:hint="eastAsia" w:eastAsia="方正仿宋简体"/>
          <w:sz w:val="33"/>
          <w:szCs w:val="33"/>
        </w:rPr>
      </w:pPr>
    </w:p>
    <w:p>
      <w:pPr>
        <w:spacing w:line="620" w:lineRule="exact"/>
        <w:rPr>
          <w:rFonts w:hint="eastAsia" w:eastAsia="方正仿宋简体"/>
          <w:sz w:val="33"/>
          <w:szCs w:val="33"/>
        </w:rPr>
      </w:pPr>
      <w:r>
        <w:rPr>
          <w:rFonts w:hint="eastAsia" w:eastAsia="方正仿宋简体"/>
          <w:sz w:val="33"/>
          <w:szCs w:val="33"/>
        </w:rPr>
        <w:t>附件1</w:t>
      </w:r>
      <w:r>
        <w:rPr>
          <w:rFonts w:hint="eastAsia" w:eastAsia="方正仿宋简体"/>
          <w:sz w:val="33"/>
          <w:szCs w:val="33"/>
          <w:lang w:eastAsia="zh-CN"/>
        </w:rPr>
        <w:t>：</w:t>
      </w:r>
      <w:r>
        <w:rPr>
          <w:rFonts w:hint="eastAsia" w:eastAsia="方正仿宋简体"/>
          <w:sz w:val="33"/>
          <w:szCs w:val="33"/>
        </w:rPr>
        <w:t>资阳市雁江区</w:t>
      </w:r>
      <w:r>
        <w:rPr>
          <w:rFonts w:hint="eastAsia" w:eastAsia="方正仿宋简体"/>
          <w:sz w:val="33"/>
          <w:szCs w:val="33"/>
          <w:lang w:eastAsia="zh-CN"/>
        </w:rPr>
        <w:t>宝台</w:t>
      </w:r>
      <w:r>
        <w:rPr>
          <w:rFonts w:hint="eastAsia" w:eastAsia="方正仿宋简体"/>
          <w:sz w:val="33"/>
          <w:szCs w:val="33"/>
        </w:rPr>
        <w:t>镇2020年财政预算编制说明</w:t>
      </w:r>
    </w:p>
    <w:p>
      <w:pPr>
        <w:spacing w:line="620" w:lineRule="exact"/>
        <w:rPr>
          <w:rFonts w:hint="eastAsia" w:eastAsia="方正仿宋简体"/>
          <w:sz w:val="33"/>
          <w:szCs w:val="33"/>
        </w:rPr>
      </w:pPr>
      <w:r>
        <w:rPr>
          <w:rFonts w:hint="eastAsia" w:eastAsia="方正仿宋简体"/>
          <w:sz w:val="33"/>
          <w:szCs w:val="33"/>
        </w:rPr>
        <w:t>附件2：资阳市雁江区</w:t>
      </w:r>
      <w:r>
        <w:rPr>
          <w:rFonts w:hint="eastAsia" w:eastAsia="方正仿宋简体"/>
          <w:sz w:val="33"/>
          <w:szCs w:val="33"/>
          <w:lang w:eastAsia="zh-CN"/>
        </w:rPr>
        <w:t>宝台</w:t>
      </w:r>
      <w:r>
        <w:rPr>
          <w:rFonts w:hint="eastAsia" w:eastAsia="方正仿宋简体"/>
          <w:sz w:val="33"/>
          <w:szCs w:val="33"/>
        </w:rPr>
        <w:t>镇2020年财政预算公开表</w:t>
      </w:r>
    </w:p>
    <w:p>
      <w:pPr>
        <w:spacing w:line="620" w:lineRule="exact"/>
        <w:ind w:firstLine="660" w:firstLineChars="200"/>
        <w:rPr>
          <w:rFonts w:hint="eastAsia" w:eastAsia="方正仿宋简体"/>
          <w:sz w:val="33"/>
          <w:szCs w:val="33"/>
        </w:rPr>
      </w:pPr>
    </w:p>
    <w:p>
      <w:pPr>
        <w:spacing w:line="620" w:lineRule="exact"/>
        <w:ind w:firstLine="660" w:firstLineChars="200"/>
        <w:jc w:val="center"/>
        <w:rPr>
          <w:rFonts w:hint="eastAsia" w:eastAsia="方正仿宋简体"/>
          <w:sz w:val="33"/>
          <w:szCs w:val="33"/>
          <w:lang w:eastAsia="zh-CN"/>
        </w:rPr>
      </w:pPr>
      <w:r>
        <w:rPr>
          <w:rFonts w:hint="eastAsia" w:eastAsia="方正仿宋简体"/>
          <w:sz w:val="33"/>
          <w:szCs w:val="33"/>
          <w:lang w:val="en-US" w:eastAsia="zh-CN"/>
        </w:rPr>
        <w:t xml:space="preserve">       </w:t>
      </w:r>
      <w:r>
        <w:rPr>
          <w:rFonts w:hint="eastAsia" w:eastAsia="方正仿宋简体"/>
          <w:sz w:val="33"/>
          <w:szCs w:val="33"/>
          <w:lang w:eastAsia="zh-CN"/>
        </w:rPr>
        <w:t>资阳市雁江区宝台镇人民政府</w:t>
      </w:r>
    </w:p>
    <w:p>
      <w:pPr>
        <w:spacing w:line="620" w:lineRule="exact"/>
        <w:ind w:firstLine="660" w:firstLineChars="200"/>
        <w:jc w:val="center"/>
        <w:rPr>
          <w:rFonts w:hint="eastAsia" w:eastAsia="方正仿宋简体"/>
          <w:sz w:val="33"/>
          <w:szCs w:val="33"/>
          <w:lang w:val="en-US" w:eastAsia="zh-CN"/>
        </w:rPr>
      </w:pPr>
      <w:r>
        <w:rPr>
          <w:rFonts w:hint="eastAsia" w:eastAsia="方正仿宋简体"/>
          <w:sz w:val="33"/>
          <w:szCs w:val="33"/>
          <w:lang w:val="en-US" w:eastAsia="zh-CN"/>
        </w:rPr>
        <w:t xml:space="preserve">     2020年6月12日</w:t>
      </w:r>
    </w:p>
    <w:p>
      <w:pPr>
        <w:rPr>
          <w:rFonts w:hint="default" w:eastAsia="方正仿宋简体"/>
          <w:sz w:val="33"/>
          <w:szCs w:val="33"/>
          <w:lang w:val="en-US" w:eastAsia="zh-CN"/>
        </w:rPr>
      </w:pPr>
      <w:r>
        <w:rPr>
          <w:rFonts w:hint="default" w:eastAsia="方正仿宋简体"/>
          <w:sz w:val="33"/>
          <w:szCs w:val="33"/>
          <w:lang w:val="en-US" w:eastAsia="zh-CN"/>
        </w:rPr>
        <w:br w:type="page"/>
      </w:r>
    </w:p>
    <w:p>
      <w:pPr>
        <w:keepNext w:val="0"/>
        <w:keepLines w:val="0"/>
        <w:pageBreakBefore w:val="0"/>
        <w:widowControl/>
        <w:kinsoku/>
        <w:wordWrap/>
        <w:overflowPunct/>
        <w:topLinePunct w:val="0"/>
        <w:autoSpaceDE/>
        <w:autoSpaceDN/>
        <w:bidi w:val="0"/>
        <w:adjustRightInd/>
        <w:snapToGrid/>
        <w:spacing w:before="100" w:beforeAutospacing="1" w:line="680" w:lineRule="exact"/>
        <w:jc w:val="left"/>
        <w:textAlignment w:val="auto"/>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附件</w:t>
      </w:r>
      <w:r>
        <w:rPr>
          <w:rFonts w:hint="eastAsia" w:ascii="宋体" w:hAnsi="宋体" w:eastAsia="宋体" w:cs="宋体"/>
          <w:color w:val="333333"/>
          <w:kern w:val="0"/>
          <w:sz w:val="28"/>
          <w:szCs w:val="28"/>
          <w:lang w:val="en-US" w:eastAsia="zh-CN"/>
        </w:rPr>
        <w:t>1</w:t>
      </w:r>
    </w:p>
    <w:p>
      <w:pPr>
        <w:keepNext w:val="0"/>
        <w:keepLines w:val="0"/>
        <w:pageBreakBefore w:val="0"/>
        <w:widowControl/>
        <w:kinsoku/>
        <w:wordWrap/>
        <w:overflowPunct/>
        <w:topLinePunct w:val="0"/>
        <w:autoSpaceDE/>
        <w:autoSpaceDN/>
        <w:bidi w:val="0"/>
        <w:adjustRightInd/>
        <w:snapToGrid/>
        <w:spacing w:before="100" w:beforeAutospacing="1" w:line="580" w:lineRule="exact"/>
        <w:jc w:val="center"/>
        <w:textAlignment w:val="auto"/>
        <w:rPr>
          <w:rFonts w:hint="default" w:ascii="Times New Roman" w:hAnsi="Times New Roman" w:eastAsia="方正小标宋简体" w:cs="Times New Roman"/>
          <w:color w:val="333333"/>
          <w:kern w:val="0"/>
          <w:sz w:val="44"/>
          <w:szCs w:val="44"/>
        </w:rPr>
      </w:pPr>
      <w:r>
        <w:rPr>
          <w:rFonts w:hint="default" w:ascii="Times New Roman" w:hAnsi="Times New Roman" w:eastAsia="方正小标宋简体" w:cs="Times New Roman"/>
          <w:color w:val="333333"/>
          <w:kern w:val="0"/>
          <w:sz w:val="44"/>
          <w:szCs w:val="44"/>
        </w:rPr>
        <w:t>资阳市雁江区</w:t>
      </w:r>
      <w:r>
        <w:rPr>
          <w:rFonts w:hint="eastAsia" w:ascii="Times New Roman" w:hAnsi="Times New Roman" w:eastAsia="方正小标宋简体" w:cs="Times New Roman"/>
          <w:color w:val="333333"/>
          <w:kern w:val="0"/>
          <w:sz w:val="44"/>
          <w:szCs w:val="44"/>
          <w:lang w:eastAsia="zh-CN"/>
        </w:rPr>
        <w:t>宝台</w:t>
      </w:r>
      <w:r>
        <w:rPr>
          <w:rFonts w:hint="default" w:ascii="Times New Roman" w:hAnsi="Times New Roman" w:eastAsia="方正小标宋简体" w:cs="Times New Roman"/>
          <w:color w:val="333333"/>
          <w:kern w:val="0"/>
          <w:sz w:val="44"/>
          <w:szCs w:val="44"/>
        </w:rPr>
        <w:t>镇2020年财政预算</w:t>
      </w:r>
    </w:p>
    <w:p>
      <w:pPr>
        <w:keepNext w:val="0"/>
        <w:keepLines w:val="0"/>
        <w:pageBreakBefore w:val="0"/>
        <w:widowControl/>
        <w:kinsoku/>
        <w:wordWrap/>
        <w:overflowPunct/>
        <w:topLinePunct w:val="0"/>
        <w:autoSpaceDE/>
        <w:autoSpaceDN/>
        <w:bidi w:val="0"/>
        <w:adjustRightInd/>
        <w:snapToGrid/>
        <w:spacing w:before="100" w:beforeAutospacing="1" w:line="580" w:lineRule="exact"/>
        <w:jc w:val="center"/>
        <w:textAlignment w:val="auto"/>
        <w:rPr>
          <w:rFonts w:hint="default" w:ascii="Times New Roman" w:hAnsi="Times New Roman" w:eastAsia="方正小标宋简体" w:cs="Times New Roman"/>
          <w:color w:val="333333"/>
          <w:kern w:val="0"/>
          <w:sz w:val="44"/>
          <w:szCs w:val="44"/>
        </w:rPr>
      </w:pPr>
      <w:r>
        <w:rPr>
          <w:rFonts w:hint="default" w:ascii="Times New Roman" w:hAnsi="Times New Roman" w:eastAsia="方正小标宋简体" w:cs="Times New Roman"/>
          <w:color w:val="333333"/>
          <w:kern w:val="0"/>
          <w:sz w:val="44"/>
          <w:szCs w:val="44"/>
        </w:rPr>
        <w:t>编制说明</w:t>
      </w:r>
    </w:p>
    <w:p>
      <w:pPr>
        <w:keepNext w:val="0"/>
        <w:keepLines w:val="0"/>
        <w:pageBreakBefore w:val="0"/>
        <w:widowControl/>
        <w:kinsoku/>
        <w:wordWrap/>
        <w:overflowPunct/>
        <w:topLinePunct w:val="0"/>
        <w:autoSpaceDE/>
        <w:autoSpaceDN/>
        <w:bidi w:val="0"/>
        <w:adjustRightInd/>
        <w:snapToGrid/>
        <w:spacing w:before="100" w:beforeAutospacing="1" w:line="680" w:lineRule="exact"/>
        <w:jc w:val="center"/>
        <w:textAlignment w:val="auto"/>
        <w:rPr>
          <w:rFonts w:hint="default" w:ascii="Times New Roman" w:hAnsi="Times New Roman" w:eastAsia="方正小标宋简体" w:cs="Times New Roman"/>
          <w:color w:val="333333"/>
          <w:kern w:val="0"/>
          <w:sz w:val="44"/>
          <w:szCs w:val="44"/>
        </w:rPr>
      </w:pPr>
    </w:p>
    <w:p>
      <w:pPr>
        <w:spacing w:line="600" w:lineRule="exact"/>
        <w:rPr>
          <w:rFonts w:hint="default" w:ascii="Times New Roman" w:hAnsi="Times New Roman" w:eastAsia="方正黑体简体" w:cs="Times New Roman"/>
          <w:sz w:val="33"/>
          <w:szCs w:val="33"/>
        </w:rPr>
      </w:pPr>
      <w:r>
        <w:rPr>
          <w:rFonts w:hint="default" w:ascii="Times New Roman" w:hAnsi="Times New Roman" w:cs="Times New Roman"/>
          <w:kern w:val="0"/>
        </w:rPr>
        <w:t>　</w:t>
      </w:r>
      <w:r>
        <w:rPr>
          <w:rFonts w:hint="default" w:ascii="Times New Roman" w:hAnsi="Times New Roman" w:eastAsia="方正黑体简体" w:cs="Times New Roman"/>
          <w:sz w:val="33"/>
          <w:szCs w:val="33"/>
        </w:rPr>
        <w:t>一、基本职能及主要工作</w:t>
      </w:r>
    </w:p>
    <w:p>
      <w:pPr>
        <w:spacing w:line="600" w:lineRule="exact"/>
        <w:ind w:firstLine="660"/>
        <w:rPr>
          <w:rFonts w:hint="default" w:ascii="Times New Roman" w:hAnsi="Times New Roman" w:eastAsia="方正仿宋简体" w:cs="Times New Roman"/>
          <w:color w:val="FF0000"/>
          <w:sz w:val="33"/>
          <w:szCs w:val="33"/>
        </w:rPr>
      </w:pPr>
      <w:r>
        <w:rPr>
          <w:rFonts w:hint="default" w:ascii="Times New Roman" w:hAnsi="Times New Roman" w:eastAsia="方正楷体简体" w:cs="Times New Roman"/>
          <w:b/>
          <w:sz w:val="33"/>
          <w:szCs w:val="33"/>
        </w:rPr>
        <w:t>（一）基本职能</w:t>
      </w:r>
    </w:p>
    <w:p>
      <w:pPr>
        <w:keepNext w:val="0"/>
        <w:keepLines w:val="0"/>
        <w:pageBreakBefore w:val="0"/>
        <w:kinsoku/>
        <w:wordWrap/>
        <w:overflowPunct/>
        <w:topLinePunct w:val="0"/>
        <w:autoSpaceDE/>
        <w:autoSpaceDN/>
        <w:bidi w:val="0"/>
        <w:adjustRightInd w:val="0"/>
        <w:snapToGrid w:val="0"/>
        <w:spacing w:line="600" w:lineRule="exact"/>
        <w:ind w:firstLine="66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1.贯彻执行党</w:t>
      </w:r>
      <w:r>
        <w:rPr>
          <w:rFonts w:hint="default" w:ascii="Times New Roman" w:hAnsi="Times New Roman" w:eastAsia="方正仿宋简体" w:cs="Times New Roman"/>
          <w:color w:val="auto"/>
          <w:sz w:val="32"/>
          <w:szCs w:val="32"/>
          <w:lang w:eastAsia="zh-CN"/>
        </w:rPr>
        <w:t>和国家</w:t>
      </w:r>
      <w:r>
        <w:rPr>
          <w:rFonts w:hint="default" w:ascii="Times New Roman" w:hAnsi="Times New Roman" w:eastAsia="方正仿宋简体" w:cs="Times New Roman"/>
          <w:color w:val="auto"/>
          <w:sz w:val="32"/>
          <w:szCs w:val="32"/>
        </w:rPr>
        <w:t>的路线、方针、政策</w:t>
      </w:r>
      <w:r>
        <w:rPr>
          <w:rFonts w:hint="default" w:ascii="Times New Roman" w:hAnsi="Times New Roman" w:eastAsia="方正仿宋简体" w:cs="Times New Roman"/>
          <w:color w:val="auto"/>
          <w:sz w:val="32"/>
          <w:szCs w:val="32"/>
          <w:lang w:eastAsia="zh-CN"/>
        </w:rPr>
        <w:t>、法律、法规</w:t>
      </w:r>
      <w:r>
        <w:rPr>
          <w:rFonts w:hint="default" w:ascii="Times New Roman" w:hAnsi="Times New Roman" w:eastAsia="方正仿宋简体" w:cs="Times New Roman"/>
          <w:color w:val="auto"/>
          <w:sz w:val="32"/>
          <w:szCs w:val="32"/>
        </w:rPr>
        <w:t>和上级党委</w:t>
      </w:r>
      <w:r>
        <w:rPr>
          <w:rFonts w:hint="default" w:ascii="Times New Roman" w:hAnsi="Times New Roman" w:eastAsia="方正仿宋简体" w:cs="Times New Roman"/>
          <w:color w:val="auto"/>
          <w:sz w:val="32"/>
          <w:szCs w:val="32"/>
          <w:lang w:eastAsia="zh-CN"/>
        </w:rPr>
        <w:t>、政府的</w:t>
      </w:r>
      <w:r>
        <w:rPr>
          <w:rFonts w:hint="default" w:ascii="Times New Roman" w:hAnsi="Times New Roman" w:eastAsia="方正仿宋简体" w:cs="Times New Roman"/>
          <w:color w:val="auto"/>
          <w:sz w:val="32"/>
          <w:szCs w:val="32"/>
        </w:rPr>
        <w:t>决定、决议</w:t>
      </w:r>
      <w:r>
        <w:rPr>
          <w:rFonts w:hint="default" w:ascii="Times New Roman" w:hAnsi="Times New Roman" w:eastAsia="方正仿宋简体" w:cs="Times New Roman"/>
          <w:color w:val="auto"/>
          <w:sz w:val="32"/>
          <w:szCs w:val="32"/>
          <w:lang w:eastAsia="zh-CN"/>
        </w:rPr>
        <w:t>、命令，</w:t>
      </w:r>
      <w:r>
        <w:rPr>
          <w:rFonts w:hint="default" w:ascii="Times New Roman" w:hAnsi="Times New Roman" w:eastAsia="方正仿宋简体" w:cs="Times New Roman"/>
          <w:color w:val="auto"/>
          <w:sz w:val="32"/>
          <w:szCs w:val="32"/>
        </w:rPr>
        <w:t>研究提出本区域经济社会发展中重大问题的意见、建议和决定。</w:t>
      </w:r>
    </w:p>
    <w:p>
      <w:pPr>
        <w:keepNext w:val="0"/>
        <w:keepLines w:val="0"/>
        <w:pageBreakBefore w:val="0"/>
        <w:kinsoku/>
        <w:wordWrap/>
        <w:overflowPunct/>
        <w:topLinePunct w:val="0"/>
        <w:autoSpaceDE/>
        <w:autoSpaceDN/>
        <w:bidi w:val="0"/>
        <w:adjustRightInd w:val="0"/>
        <w:snapToGrid w:val="0"/>
        <w:spacing w:line="600" w:lineRule="exact"/>
        <w:ind w:firstLine="66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2.发挥领导核心作用</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支持和保证本区域政权机关依照国家法律法规及章程行使职权,发挥村(居)党组织作用</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切实抓好基层党建工作</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支持、保障和指导村(居)民委员会依法开展村(居)民自治活动、直接行使民主权利</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推动农村社区建设</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促进社会组织健康发展。</w:t>
      </w:r>
    </w:p>
    <w:p>
      <w:pPr>
        <w:keepNext w:val="0"/>
        <w:keepLines w:val="0"/>
        <w:pageBreakBefore w:val="0"/>
        <w:kinsoku/>
        <w:wordWrap/>
        <w:overflowPunct/>
        <w:topLinePunct w:val="0"/>
        <w:autoSpaceDE/>
        <w:autoSpaceDN/>
        <w:bidi w:val="0"/>
        <w:adjustRightInd w:val="0"/>
        <w:snapToGrid w:val="0"/>
        <w:spacing w:line="600" w:lineRule="exact"/>
        <w:ind w:firstLine="66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w:t>
      </w:r>
      <w:r>
        <w:rPr>
          <w:rFonts w:hint="default" w:ascii="Times New Roman" w:hAnsi="Times New Roman" w:eastAsia="方正仿宋简体" w:cs="Times New Roman"/>
          <w:color w:val="auto"/>
          <w:sz w:val="32"/>
          <w:szCs w:val="32"/>
          <w:lang w:eastAsia="zh-CN"/>
        </w:rPr>
        <w:t>领导</w:t>
      </w:r>
      <w:r>
        <w:rPr>
          <w:rFonts w:hint="default" w:ascii="Times New Roman" w:hAnsi="Times New Roman" w:eastAsia="方正仿宋简体" w:cs="Times New Roman"/>
          <w:color w:val="auto"/>
          <w:sz w:val="32"/>
          <w:szCs w:val="32"/>
        </w:rPr>
        <w:t>本区域的经济建设、政治建设、文化建设、社会建设和生态文明建设。</w:t>
      </w:r>
    </w:p>
    <w:p>
      <w:pPr>
        <w:keepNext w:val="0"/>
        <w:keepLines w:val="0"/>
        <w:pageBreakBefore w:val="0"/>
        <w:kinsoku/>
        <w:wordWrap/>
        <w:overflowPunct/>
        <w:topLinePunct w:val="0"/>
        <w:autoSpaceDE/>
        <w:autoSpaceDN/>
        <w:bidi w:val="0"/>
        <w:adjustRightInd w:val="0"/>
        <w:snapToGrid w:val="0"/>
        <w:spacing w:line="600" w:lineRule="exact"/>
        <w:ind w:firstLine="66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4.抓好党的思想建设、组织建设、作风建设和廉政建设。</w:t>
      </w:r>
    </w:p>
    <w:p>
      <w:pPr>
        <w:keepNext w:val="0"/>
        <w:keepLines w:val="0"/>
        <w:pageBreakBefore w:val="0"/>
        <w:kinsoku/>
        <w:wordWrap/>
        <w:overflowPunct/>
        <w:topLinePunct w:val="0"/>
        <w:autoSpaceDE/>
        <w:autoSpaceDN/>
        <w:bidi w:val="0"/>
        <w:adjustRightInd w:val="0"/>
        <w:snapToGrid w:val="0"/>
        <w:spacing w:line="600" w:lineRule="exact"/>
        <w:ind w:firstLine="66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5.加强农村基层组织和党员干部队伍建设</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改进思想观念和工作作风</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提高执政能力和服务能力。</w:t>
      </w:r>
    </w:p>
    <w:p>
      <w:pPr>
        <w:keepNext w:val="0"/>
        <w:keepLines w:val="0"/>
        <w:pageBreakBefore w:val="0"/>
        <w:kinsoku/>
        <w:wordWrap/>
        <w:overflowPunct/>
        <w:topLinePunct w:val="0"/>
        <w:autoSpaceDE/>
        <w:autoSpaceDN/>
        <w:bidi w:val="0"/>
        <w:adjustRightInd w:val="0"/>
        <w:snapToGrid w:val="0"/>
        <w:spacing w:line="600" w:lineRule="exact"/>
        <w:ind w:firstLine="660"/>
        <w:textAlignment w:val="auto"/>
        <w:rPr>
          <w:rFonts w:hint="default" w:ascii="Times New Roman" w:hAnsi="Times New Roman" w:eastAsia="方正仿宋简体" w:cs="Times New Roman"/>
          <w:color w:val="auto"/>
          <w:sz w:val="33"/>
          <w:szCs w:val="33"/>
        </w:rPr>
      </w:pPr>
      <w:r>
        <w:rPr>
          <w:rFonts w:hint="default" w:ascii="Times New Roman" w:hAnsi="Times New Roman" w:eastAsia="方正仿宋简体" w:cs="Times New Roman"/>
          <w:color w:val="auto"/>
          <w:sz w:val="32"/>
          <w:szCs w:val="32"/>
        </w:rPr>
        <w:t>6.承办上级党委</w:t>
      </w:r>
      <w:r>
        <w:rPr>
          <w:rFonts w:hint="default" w:ascii="Times New Roman" w:hAnsi="Times New Roman" w:eastAsia="方正仿宋简体" w:cs="Times New Roman"/>
          <w:color w:val="auto"/>
          <w:sz w:val="32"/>
          <w:szCs w:val="32"/>
          <w:lang w:eastAsia="zh-CN"/>
        </w:rPr>
        <w:t>、政府</w:t>
      </w:r>
      <w:r>
        <w:rPr>
          <w:rFonts w:hint="default" w:ascii="Times New Roman" w:hAnsi="Times New Roman" w:eastAsia="方正仿宋简体" w:cs="Times New Roman"/>
          <w:color w:val="auto"/>
          <w:sz w:val="32"/>
          <w:szCs w:val="32"/>
        </w:rPr>
        <w:t>交办的其他事项。</w:t>
      </w:r>
    </w:p>
    <w:p>
      <w:pPr>
        <w:spacing w:line="600" w:lineRule="exact"/>
        <w:ind w:firstLine="662"/>
        <w:rPr>
          <w:rFonts w:hint="default" w:ascii="Times New Roman" w:hAnsi="Times New Roman" w:eastAsia="方正楷体简体" w:cs="Times New Roman"/>
          <w:b/>
          <w:sz w:val="33"/>
          <w:szCs w:val="33"/>
        </w:rPr>
      </w:pPr>
      <w:r>
        <w:rPr>
          <w:rFonts w:hint="default" w:ascii="Times New Roman" w:hAnsi="Times New Roman" w:eastAsia="方正楷体简体" w:cs="Times New Roman"/>
          <w:b/>
          <w:sz w:val="33"/>
          <w:szCs w:val="33"/>
        </w:rPr>
        <w:t>（二）2</w:t>
      </w:r>
      <w:r>
        <w:rPr>
          <w:rFonts w:hint="eastAsia" w:ascii="Times New Roman" w:hAnsi="Times New Roman" w:eastAsia="方正楷体简体" w:cs="Times New Roman"/>
          <w:b/>
          <w:sz w:val="33"/>
          <w:szCs w:val="33"/>
          <w:lang w:val="en-US" w:eastAsia="zh-CN"/>
        </w:rPr>
        <w:t>020</w:t>
      </w:r>
      <w:r>
        <w:rPr>
          <w:rFonts w:hint="default" w:ascii="Times New Roman" w:hAnsi="Times New Roman" w:eastAsia="方正楷体简体" w:cs="Times New Roman"/>
          <w:b/>
          <w:sz w:val="33"/>
          <w:szCs w:val="33"/>
        </w:rPr>
        <w:t>年重点工作</w:t>
      </w:r>
    </w:p>
    <w:p>
      <w:pPr>
        <w:numPr>
          <w:ilvl w:val="0"/>
          <w:numId w:val="0"/>
        </w:numPr>
        <w:spacing w:line="600" w:lineRule="exact"/>
        <w:ind w:firstLine="643" w:firstLineChars="200"/>
        <w:rPr>
          <w:rFonts w:hint="default" w:ascii="Times New Roman" w:hAnsi="Times New Roman" w:eastAsia="方正仿宋简体" w:cs="Times New Roman"/>
          <w:i w:val="0"/>
          <w:caps w:val="0"/>
          <w:color w:val="auto"/>
          <w:spacing w:val="0"/>
          <w:sz w:val="32"/>
          <w:szCs w:val="32"/>
          <w:shd w:val="clear" w:color="auto" w:fill="FFFFFF"/>
        </w:rPr>
      </w:pPr>
      <w:r>
        <w:rPr>
          <w:rFonts w:hint="eastAsia" w:ascii="Times New Roman" w:hAnsi="Times New Roman" w:eastAsia="方正仿宋简体" w:cs="Times New Roman"/>
          <w:b/>
          <w:bCs/>
          <w:i w:val="0"/>
          <w:caps w:val="0"/>
          <w:color w:val="auto"/>
          <w:spacing w:val="0"/>
          <w:sz w:val="32"/>
          <w:szCs w:val="32"/>
          <w:shd w:val="clear" w:color="auto" w:fill="FFFFFF"/>
          <w:lang w:val="en-US" w:eastAsia="zh-CN"/>
        </w:rPr>
        <w:t>1.</w:t>
      </w:r>
      <w:r>
        <w:rPr>
          <w:rFonts w:hint="default" w:ascii="Times New Roman" w:hAnsi="Times New Roman" w:eastAsia="方正仿宋简体" w:cs="Times New Roman"/>
          <w:b/>
          <w:bCs/>
          <w:i w:val="0"/>
          <w:caps w:val="0"/>
          <w:color w:val="auto"/>
          <w:spacing w:val="0"/>
          <w:sz w:val="32"/>
          <w:szCs w:val="32"/>
          <w:shd w:val="clear" w:color="auto" w:fill="FFFFFF"/>
        </w:rPr>
        <w:t>促进本地经济发展</w:t>
      </w:r>
      <w:r>
        <w:rPr>
          <w:rFonts w:hint="eastAsia" w:ascii="Times New Roman" w:hAnsi="Times New Roman" w:eastAsia="方正仿宋简体" w:cs="Times New Roman"/>
          <w:b/>
          <w:bCs/>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编制全镇经济发展规划、年度计划</w:t>
      </w:r>
      <w:r>
        <w:rPr>
          <w:rFonts w:hint="eastAsia"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并组织实施</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指导经济结构调整和推进经济发展方式转变</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因地制宜组织发展区域特色经济</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营造经济发展环境</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提供示范引导和政策服务</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发展农村经济,加强农村经济管理工作</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引导和促进新型农村专业合作经济组织发展</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提高农民进入市场的组织化程度。</w:t>
      </w:r>
    </w:p>
    <w:p>
      <w:pPr>
        <w:numPr>
          <w:ilvl w:val="0"/>
          <w:numId w:val="0"/>
        </w:numPr>
        <w:spacing w:line="600" w:lineRule="exact"/>
        <w:ind w:firstLine="643" w:firstLineChars="200"/>
        <w:rPr>
          <w:rFonts w:hint="default" w:ascii="Times New Roman" w:hAnsi="Times New Roman" w:eastAsia="方正仿宋简体" w:cs="Times New Roman"/>
          <w:i w:val="0"/>
          <w:caps w:val="0"/>
          <w:color w:val="auto"/>
          <w:spacing w:val="0"/>
          <w:sz w:val="32"/>
          <w:szCs w:val="32"/>
          <w:shd w:val="clear" w:color="auto" w:fill="FFFFFF"/>
        </w:rPr>
      </w:pPr>
      <w:r>
        <w:rPr>
          <w:rFonts w:hint="eastAsia" w:ascii="Times New Roman" w:hAnsi="Times New Roman" w:eastAsia="方正仿宋简体" w:cs="Times New Roman"/>
          <w:b/>
          <w:bCs/>
          <w:i w:val="0"/>
          <w:caps w:val="0"/>
          <w:color w:val="auto"/>
          <w:spacing w:val="0"/>
          <w:sz w:val="32"/>
          <w:szCs w:val="32"/>
          <w:shd w:val="clear" w:color="auto" w:fill="FFFFFF"/>
          <w:lang w:val="en-US" w:eastAsia="zh-CN"/>
        </w:rPr>
        <w:t>2.</w:t>
      </w:r>
      <w:r>
        <w:rPr>
          <w:rFonts w:hint="default" w:ascii="Times New Roman" w:hAnsi="Times New Roman" w:eastAsia="方正仿宋简体" w:cs="Times New Roman"/>
          <w:b/>
          <w:bCs/>
          <w:i w:val="0"/>
          <w:caps w:val="0"/>
          <w:color w:val="auto"/>
          <w:spacing w:val="0"/>
          <w:sz w:val="32"/>
          <w:szCs w:val="32"/>
          <w:shd w:val="clear" w:color="auto" w:fill="FFFFFF"/>
        </w:rPr>
        <w:t>提供区域公共服务。</w:t>
      </w:r>
      <w:r>
        <w:rPr>
          <w:rFonts w:hint="default" w:ascii="Times New Roman" w:hAnsi="Times New Roman" w:eastAsia="方正仿宋简体" w:cs="Times New Roman"/>
          <w:i w:val="0"/>
          <w:caps w:val="0"/>
          <w:color w:val="auto"/>
          <w:spacing w:val="0"/>
          <w:sz w:val="32"/>
          <w:szCs w:val="32"/>
          <w:shd w:val="clear" w:color="auto" w:fill="FFFFFF"/>
        </w:rPr>
        <w:t>编制区域内各项社会事业发展规划,完善社会化服务体系</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充分利用和整合农村资源</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为农民提供科技、教育、文化、信息、卫生、医疗、人才开发、劳动就业、社会保障、计划生育、安全生产、防灾减灾、农村低保、城镇低保、社会救助、社会治安等方面的服务</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管好用好国家转移到农村的各项资金</w:t>
      </w:r>
      <w:r>
        <w:rPr>
          <w:rFonts w:hint="eastAsia"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加强基础设施建设和新型农村服务体系建设</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抓好农田水利、镇村道路、生态环境等各项公益事业建设</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推进社会主义新农村建设。</w:t>
      </w:r>
    </w:p>
    <w:p>
      <w:pPr>
        <w:keepNext w:val="0"/>
        <w:keepLines w:val="0"/>
        <w:pageBreakBefore w:val="0"/>
        <w:kinsoku/>
        <w:wordWrap/>
        <w:overflowPunct/>
        <w:topLinePunct w:val="0"/>
        <w:autoSpaceDE/>
        <w:autoSpaceDN/>
        <w:bidi w:val="0"/>
        <w:adjustRightInd w:val="0"/>
        <w:snapToGrid w:val="0"/>
        <w:spacing w:line="600" w:lineRule="exact"/>
        <w:ind w:firstLine="660"/>
        <w:textAlignment w:val="auto"/>
        <w:rPr>
          <w:rFonts w:hint="eastAsia" w:ascii="Times New Roman" w:hAnsi="Times New Roman" w:eastAsia="方正仿宋简体" w:cs="Times New Roman"/>
          <w:i w:val="0"/>
          <w:caps w:val="0"/>
          <w:color w:val="auto"/>
          <w:spacing w:val="0"/>
          <w:sz w:val="32"/>
          <w:szCs w:val="32"/>
          <w:shd w:val="clear" w:color="auto" w:fill="FFFFFF"/>
          <w:lang w:eastAsia="zh-CN"/>
        </w:rPr>
      </w:pPr>
      <w:r>
        <w:rPr>
          <w:rFonts w:hint="eastAsia" w:ascii="Times New Roman" w:hAnsi="Times New Roman" w:eastAsia="方正仿宋简体" w:cs="Times New Roman"/>
          <w:b/>
          <w:bCs/>
          <w:i w:val="0"/>
          <w:caps w:val="0"/>
          <w:color w:val="auto"/>
          <w:spacing w:val="0"/>
          <w:sz w:val="32"/>
          <w:szCs w:val="32"/>
          <w:shd w:val="clear" w:color="auto" w:fill="FFFFFF"/>
          <w:lang w:val="en-US" w:eastAsia="zh-CN"/>
        </w:rPr>
        <w:t>3.</w:t>
      </w:r>
      <w:r>
        <w:rPr>
          <w:rFonts w:hint="default" w:ascii="Times New Roman" w:hAnsi="Times New Roman" w:eastAsia="方正仿宋简体" w:cs="Times New Roman"/>
          <w:b/>
          <w:bCs/>
          <w:i w:val="0"/>
          <w:caps w:val="0"/>
          <w:color w:val="auto"/>
          <w:spacing w:val="0"/>
          <w:sz w:val="32"/>
          <w:szCs w:val="32"/>
          <w:shd w:val="clear" w:color="auto" w:fill="FFFFFF"/>
        </w:rPr>
        <w:t>全面加强社会管理。</w:t>
      </w:r>
      <w:r>
        <w:rPr>
          <w:rFonts w:hint="default" w:ascii="Times New Roman" w:hAnsi="Times New Roman" w:eastAsia="方正仿宋简体" w:cs="Times New Roman"/>
          <w:i w:val="0"/>
          <w:caps w:val="0"/>
          <w:color w:val="auto"/>
          <w:spacing w:val="0"/>
          <w:sz w:val="32"/>
          <w:szCs w:val="32"/>
          <w:shd w:val="clear" w:color="auto" w:fill="FFFFFF"/>
        </w:rPr>
        <w:t>承担区域内的财政、税收、民政、公安、司法、人民武装等管理工作</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加强环境保护</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努力改善人居环境</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促进人与人、人与自然、人与社会的和谐发展</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负责区域内的社区、社团和经济组织的管理</w:t>
      </w:r>
      <w:r>
        <w:rPr>
          <w:rFonts w:hint="eastAsia"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发挥社团、行业组织和社会中介组织的作用</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推行依法行政</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严格依法履行职责</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推行政务公开</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综合发挥人民调解、行政调解和司法调解作用</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妥善处理突发性、群体性事件</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及时化解农村各种利益矛盾和纠纷</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保障人民生命财产安全</w:t>
      </w:r>
      <w:r>
        <w:rPr>
          <w:rFonts w:hint="default" w:ascii="Times New Roman" w:hAnsi="Times New Roman" w:eastAsia="方正仿宋简体" w:cs="Times New Roman"/>
          <w:i w:val="0"/>
          <w:caps w:val="0"/>
          <w:color w:val="auto"/>
          <w:spacing w:val="0"/>
          <w:sz w:val="32"/>
          <w:szCs w:val="32"/>
          <w:shd w:val="clear" w:color="auto" w:fill="FFFFFF"/>
          <w:lang w:eastAsia="zh-CN"/>
        </w:rPr>
        <w:t>，</w:t>
      </w:r>
      <w:r>
        <w:rPr>
          <w:rFonts w:hint="default" w:ascii="Times New Roman" w:hAnsi="Times New Roman" w:eastAsia="方正仿宋简体" w:cs="Times New Roman"/>
          <w:i w:val="0"/>
          <w:caps w:val="0"/>
          <w:color w:val="auto"/>
          <w:spacing w:val="0"/>
          <w:sz w:val="32"/>
          <w:szCs w:val="32"/>
          <w:shd w:val="clear" w:color="auto" w:fill="FFFFFF"/>
        </w:rPr>
        <w:t>确保农村社会稳</w:t>
      </w:r>
      <w:r>
        <w:rPr>
          <w:rFonts w:hint="eastAsia" w:ascii="Times New Roman" w:hAnsi="Times New Roman" w:eastAsia="方正仿宋简体" w:cs="Times New Roman"/>
          <w:i w:val="0"/>
          <w:caps w:val="0"/>
          <w:color w:val="auto"/>
          <w:spacing w:val="0"/>
          <w:sz w:val="32"/>
          <w:szCs w:val="32"/>
          <w:shd w:val="clear" w:color="auto" w:fill="FFFFFF"/>
          <w:lang w:eastAsia="zh-CN"/>
        </w:rPr>
        <w:t>定。</w:t>
      </w:r>
    </w:p>
    <w:p>
      <w:pPr>
        <w:keepNext w:val="0"/>
        <w:keepLines w:val="0"/>
        <w:pageBreakBefore w:val="0"/>
        <w:kinsoku/>
        <w:wordWrap/>
        <w:overflowPunct/>
        <w:topLinePunct w:val="0"/>
        <w:autoSpaceDE/>
        <w:autoSpaceDN/>
        <w:bidi w:val="0"/>
        <w:adjustRightInd w:val="0"/>
        <w:snapToGrid w:val="0"/>
        <w:spacing w:line="600" w:lineRule="exact"/>
        <w:ind w:firstLine="660"/>
        <w:textAlignment w:val="auto"/>
        <w:rPr>
          <w:rFonts w:hint="default" w:ascii="Times New Roman" w:hAnsi="Times New Roman" w:eastAsia="方正仿宋简体" w:cs="Times New Roman"/>
          <w:b/>
          <w:bCs/>
          <w:i w:val="0"/>
          <w:caps w:val="0"/>
          <w:color w:val="auto"/>
          <w:spacing w:val="0"/>
          <w:sz w:val="32"/>
          <w:szCs w:val="32"/>
          <w:shd w:val="clear" w:color="auto" w:fill="FFFFFF"/>
          <w:lang w:val="en-US" w:eastAsia="zh-CN"/>
        </w:rPr>
      </w:pPr>
      <w:r>
        <w:rPr>
          <w:rFonts w:hint="eastAsia" w:ascii="Times New Roman" w:hAnsi="Times New Roman" w:eastAsia="方正仿宋简体" w:cs="Times New Roman"/>
          <w:b/>
          <w:bCs/>
          <w:i w:val="0"/>
          <w:caps w:val="0"/>
          <w:color w:val="auto"/>
          <w:spacing w:val="0"/>
          <w:sz w:val="32"/>
          <w:szCs w:val="32"/>
          <w:shd w:val="clear" w:color="auto" w:fill="FFFFFF"/>
          <w:lang w:val="en-US" w:eastAsia="zh-CN"/>
        </w:rPr>
        <w:t>4.完成</w:t>
      </w:r>
      <w:r>
        <w:rPr>
          <w:rFonts w:hint="default" w:ascii="Times New Roman" w:hAnsi="Times New Roman" w:eastAsia="方正仿宋简体" w:cs="Times New Roman"/>
          <w:b/>
          <w:bCs/>
          <w:color w:val="auto"/>
          <w:sz w:val="32"/>
          <w:szCs w:val="32"/>
        </w:rPr>
        <w:t>上级党委</w:t>
      </w:r>
      <w:r>
        <w:rPr>
          <w:rFonts w:hint="default" w:ascii="Times New Roman" w:hAnsi="Times New Roman" w:eastAsia="方正仿宋简体" w:cs="Times New Roman"/>
          <w:b/>
          <w:bCs/>
          <w:color w:val="auto"/>
          <w:sz w:val="32"/>
          <w:szCs w:val="32"/>
          <w:lang w:eastAsia="zh-CN"/>
        </w:rPr>
        <w:t>、政府</w:t>
      </w:r>
      <w:r>
        <w:rPr>
          <w:rFonts w:hint="default" w:ascii="Times New Roman" w:hAnsi="Times New Roman" w:eastAsia="方正仿宋简体" w:cs="Times New Roman"/>
          <w:b/>
          <w:bCs/>
          <w:color w:val="auto"/>
          <w:sz w:val="32"/>
          <w:szCs w:val="32"/>
        </w:rPr>
        <w:t>交办的其他事项。</w:t>
      </w:r>
    </w:p>
    <w:p>
      <w:pPr>
        <w:spacing w:line="600" w:lineRule="exact"/>
        <w:rPr>
          <w:rFonts w:hint="default" w:ascii="Times New Roman" w:hAnsi="Times New Roman" w:eastAsia="方正黑体简体" w:cs="Times New Roman"/>
          <w:sz w:val="33"/>
          <w:szCs w:val="33"/>
        </w:rPr>
      </w:pPr>
      <w:r>
        <w:rPr>
          <w:rFonts w:hint="default" w:ascii="Times New Roman" w:hAnsi="Times New Roman" w:eastAsia="方正黑体简体" w:cs="Times New Roman"/>
          <w:sz w:val="33"/>
          <w:szCs w:val="33"/>
        </w:rPr>
        <w:t>　　二、部门预算单位构成</w:t>
      </w:r>
    </w:p>
    <w:p>
      <w:pPr>
        <w:spacing w:line="600" w:lineRule="exact"/>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rPr>
        <w:t>　　资阳市雁江区</w:t>
      </w:r>
      <w:r>
        <w:rPr>
          <w:rFonts w:hint="eastAsia" w:ascii="Times New Roman" w:hAnsi="Times New Roman" w:eastAsia="方正仿宋简体" w:cs="Times New Roman"/>
          <w:sz w:val="33"/>
          <w:szCs w:val="33"/>
          <w:lang w:eastAsia="zh-CN"/>
        </w:rPr>
        <w:t>宝台</w:t>
      </w:r>
      <w:r>
        <w:rPr>
          <w:rFonts w:hint="default" w:ascii="Times New Roman" w:hAnsi="Times New Roman" w:eastAsia="方正仿宋简体" w:cs="Times New Roman"/>
          <w:sz w:val="33"/>
          <w:szCs w:val="33"/>
          <w:lang w:eastAsia="zh-CN"/>
        </w:rPr>
        <w:t>镇人民政府</w:t>
      </w:r>
      <w:r>
        <w:rPr>
          <w:rFonts w:hint="default" w:ascii="Times New Roman" w:hAnsi="Times New Roman" w:eastAsia="方正仿宋简体" w:cs="Times New Roman"/>
          <w:sz w:val="33"/>
          <w:szCs w:val="33"/>
        </w:rPr>
        <w:t>下属</w:t>
      </w:r>
      <w:r>
        <w:rPr>
          <w:rFonts w:hint="default" w:ascii="Times New Roman" w:hAnsi="Times New Roman" w:eastAsia="方正仿宋简体" w:cs="Times New Roman"/>
          <w:sz w:val="33"/>
          <w:szCs w:val="33"/>
          <w:lang w:eastAsia="zh-CN"/>
        </w:rPr>
        <w:t>行政</w:t>
      </w:r>
      <w:r>
        <w:rPr>
          <w:rFonts w:hint="default" w:ascii="Times New Roman" w:hAnsi="Times New Roman" w:eastAsia="方正仿宋简体" w:cs="Times New Roman"/>
          <w:sz w:val="33"/>
          <w:szCs w:val="33"/>
        </w:rPr>
        <w:t>单位</w:t>
      </w:r>
      <w:r>
        <w:rPr>
          <w:rFonts w:hint="eastAsia" w:ascii="Times New Roman" w:hAnsi="Times New Roman" w:eastAsia="方正仿宋简体" w:cs="Times New Roman"/>
          <w:sz w:val="33"/>
          <w:szCs w:val="33"/>
          <w:lang w:val="en-US" w:eastAsia="zh-CN"/>
        </w:rPr>
        <w:t>9</w:t>
      </w:r>
      <w:r>
        <w:rPr>
          <w:rFonts w:hint="default" w:ascii="Times New Roman" w:hAnsi="Times New Roman" w:eastAsia="方正仿宋简体" w:cs="Times New Roman"/>
          <w:sz w:val="33"/>
          <w:szCs w:val="33"/>
        </w:rPr>
        <w:t>个</w:t>
      </w:r>
      <w:r>
        <w:rPr>
          <w:rFonts w:hint="eastAsia" w:ascii="Times New Roman" w:hAnsi="Times New Roman" w:eastAsia="方正仿宋简体" w:cs="Times New Roman"/>
          <w:sz w:val="33"/>
          <w:szCs w:val="33"/>
          <w:lang w:eastAsia="zh-CN"/>
        </w:rPr>
        <w:t>，</w:t>
      </w:r>
      <w:r>
        <w:rPr>
          <w:rFonts w:hint="default" w:ascii="Times New Roman" w:hAnsi="Times New Roman" w:eastAsia="方正仿宋简体" w:cs="Times New Roman"/>
          <w:sz w:val="33"/>
          <w:szCs w:val="33"/>
          <w:lang w:eastAsia="zh-CN"/>
        </w:rPr>
        <w:t>事业单位</w:t>
      </w:r>
      <w:r>
        <w:rPr>
          <w:rFonts w:hint="eastAsia" w:ascii="Times New Roman" w:hAnsi="Times New Roman" w:eastAsia="方正仿宋简体" w:cs="Times New Roman"/>
          <w:sz w:val="33"/>
          <w:szCs w:val="33"/>
          <w:lang w:val="en-US" w:eastAsia="zh-CN"/>
        </w:rPr>
        <w:t>5</w:t>
      </w:r>
      <w:r>
        <w:rPr>
          <w:rFonts w:hint="default" w:ascii="Times New Roman" w:hAnsi="Times New Roman" w:eastAsia="方正仿宋简体" w:cs="Times New Roman"/>
          <w:sz w:val="33"/>
          <w:szCs w:val="33"/>
          <w:lang w:val="en-US" w:eastAsia="zh-CN"/>
        </w:rPr>
        <w:t>个</w:t>
      </w:r>
      <w:r>
        <w:rPr>
          <w:rFonts w:hint="eastAsia" w:ascii="Times New Roman" w:hAnsi="Times New Roman" w:eastAsia="方正仿宋简体" w:cs="Times New Roman"/>
          <w:sz w:val="33"/>
          <w:szCs w:val="33"/>
          <w:lang w:val="en-US" w:eastAsia="zh-CN"/>
        </w:rPr>
        <w:t>。其中，行政单位</w:t>
      </w:r>
      <w:r>
        <w:rPr>
          <w:rFonts w:hint="default" w:ascii="Times New Roman" w:hAnsi="Times New Roman" w:eastAsia="方正仿宋简体" w:cs="Times New Roman"/>
          <w:sz w:val="33"/>
          <w:szCs w:val="33"/>
          <w:lang w:eastAsia="zh-CN"/>
        </w:rPr>
        <w:t>包括党政综合办公室、党</w:t>
      </w:r>
      <w:r>
        <w:rPr>
          <w:rFonts w:hint="eastAsia" w:ascii="Times New Roman" w:hAnsi="Times New Roman" w:eastAsia="方正仿宋简体" w:cs="Times New Roman"/>
          <w:sz w:val="33"/>
          <w:szCs w:val="33"/>
          <w:lang w:eastAsia="zh-CN"/>
        </w:rPr>
        <w:t>建</w:t>
      </w:r>
      <w:r>
        <w:rPr>
          <w:rFonts w:hint="default" w:ascii="Times New Roman" w:hAnsi="Times New Roman" w:eastAsia="方正仿宋简体" w:cs="Times New Roman"/>
          <w:sz w:val="33"/>
          <w:szCs w:val="33"/>
          <w:lang w:eastAsia="zh-CN"/>
        </w:rPr>
        <w:t>综合办公室</w:t>
      </w:r>
      <w:r>
        <w:rPr>
          <w:rFonts w:hint="eastAsia" w:ascii="Times New Roman" w:hAnsi="Times New Roman" w:eastAsia="方正仿宋简体" w:cs="Times New Roman"/>
          <w:sz w:val="33"/>
          <w:szCs w:val="33"/>
          <w:lang w:eastAsia="zh-CN"/>
        </w:rPr>
        <w:t>、社会治理办公室、乡村振兴办公室、经济发展办公室、社会事务管理办公室</w:t>
      </w:r>
      <w:r>
        <w:rPr>
          <w:rFonts w:hint="default" w:ascii="Times New Roman" w:hAnsi="Times New Roman" w:eastAsia="方正仿宋简体" w:cs="Times New Roman"/>
          <w:sz w:val="33"/>
          <w:szCs w:val="33"/>
          <w:lang w:eastAsia="zh-CN"/>
        </w:rPr>
        <w:t>、财政所、</w:t>
      </w:r>
      <w:r>
        <w:rPr>
          <w:rFonts w:hint="eastAsia" w:ascii="Times New Roman" w:hAnsi="Times New Roman" w:eastAsia="方正仿宋简体" w:cs="Times New Roman"/>
          <w:sz w:val="33"/>
          <w:szCs w:val="33"/>
          <w:lang w:eastAsia="zh-CN"/>
        </w:rPr>
        <w:t>综合行政执法办公室、应急管理和生态环境办公室</w:t>
      </w:r>
      <w:r>
        <w:rPr>
          <w:rFonts w:hint="default" w:ascii="Times New Roman" w:hAnsi="Times New Roman" w:eastAsia="方正仿宋简体" w:cs="Times New Roman"/>
          <w:sz w:val="33"/>
          <w:szCs w:val="33"/>
          <w:lang w:eastAsia="zh-CN"/>
        </w:rPr>
        <w:t>；</w:t>
      </w:r>
      <w:r>
        <w:rPr>
          <w:rFonts w:hint="eastAsia" w:ascii="Times New Roman" w:hAnsi="Times New Roman" w:eastAsia="方正仿宋简体" w:cs="Times New Roman"/>
          <w:sz w:val="33"/>
          <w:szCs w:val="33"/>
          <w:lang w:eastAsia="zh-CN"/>
        </w:rPr>
        <w:t>事业单位</w:t>
      </w:r>
      <w:r>
        <w:rPr>
          <w:rFonts w:hint="default" w:ascii="Times New Roman" w:hAnsi="Times New Roman" w:eastAsia="方正仿宋简体" w:cs="Times New Roman"/>
          <w:sz w:val="33"/>
          <w:szCs w:val="33"/>
        </w:rPr>
        <w:t>包括</w:t>
      </w:r>
      <w:r>
        <w:rPr>
          <w:rFonts w:hint="default" w:ascii="Times New Roman" w:hAnsi="Times New Roman" w:eastAsia="方正仿宋简体" w:cs="Times New Roman"/>
          <w:sz w:val="33"/>
          <w:szCs w:val="33"/>
          <w:lang w:eastAsia="zh-CN"/>
        </w:rPr>
        <w:t>农业服务中心、</w:t>
      </w:r>
      <w:r>
        <w:rPr>
          <w:rFonts w:hint="eastAsia" w:ascii="Times New Roman" w:hAnsi="Times New Roman" w:eastAsia="方正仿宋简体" w:cs="Times New Roman"/>
          <w:sz w:val="33"/>
          <w:szCs w:val="33"/>
          <w:lang w:eastAsia="zh-CN"/>
        </w:rPr>
        <w:t>便民服务</w:t>
      </w:r>
      <w:r>
        <w:rPr>
          <w:rFonts w:hint="default" w:ascii="Times New Roman" w:hAnsi="Times New Roman" w:eastAsia="方正仿宋简体" w:cs="Times New Roman"/>
          <w:sz w:val="33"/>
          <w:szCs w:val="33"/>
          <w:lang w:eastAsia="zh-CN"/>
        </w:rPr>
        <w:t>中心、村</w:t>
      </w:r>
      <w:r>
        <w:rPr>
          <w:rFonts w:hint="eastAsia" w:ascii="Times New Roman" w:hAnsi="Times New Roman" w:eastAsia="方正仿宋简体" w:cs="Times New Roman"/>
          <w:sz w:val="33"/>
          <w:szCs w:val="33"/>
          <w:lang w:eastAsia="zh-CN"/>
        </w:rPr>
        <w:t>镇</w:t>
      </w:r>
      <w:r>
        <w:rPr>
          <w:rFonts w:hint="default" w:ascii="Times New Roman" w:hAnsi="Times New Roman" w:eastAsia="方正仿宋简体" w:cs="Times New Roman"/>
          <w:sz w:val="33"/>
          <w:szCs w:val="33"/>
          <w:lang w:eastAsia="zh-CN"/>
        </w:rPr>
        <w:t>建</w:t>
      </w:r>
      <w:r>
        <w:rPr>
          <w:rFonts w:hint="eastAsia" w:ascii="Times New Roman" w:hAnsi="Times New Roman" w:eastAsia="方正仿宋简体" w:cs="Times New Roman"/>
          <w:sz w:val="33"/>
          <w:szCs w:val="33"/>
          <w:lang w:eastAsia="zh-CN"/>
        </w:rPr>
        <w:t>设综合服务</w:t>
      </w:r>
      <w:r>
        <w:rPr>
          <w:rFonts w:hint="default" w:ascii="Times New Roman" w:hAnsi="Times New Roman" w:eastAsia="方正仿宋简体" w:cs="Times New Roman"/>
          <w:sz w:val="33"/>
          <w:szCs w:val="33"/>
          <w:lang w:eastAsia="zh-CN"/>
        </w:rPr>
        <w:t>中心</w:t>
      </w:r>
      <w:r>
        <w:rPr>
          <w:rFonts w:hint="eastAsia" w:ascii="Times New Roman" w:hAnsi="Times New Roman" w:eastAsia="方正仿宋简体" w:cs="Times New Roman"/>
          <w:sz w:val="33"/>
          <w:szCs w:val="33"/>
          <w:lang w:eastAsia="zh-CN"/>
        </w:rPr>
        <w:t>、农民工服务中心、商贸物流服务中心</w:t>
      </w:r>
      <w:r>
        <w:rPr>
          <w:rFonts w:hint="default" w:ascii="Times New Roman" w:hAnsi="Times New Roman" w:eastAsia="方正仿宋简体" w:cs="Times New Roman"/>
          <w:sz w:val="33"/>
          <w:szCs w:val="33"/>
          <w:lang w:eastAsia="zh-CN"/>
        </w:rPr>
        <w:t>。</w:t>
      </w:r>
    </w:p>
    <w:p>
      <w:pPr>
        <w:spacing w:line="600" w:lineRule="exact"/>
        <w:rPr>
          <w:rFonts w:hint="default" w:ascii="Times New Roman" w:hAnsi="Times New Roman" w:eastAsia="方正黑体简体" w:cs="Times New Roman"/>
          <w:sz w:val="33"/>
          <w:szCs w:val="33"/>
        </w:rPr>
      </w:pPr>
      <w:r>
        <w:rPr>
          <w:rFonts w:hint="default" w:ascii="Times New Roman" w:hAnsi="Times New Roman" w:eastAsia="方正黑体简体" w:cs="Times New Roman"/>
          <w:sz w:val="33"/>
          <w:szCs w:val="33"/>
        </w:rPr>
        <w:t>　　三、收支预算情况说明</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按照综合预算的原则，资阳市雁江区</w:t>
      </w:r>
      <w:r>
        <w:rPr>
          <w:rFonts w:hint="eastAsia" w:ascii="Times New Roman" w:hAnsi="Times New Roman" w:eastAsia="方正仿宋简体" w:cs="Times New Roman"/>
          <w:sz w:val="33"/>
          <w:szCs w:val="33"/>
          <w:lang w:eastAsia="zh-CN"/>
        </w:rPr>
        <w:t>宝台镇</w:t>
      </w:r>
      <w:r>
        <w:rPr>
          <w:rFonts w:hint="default" w:ascii="Times New Roman" w:hAnsi="Times New Roman" w:eastAsia="方正仿宋简体" w:cs="Times New Roman"/>
          <w:sz w:val="33"/>
          <w:szCs w:val="33"/>
          <w:lang w:eastAsia="zh-CN"/>
        </w:rPr>
        <w:t>人民政府</w:t>
      </w:r>
      <w:r>
        <w:rPr>
          <w:rFonts w:hint="default" w:ascii="Times New Roman" w:hAnsi="Times New Roman" w:eastAsia="方正仿宋简体" w:cs="Times New Roman"/>
          <w:sz w:val="33"/>
          <w:szCs w:val="33"/>
        </w:rPr>
        <w:t>所有收入和支出均纳入部门预算管理。收入包括：一般公共预算拨款收入、事业收入、其他收入；支出包括：一般公共服务支出、</w:t>
      </w:r>
      <w:r>
        <w:rPr>
          <w:rFonts w:hint="default" w:ascii="Times New Roman" w:hAnsi="Times New Roman" w:eastAsia="方正仿宋简体" w:cs="Times New Roman"/>
          <w:sz w:val="33"/>
          <w:szCs w:val="33"/>
          <w:lang w:eastAsia="zh-CN"/>
        </w:rPr>
        <w:t>文化体育与传媒支出、</w:t>
      </w:r>
      <w:r>
        <w:rPr>
          <w:rFonts w:hint="default" w:ascii="Times New Roman" w:hAnsi="Times New Roman" w:eastAsia="方正仿宋简体" w:cs="Times New Roman"/>
          <w:sz w:val="33"/>
          <w:szCs w:val="33"/>
        </w:rPr>
        <w:t>社会保障和就业支出、医疗卫生与计划生育支出</w:t>
      </w:r>
      <w:r>
        <w:rPr>
          <w:rFonts w:hint="default" w:ascii="Times New Roman" w:hAnsi="Times New Roman" w:eastAsia="方正仿宋简体" w:cs="Times New Roman"/>
          <w:sz w:val="33"/>
          <w:szCs w:val="33"/>
          <w:lang w:eastAsia="zh-CN"/>
        </w:rPr>
        <w:t>、城乡社区支出、农林水支出、交通运输支出、住房改革支出</w:t>
      </w:r>
      <w:r>
        <w:rPr>
          <w:rFonts w:hint="default" w:ascii="Times New Roman" w:hAnsi="Times New Roman" w:eastAsia="方正仿宋简体" w:cs="Times New Roman"/>
          <w:sz w:val="33"/>
          <w:szCs w:val="33"/>
        </w:rPr>
        <w:t>。</w:t>
      </w:r>
      <w:r>
        <w:rPr>
          <w:rFonts w:hint="default" w:ascii="Times New Roman" w:hAnsi="Times New Roman" w:eastAsia="方正仿宋简体" w:cs="Times New Roman"/>
          <w:sz w:val="33"/>
          <w:szCs w:val="33"/>
          <w:lang w:eastAsia="zh-CN"/>
        </w:rPr>
        <w:t>资阳市雁江区</w:t>
      </w:r>
      <w:r>
        <w:rPr>
          <w:rFonts w:hint="eastAsia" w:ascii="Times New Roman" w:hAnsi="Times New Roman" w:eastAsia="方正仿宋简体" w:cs="Times New Roman"/>
          <w:sz w:val="33"/>
          <w:szCs w:val="33"/>
          <w:lang w:eastAsia="zh-CN"/>
        </w:rPr>
        <w:t>宝台镇</w:t>
      </w:r>
      <w:r>
        <w:rPr>
          <w:rFonts w:hint="default" w:ascii="Times New Roman" w:hAnsi="Times New Roman" w:eastAsia="方正仿宋简体" w:cs="Times New Roman"/>
          <w:sz w:val="33"/>
          <w:szCs w:val="33"/>
          <w:lang w:eastAsia="zh-CN"/>
        </w:rPr>
        <w:t>人民政府</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年收支总预算</w:t>
      </w:r>
      <w:r>
        <w:rPr>
          <w:rFonts w:hint="eastAsia" w:ascii="Times New Roman" w:hAnsi="Times New Roman" w:eastAsia="方正仿宋简体" w:cs="Times New Roman"/>
          <w:sz w:val="33"/>
          <w:szCs w:val="33"/>
          <w:lang w:val="en-US" w:eastAsia="zh-CN"/>
        </w:rPr>
        <w:t>1325</w:t>
      </w:r>
      <w:r>
        <w:rPr>
          <w:rFonts w:hint="default" w:ascii="Times New Roman" w:hAnsi="Times New Roman" w:eastAsia="方正仿宋简体" w:cs="Times New Roman"/>
          <w:sz w:val="33"/>
          <w:szCs w:val="33"/>
        </w:rPr>
        <w:t>万元，比201</w:t>
      </w:r>
      <w:r>
        <w:rPr>
          <w:rFonts w:hint="eastAsia" w:ascii="Times New Roman" w:hAnsi="Times New Roman" w:eastAsia="方正仿宋简体" w:cs="Times New Roman"/>
          <w:sz w:val="33"/>
          <w:szCs w:val="33"/>
          <w:lang w:val="en-US" w:eastAsia="zh-CN"/>
        </w:rPr>
        <w:t>9</w:t>
      </w:r>
      <w:r>
        <w:rPr>
          <w:rFonts w:hint="default" w:ascii="Times New Roman" w:hAnsi="Times New Roman" w:eastAsia="方正仿宋简体" w:cs="Times New Roman"/>
          <w:sz w:val="33"/>
          <w:szCs w:val="33"/>
        </w:rPr>
        <w:t>年</w:t>
      </w:r>
      <w:r>
        <w:rPr>
          <w:rFonts w:hint="default" w:ascii="Times New Roman" w:hAnsi="Times New Roman" w:eastAsia="方正仿宋简体" w:cs="Times New Roman"/>
          <w:sz w:val="33"/>
          <w:szCs w:val="33"/>
          <w:lang w:eastAsia="zh-CN"/>
        </w:rPr>
        <w:t>年初</w:t>
      </w:r>
      <w:r>
        <w:rPr>
          <w:rFonts w:hint="default" w:ascii="Times New Roman" w:hAnsi="Times New Roman" w:eastAsia="方正仿宋简体" w:cs="Times New Roman"/>
          <w:sz w:val="33"/>
          <w:szCs w:val="33"/>
        </w:rPr>
        <w:t>收支预算总数增加</w:t>
      </w:r>
      <w:r>
        <w:rPr>
          <w:rFonts w:hint="eastAsia" w:ascii="Times New Roman" w:hAnsi="Times New Roman" w:eastAsia="方正仿宋简体" w:cs="Times New Roman"/>
          <w:sz w:val="33"/>
          <w:szCs w:val="33"/>
          <w:lang w:val="en-US" w:eastAsia="zh-CN"/>
        </w:rPr>
        <w:t>201</w:t>
      </w:r>
      <w:r>
        <w:rPr>
          <w:rFonts w:hint="default" w:ascii="Times New Roman" w:hAnsi="Times New Roman" w:eastAsia="方正仿宋简体" w:cs="Times New Roman"/>
          <w:sz w:val="33"/>
          <w:szCs w:val="33"/>
        </w:rPr>
        <w:t>万元，主要原因是</w:t>
      </w:r>
      <w:r>
        <w:rPr>
          <w:rFonts w:hint="default" w:ascii="Times New Roman" w:hAnsi="Times New Roman" w:eastAsia="方正仿宋简体" w:cs="Times New Roman"/>
          <w:sz w:val="33"/>
          <w:szCs w:val="33"/>
          <w:lang w:eastAsia="zh-CN"/>
        </w:rPr>
        <w:t>文化体育与传媒支出、</w:t>
      </w:r>
      <w:r>
        <w:rPr>
          <w:rFonts w:hint="default" w:ascii="Times New Roman" w:hAnsi="Times New Roman" w:eastAsia="方正仿宋简体" w:cs="Times New Roman"/>
          <w:sz w:val="33"/>
          <w:szCs w:val="33"/>
        </w:rPr>
        <w:t>医疗卫生与计划生育支出</w:t>
      </w:r>
      <w:r>
        <w:rPr>
          <w:rFonts w:hint="eastAsia" w:ascii="Times New Roman" w:hAnsi="Times New Roman" w:eastAsia="方正仿宋简体" w:cs="Times New Roman"/>
          <w:sz w:val="33"/>
          <w:szCs w:val="33"/>
          <w:lang w:eastAsia="zh-CN"/>
        </w:rPr>
        <w:t>、</w:t>
      </w:r>
      <w:r>
        <w:rPr>
          <w:rFonts w:hint="default" w:ascii="Times New Roman" w:hAnsi="Times New Roman" w:eastAsia="方正仿宋简体" w:cs="Times New Roman"/>
          <w:sz w:val="33"/>
          <w:szCs w:val="33"/>
          <w:lang w:eastAsia="zh-CN"/>
        </w:rPr>
        <w:t>住房改革支出</w:t>
      </w:r>
      <w:r>
        <w:rPr>
          <w:rFonts w:hint="eastAsia" w:ascii="Times New Roman" w:hAnsi="Times New Roman" w:eastAsia="方正仿宋简体" w:cs="Times New Roman"/>
          <w:sz w:val="33"/>
          <w:szCs w:val="33"/>
          <w:lang w:eastAsia="zh-CN"/>
        </w:rPr>
        <w:t>等</w:t>
      </w:r>
      <w:r>
        <w:rPr>
          <w:rFonts w:hint="default" w:ascii="Times New Roman" w:hAnsi="Times New Roman" w:eastAsia="方正仿宋简体" w:cs="Times New Roman"/>
          <w:sz w:val="33"/>
          <w:szCs w:val="33"/>
          <w:lang w:eastAsia="zh-CN"/>
        </w:rPr>
        <w:t>增加</w:t>
      </w:r>
      <w:r>
        <w:rPr>
          <w:rFonts w:hint="default" w:ascii="Times New Roman" w:hAnsi="Times New Roman" w:eastAsia="方正仿宋简体" w:cs="Times New Roman"/>
          <w:sz w:val="33"/>
          <w:szCs w:val="33"/>
        </w:rPr>
        <w:t>。</w:t>
      </w:r>
    </w:p>
    <w:p>
      <w:pPr>
        <w:spacing w:line="600" w:lineRule="exact"/>
        <w:rPr>
          <w:rFonts w:hint="default" w:ascii="Times New Roman" w:hAnsi="Times New Roman" w:eastAsia="方正楷体简体" w:cs="Times New Roman"/>
          <w:b/>
          <w:sz w:val="33"/>
          <w:szCs w:val="33"/>
        </w:rPr>
      </w:pPr>
      <w:r>
        <w:rPr>
          <w:rFonts w:hint="default" w:ascii="Times New Roman" w:hAnsi="Times New Roman" w:eastAsia="方正楷体简体" w:cs="Times New Roman"/>
          <w:b/>
          <w:sz w:val="33"/>
          <w:szCs w:val="33"/>
        </w:rPr>
        <w:t>　　（一）收入预算情况</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年收入预算总额为</w:t>
      </w:r>
      <w:r>
        <w:rPr>
          <w:rFonts w:hint="eastAsia" w:ascii="Times New Roman" w:hAnsi="Times New Roman" w:eastAsia="方正仿宋简体" w:cs="Times New Roman"/>
          <w:sz w:val="33"/>
          <w:szCs w:val="33"/>
          <w:lang w:val="en-US" w:eastAsia="zh-CN"/>
        </w:rPr>
        <w:t>1325</w:t>
      </w:r>
      <w:r>
        <w:rPr>
          <w:rFonts w:hint="default" w:ascii="Times New Roman" w:hAnsi="Times New Roman" w:eastAsia="方正仿宋简体" w:cs="Times New Roman"/>
          <w:sz w:val="33"/>
          <w:szCs w:val="33"/>
        </w:rPr>
        <w:t>万元，属于一般公共预算拨款收入占</w:t>
      </w:r>
      <w:r>
        <w:rPr>
          <w:rFonts w:hint="default" w:ascii="Times New Roman" w:hAnsi="Times New Roman" w:eastAsia="方正仿宋简体" w:cs="Times New Roman"/>
          <w:sz w:val="33"/>
          <w:szCs w:val="33"/>
          <w:lang w:val="en-US" w:eastAsia="zh-CN"/>
        </w:rPr>
        <w:t>100</w:t>
      </w:r>
      <w:r>
        <w:rPr>
          <w:rFonts w:hint="default" w:ascii="Times New Roman" w:hAnsi="Times New Roman" w:eastAsia="方正仿宋简体" w:cs="Times New Roman"/>
          <w:sz w:val="33"/>
          <w:szCs w:val="33"/>
        </w:rPr>
        <w:t>%。</w:t>
      </w:r>
    </w:p>
    <w:p>
      <w:pPr>
        <w:spacing w:line="600" w:lineRule="exact"/>
        <w:ind w:firstLine="665"/>
        <w:rPr>
          <w:rFonts w:hint="default" w:ascii="Times New Roman" w:hAnsi="Times New Roman" w:eastAsia="方正楷体简体" w:cs="Times New Roman"/>
          <w:b/>
          <w:sz w:val="33"/>
          <w:szCs w:val="33"/>
        </w:rPr>
      </w:pPr>
      <w:r>
        <w:rPr>
          <w:rFonts w:hint="default" w:ascii="Times New Roman" w:hAnsi="Times New Roman" w:eastAsia="方正仿宋简体" w:cs="Times New Roman"/>
          <w:sz w:val="33"/>
          <w:szCs w:val="33"/>
        </w:rPr>
        <w:t>当年财政拨款收入</w:t>
      </w:r>
      <w:r>
        <w:rPr>
          <w:rFonts w:hint="eastAsia" w:ascii="Times New Roman" w:hAnsi="Times New Roman" w:eastAsia="方正仿宋简体" w:cs="Times New Roman"/>
          <w:sz w:val="33"/>
          <w:szCs w:val="33"/>
          <w:lang w:val="en-US" w:eastAsia="zh-CN"/>
        </w:rPr>
        <w:t>1325</w:t>
      </w:r>
      <w:r>
        <w:rPr>
          <w:rFonts w:hint="default" w:ascii="Times New Roman" w:hAnsi="Times New Roman" w:eastAsia="方正仿宋简体" w:cs="Times New Roman"/>
          <w:sz w:val="33"/>
          <w:szCs w:val="33"/>
        </w:rPr>
        <w:t>万元，较201</w:t>
      </w:r>
      <w:r>
        <w:rPr>
          <w:rFonts w:hint="eastAsia" w:ascii="Times New Roman" w:hAnsi="Times New Roman" w:eastAsia="方正仿宋简体" w:cs="Times New Roman"/>
          <w:sz w:val="33"/>
          <w:szCs w:val="33"/>
          <w:lang w:val="en-US" w:eastAsia="zh-CN"/>
        </w:rPr>
        <w:t>9</w:t>
      </w:r>
      <w:r>
        <w:rPr>
          <w:rFonts w:hint="default" w:ascii="Times New Roman" w:hAnsi="Times New Roman" w:eastAsia="方正仿宋简体" w:cs="Times New Roman"/>
          <w:sz w:val="33"/>
          <w:szCs w:val="33"/>
        </w:rPr>
        <w:t>年</w:t>
      </w:r>
      <w:r>
        <w:rPr>
          <w:rFonts w:hint="default" w:ascii="Times New Roman" w:hAnsi="Times New Roman" w:eastAsia="方正仿宋简体" w:cs="Times New Roman"/>
          <w:sz w:val="33"/>
          <w:szCs w:val="33"/>
          <w:lang w:eastAsia="zh-CN"/>
        </w:rPr>
        <w:t>年初预算</w:t>
      </w:r>
      <w:r>
        <w:rPr>
          <w:rFonts w:hint="default" w:ascii="Times New Roman" w:hAnsi="Times New Roman" w:eastAsia="方正仿宋简体" w:cs="Times New Roman"/>
          <w:sz w:val="33"/>
          <w:szCs w:val="33"/>
        </w:rPr>
        <w:t>增加</w:t>
      </w:r>
      <w:r>
        <w:rPr>
          <w:rFonts w:hint="eastAsia" w:ascii="Times New Roman" w:hAnsi="Times New Roman" w:eastAsia="方正仿宋简体" w:cs="Times New Roman"/>
          <w:sz w:val="33"/>
          <w:szCs w:val="33"/>
          <w:lang w:val="en-US" w:eastAsia="zh-CN"/>
        </w:rPr>
        <w:t>201</w:t>
      </w:r>
      <w:r>
        <w:rPr>
          <w:rFonts w:hint="default" w:ascii="Times New Roman" w:hAnsi="Times New Roman" w:eastAsia="方正仿宋简体" w:cs="Times New Roman"/>
          <w:sz w:val="33"/>
          <w:szCs w:val="33"/>
        </w:rPr>
        <w:t>万元，主要原因是</w:t>
      </w:r>
      <w:r>
        <w:rPr>
          <w:rFonts w:hint="default" w:ascii="Times New Roman" w:hAnsi="Times New Roman" w:eastAsia="方正仿宋简体" w:cs="Times New Roman"/>
          <w:sz w:val="33"/>
          <w:szCs w:val="33"/>
          <w:lang w:eastAsia="zh-CN"/>
        </w:rPr>
        <w:t>文化体育与传媒支出、</w:t>
      </w:r>
      <w:r>
        <w:rPr>
          <w:rFonts w:hint="default" w:ascii="Times New Roman" w:hAnsi="Times New Roman" w:eastAsia="方正仿宋简体" w:cs="Times New Roman"/>
          <w:sz w:val="33"/>
          <w:szCs w:val="33"/>
        </w:rPr>
        <w:t>医疗卫生与计划生育支出</w:t>
      </w:r>
      <w:r>
        <w:rPr>
          <w:rFonts w:hint="eastAsia" w:ascii="Times New Roman" w:hAnsi="Times New Roman" w:eastAsia="方正仿宋简体" w:cs="Times New Roman"/>
          <w:sz w:val="33"/>
          <w:szCs w:val="33"/>
          <w:lang w:eastAsia="zh-CN"/>
        </w:rPr>
        <w:t>、</w:t>
      </w:r>
      <w:r>
        <w:rPr>
          <w:rFonts w:hint="default" w:ascii="Times New Roman" w:hAnsi="Times New Roman" w:eastAsia="方正仿宋简体" w:cs="Times New Roman"/>
          <w:sz w:val="33"/>
          <w:szCs w:val="33"/>
          <w:lang w:eastAsia="zh-CN"/>
        </w:rPr>
        <w:t>住房改革支出</w:t>
      </w:r>
      <w:r>
        <w:rPr>
          <w:rFonts w:hint="eastAsia" w:ascii="Times New Roman" w:hAnsi="Times New Roman" w:eastAsia="方正仿宋简体" w:cs="Times New Roman"/>
          <w:sz w:val="33"/>
          <w:szCs w:val="33"/>
          <w:lang w:eastAsia="zh-CN"/>
        </w:rPr>
        <w:t>等</w:t>
      </w:r>
      <w:r>
        <w:rPr>
          <w:rFonts w:hint="default" w:ascii="Times New Roman" w:hAnsi="Times New Roman" w:eastAsia="方正仿宋简体" w:cs="Times New Roman"/>
          <w:sz w:val="33"/>
          <w:szCs w:val="33"/>
          <w:lang w:eastAsia="zh-CN"/>
        </w:rPr>
        <w:t>增加</w:t>
      </w:r>
      <w:r>
        <w:rPr>
          <w:rFonts w:hint="default" w:ascii="Times New Roman" w:hAnsi="Times New Roman" w:eastAsia="方正仿宋简体" w:cs="Times New Roman"/>
          <w:sz w:val="33"/>
          <w:szCs w:val="33"/>
        </w:rPr>
        <w:t>。</w:t>
      </w:r>
      <w:r>
        <w:rPr>
          <w:rFonts w:hint="default" w:ascii="Times New Roman" w:hAnsi="Times New Roman" w:eastAsia="方正楷体简体" w:cs="Times New Roman"/>
          <w:b/>
          <w:sz w:val="33"/>
          <w:szCs w:val="33"/>
        </w:rPr>
        <w:t>　　</w:t>
      </w:r>
    </w:p>
    <w:p>
      <w:pPr>
        <w:spacing w:line="600" w:lineRule="exact"/>
        <w:ind w:firstLine="665"/>
        <w:rPr>
          <w:rFonts w:hint="default" w:ascii="Times New Roman" w:hAnsi="Times New Roman" w:eastAsia="方正楷体简体" w:cs="Times New Roman"/>
          <w:b/>
          <w:sz w:val="33"/>
          <w:szCs w:val="33"/>
        </w:rPr>
      </w:pPr>
      <w:r>
        <w:rPr>
          <w:rFonts w:hint="default" w:ascii="Times New Roman" w:hAnsi="Times New Roman" w:eastAsia="方正楷体简体" w:cs="Times New Roman"/>
          <w:b/>
          <w:sz w:val="33"/>
          <w:szCs w:val="33"/>
        </w:rPr>
        <w:t>（二）支出预算情况</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w:t>
      </w:r>
      <w:r>
        <w:rPr>
          <w:rFonts w:hint="default" w:ascii="Times New Roman" w:hAnsi="Times New Roman" w:eastAsia="方正仿宋简体" w:cs="Times New Roman"/>
          <w:sz w:val="33"/>
          <w:szCs w:val="33"/>
          <w:lang w:eastAsia="zh-CN"/>
        </w:rPr>
        <w:t>资阳市雁江区</w:t>
      </w:r>
      <w:r>
        <w:rPr>
          <w:rFonts w:hint="eastAsia" w:ascii="Times New Roman" w:hAnsi="Times New Roman" w:eastAsia="方正仿宋简体" w:cs="Times New Roman"/>
          <w:sz w:val="33"/>
          <w:szCs w:val="33"/>
          <w:lang w:eastAsia="zh-CN"/>
        </w:rPr>
        <w:t>宝台镇</w:t>
      </w:r>
      <w:r>
        <w:rPr>
          <w:rFonts w:hint="default" w:ascii="Times New Roman" w:hAnsi="Times New Roman" w:eastAsia="方正仿宋简体" w:cs="Times New Roman"/>
          <w:sz w:val="33"/>
          <w:szCs w:val="33"/>
          <w:lang w:eastAsia="zh-CN"/>
        </w:rPr>
        <w:t>人民政府</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年支出预算</w:t>
      </w:r>
      <w:r>
        <w:rPr>
          <w:rFonts w:hint="eastAsia" w:ascii="Times New Roman" w:hAnsi="Times New Roman" w:eastAsia="方正仿宋简体" w:cs="Times New Roman"/>
          <w:sz w:val="33"/>
          <w:szCs w:val="33"/>
          <w:lang w:val="en-US" w:eastAsia="zh-CN"/>
        </w:rPr>
        <w:t>1325</w:t>
      </w:r>
      <w:r>
        <w:rPr>
          <w:rFonts w:hint="default" w:ascii="Times New Roman" w:hAnsi="Times New Roman" w:eastAsia="方正仿宋简体" w:cs="Times New Roman"/>
          <w:sz w:val="33"/>
          <w:szCs w:val="33"/>
        </w:rPr>
        <w:t>万元，其中：基本支出</w:t>
      </w:r>
      <w:r>
        <w:rPr>
          <w:rFonts w:hint="eastAsia" w:ascii="Times New Roman" w:hAnsi="Times New Roman" w:eastAsia="方正仿宋简体" w:cs="Times New Roman"/>
          <w:sz w:val="33"/>
          <w:szCs w:val="33"/>
          <w:lang w:val="en-US" w:eastAsia="zh-CN"/>
        </w:rPr>
        <w:t>1325</w:t>
      </w:r>
      <w:r>
        <w:rPr>
          <w:rFonts w:hint="default" w:ascii="Times New Roman" w:hAnsi="Times New Roman" w:eastAsia="方正仿宋简体" w:cs="Times New Roman"/>
          <w:sz w:val="33"/>
          <w:szCs w:val="33"/>
        </w:rPr>
        <w:t>万元，占</w:t>
      </w:r>
      <w:r>
        <w:rPr>
          <w:rFonts w:hint="default" w:ascii="Times New Roman" w:hAnsi="Times New Roman" w:eastAsia="方正仿宋简体" w:cs="Times New Roman"/>
          <w:sz w:val="33"/>
          <w:szCs w:val="33"/>
          <w:lang w:val="en-US" w:eastAsia="zh-CN"/>
        </w:rPr>
        <w:t>100</w:t>
      </w:r>
      <w:r>
        <w:rPr>
          <w:rFonts w:hint="default" w:ascii="Times New Roman" w:hAnsi="Times New Roman" w:eastAsia="方正仿宋简体" w:cs="Times New Roman"/>
          <w:sz w:val="33"/>
          <w:szCs w:val="33"/>
        </w:rPr>
        <w:t>%；项目支出</w:t>
      </w:r>
      <w:r>
        <w:rPr>
          <w:rFonts w:hint="default" w:ascii="Times New Roman" w:hAnsi="Times New Roman" w:eastAsia="方正仿宋简体" w:cs="Times New Roman"/>
          <w:sz w:val="33"/>
          <w:szCs w:val="33"/>
          <w:lang w:val="en-US" w:eastAsia="zh-CN"/>
        </w:rPr>
        <w:t>0</w:t>
      </w:r>
      <w:r>
        <w:rPr>
          <w:rFonts w:hint="default" w:ascii="Times New Roman" w:hAnsi="Times New Roman" w:eastAsia="方正仿宋简体" w:cs="Times New Roman"/>
          <w:sz w:val="33"/>
          <w:szCs w:val="33"/>
        </w:rPr>
        <w:t>万元。</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当年财政拨款支出</w:t>
      </w:r>
      <w:r>
        <w:rPr>
          <w:rFonts w:hint="eastAsia" w:ascii="Times New Roman" w:hAnsi="Times New Roman" w:eastAsia="方正仿宋简体" w:cs="Times New Roman"/>
          <w:sz w:val="33"/>
          <w:szCs w:val="33"/>
          <w:lang w:val="en-US" w:eastAsia="zh-CN"/>
        </w:rPr>
        <w:t>1325</w:t>
      </w:r>
      <w:r>
        <w:rPr>
          <w:rFonts w:hint="default" w:ascii="Times New Roman" w:hAnsi="Times New Roman" w:eastAsia="方正仿宋简体" w:cs="Times New Roman"/>
          <w:sz w:val="33"/>
          <w:szCs w:val="33"/>
        </w:rPr>
        <w:t>万元，较201</w:t>
      </w:r>
      <w:r>
        <w:rPr>
          <w:rFonts w:hint="eastAsia" w:ascii="Times New Roman" w:hAnsi="Times New Roman" w:eastAsia="方正仿宋简体" w:cs="Times New Roman"/>
          <w:sz w:val="33"/>
          <w:szCs w:val="33"/>
          <w:lang w:val="en-US" w:eastAsia="zh-CN"/>
        </w:rPr>
        <w:t>9</w:t>
      </w:r>
      <w:r>
        <w:rPr>
          <w:rFonts w:hint="default" w:ascii="Times New Roman" w:hAnsi="Times New Roman" w:eastAsia="方正仿宋简体" w:cs="Times New Roman"/>
          <w:sz w:val="33"/>
          <w:szCs w:val="33"/>
        </w:rPr>
        <w:t>年</w:t>
      </w:r>
      <w:r>
        <w:rPr>
          <w:rFonts w:hint="default" w:ascii="Times New Roman" w:hAnsi="Times New Roman" w:eastAsia="方正仿宋简体" w:cs="Times New Roman"/>
          <w:sz w:val="33"/>
          <w:szCs w:val="33"/>
          <w:lang w:eastAsia="zh-CN"/>
        </w:rPr>
        <w:t>年初预算</w:t>
      </w:r>
      <w:r>
        <w:rPr>
          <w:rFonts w:hint="default" w:ascii="Times New Roman" w:hAnsi="Times New Roman" w:eastAsia="方正仿宋简体" w:cs="Times New Roman"/>
          <w:sz w:val="33"/>
          <w:szCs w:val="33"/>
        </w:rPr>
        <w:t>增加</w:t>
      </w:r>
      <w:r>
        <w:rPr>
          <w:rFonts w:hint="eastAsia" w:ascii="Times New Roman" w:hAnsi="Times New Roman" w:eastAsia="方正仿宋简体" w:cs="Times New Roman"/>
          <w:sz w:val="33"/>
          <w:szCs w:val="33"/>
          <w:lang w:val="en-US" w:eastAsia="zh-CN"/>
        </w:rPr>
        <w:t>201</w:t>
      </w:r>
      <w:r>
        <w:rPr>
          <w:rFonts w:hint="default" w:ascii="Times New Roman" w:hAnsi="Times New Roman" w:eastAsia="方正仿宋简体" w:cs="Times New Roman"/>
          <w:sz w:val="33"/>
          <w:szCs w:val="33"/>
        </w:rPr>
        <w:t>万元，主要原因是</w:t>
      </w:r>
      <w:r>
        <w:rPr>
          <w:rFonts w:hint="default" w:ascii="Times New Roman" w:hAnsi="Times New Roman" w:eastAsia="方正仿宋简体" w:cs="Times New Roman"/>
          <w:sz w:val="33"/>
          <w:szCs w:val="33"/>
          <w:lang w:eastAsia="zh-CN"/>
        </w:rPr>
        <w:t>文化体育与传媒支出、</w:t>
      </w:r>
      <w:r>
        <w:rPr>
          <w:rFonts w:hint="default" w:ascii="Times New Roman" w:hAnsi="Times New Roman" w:eastAsia="方正仿宋简体" w:cs="Times New Roman"/>
          <w:sz w:val="33"/>
          <w:szCs w:val="33"/>
        </w:rPr>
        <w:t>医疗卫生与计划生育支出</w:t>
      </w:r>
      <w:r>
        <w:rPr>
          <w:rFonts w:hint="eastAsia" w:ascii="Times New Roman" w:hAnsi="Times New Roman" w:eastAsia="方正仿宋简体" w:cs="Times New Roman"/>
          <w:sz w:val="33"/>
          <w:szCs w:val="33"/>
          <w:lang w:eastAsia="zh-CN"/>
        </w:rPr>
        <w:t>、</w:t>
      </w:r>
      <w:r>
        <w:rPr>
          <w:rFonts w:hint="default" w:ascii="Times New Roman" w:hAnsi="Times New Roman" w:eastAsia="方正仿宋简体" w:cs="Times New Roman"/>
          <w:sz w:val="33"/>
          <w:szCs w:val="33"/>
          <w:lang w:eastAsia="zh-CN"/>
        </w:rPr>
        <w:t>住房改革支出</w:t>
      </w:r>
      <w:r>
        <w:rPr>
          <w:rFonts w:hint="eastAsia" w:ascii="Times New Roman" w:hAnsi="Times New Roman" w:eastAsia="方正仿宋简体" w:cs="Times New Roman"/>
          <w:sz w:val="33"/>
          <w:szCs w:val="33"/>
          <w:lang w:eastAsia="zh-CN"/>
        </w:rPr>
        <w:t>等</w:t>
      </w:r>
      <w:r>
        <w:rPr>
          <w:rFonts w:hint="default" w:ascii="Times New Roman" w:hAnsi="Times New Roman" w:eastAsia="方正仿宋简体" w:cs="Times New Roman"/>
          <w:sz w:val="33"/>
          <w:szCs w:val="33"/>
          <w:lang w:eastAsia="zh-CN"/>
        </w:rPr>
        <w:t>增加</w:t>
      </w:r>
      <w:r>
        <w:rPr>
          <w:rFonts w:hint="default" w:ascii="Times New Roman" w:hAnsi="Times New Roman" w:eastAsia="方正仿宋简体" w:cs="Times New Roman"/>
          <w:sz w:val="33"/>
          <w:szCs w:val="33"/>
        </w:rPr>
        <w:t>。</w:t>
      </w:r>
    </w:p>
    <w:p>
      <w:pPr>
        <w:spacing w:line="600" w:lineRule="exact"/>
        <w:rPr>
          <w:rFonts w:hint="default" w:ascii="Times New Roman" w:hAnsi="Times New Roman" w:eastAsia="方正黑体简体" w:cs="Times New Roman"/>
          <w:sz w:val="33"/>
          <w:szCs w:val="33"/>
        </w:rPr>
      </w:pPr>
      <w:r>
        <w:rPr>
          <w:rFonts w:hint="default" w:ascii="Times New Roman" w:hAnsi="Times New Roman" w:eastAsia="方正黑体简体" w:cs="Times New Roman"/>
          <w:sz w:val="33"/>
          <w:szCs w:val="33"/>
        </w:rPr>
        <w:t>　　四、一般公共预算当年拨款情况说明</w:t>
      </w:r>
    </w:p>
    <w:p>
      <w:pPr>
        <w:spacing w:line="600" w:lineRule="exact"/>
        <w:rPr>
          <w:rFonts w:hint="default" w:ascii="Times New Roman" w:hAnsi="Times New Roman" w:eastAsia="方正楷体简体" w:cs="Times New Roman"/>
          <w:b/>
          <w:sz w:val="33"/>
          <w:szCs w:val="33"/>
        </w:rPr>
      </w:pPr>
      <w:r>
        <w:rPr>
          <w:rFonts w:hint="default" w:ascii="Times New Roman" w:hAnsi="Times New Roman" w:eastAsia="方正楷体简体" w:cs="Times New Roman"/>
          <w:b/>
          <w:sz w:val="33"/>
          <w:szCs w:val="33"/>
        </w:rPr>
        <w:t>　　（一）一般公共预算当年拨款规模变化情况</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年一般公共预算当年拨款</w:t>
      </w:r>
      <w:r>
        <w:rPr>
          <w:rFonts w:hint="eastAsia" w:ascii="Times New Roman" w:hAnsi="Times New Roman" w:eastAsia="方正仿宋简体" w:cs="Times New Roman"/>
          <w:sz w:val="33"/>
          <w:szCs w:val="33"/>
          <w:lang w:val="en-US" w:eastAsia="zh-CN"/>
        </w:rPr>
        <w:t>1325</w:t>
      </w:r>
      <w:r>
        <w:rPr>
          <w:rFonts w:hint="default" w:ascii="Times New Roman" w:hAnsi="Times New Roman" w:eastAsia="方正仿宋简体" w:cs="Times New Roman"/>
          <w:sz w:val="33"/>
          <w:szCs w:val="33"/>
        </w:rPr>
        <w:t>万元，比201</w:t>
      </w:r>
      <w:r>
        <w:rPr>
          <w:rFonts w:hint="eastAsia" w:ascii="Times New Roman" w:hAnsi="Times New Roman" w:eastAsia="方正仿宋简体" w:cs="Times New Roman"/>
          <w:sz w:val="33"/>
          <w:szCs w:val="33"/>
          <w:lang w:val="en-US" w:eastAsia="zh-CN"/>
        </w:rPr>
        <w:t>9</w:t>
      </w:r>
      <w:r>
        <w:rPr>
          <w:rFonts w:hint="default" w:ascii="Times New Roman" w:hAnsi="Times New Roman" w:eastAsia="方正仿宋简体" w:cs="Times New Roman"/>
          <w:sz w:val="33"/>
          <w:szCs w:val="33"/>
        </w:rPr>
        <w:t>年</w:t>
      </w:r>
      <w:r>
        <w:rPr>
          <w:rFonts w:hint="default" w:ascii="Times New Roman" w:hAnsi="Times New Roman" w:eastAsia="方正仿宋简体" w:cs="Times New Roman"/>
          <w:sz w:val="33"/>
          <w:szCs w:val="33"/>
          <w:lang w:eastAsia="zh-CN"/>
        </w:rPr>
        <w:t>年初</w:t>
      </w:r>
      <w:r>
        <w:rPr>
          <w:rFonts w:hint="default" w:ascii="Times New Roman" w:hAnsi="Times New Roman" w:eastAsia="方正仿宋简体" w:cs="Times New Roman"/>
          <w:sz w:val="33"/>
          <w:szCs w:val="33"/>
        </w:rPr>
        <w:t>预算数增加</w:t>
      </w:r>
      <w:r>
        <w:rPr>
          <w:rFonts w:hint="eastAsia" w:ascii="Times New Roman" w:hAnsi="Times New Roman" w:eastAsia="方正仿宋简体" w:cs="Times New Roman"/>
          <w:sz w:val="33"/>
          <w:szCs w:val="33"/>
          <w:lang w:val="en-US" w:eastAsia="zh-CN"/>
        </w:rPr>
        <w:t>201</w:t>
      </w:r>
      <w:r>
        <w:rPr>
          <w:rFonts w:hint="default" w:ascii="Times New Roman" w:hAnsi="Times New Roman" w:eastAsia="方正仿宋简体" w:cs="Times New Roman"/>
          <w:sz w:val="33"/>
          <w:szCs w:val="33"/>
        </w:rPr>
        <w:t>万元。主要原因是</w:t>
      </w:r>
      <w:r>
        <w:rPr>
          <w:rFonts w:hint="default" w:ascii="Times New Roman" w:hAnsi="Times New Roman" w:eastAsia="方正仿宋简体" w:cs="Times New Roman"/>
          <w:sz w:val="33"/>
          <w:szCs w:val="33"/>
          <w:lang w:eastAsia="zh-CN"/>
        </w:rPr>
        <w:t>文化体育与传媒支出、</w:t>
      </w:r>
      <w:r>
        <w:rPr>
          <w:rFonts w:hint="default" w:ascii="Times New Roman" w:hAnsi="Times New Roman" w:eastAsia="方正仿宋简体" w:cs="Times New Roman"/>
          <w:sz w:val="33"/>
          <w:szCs w:val="33"/>
        </w:rPr>
        <w:t>医疗卫生与计划生育支出</w:t>
      </w:r>
      <w:r>
        <w:rPr>
          <w:rFonts w:hint="eastAsia" w:ascii="Times New Roman" w:hAnsi="Times New Roman" w:eastAsia="方正仿宋简体" w:cs="Times New Roman"/>
          <w:sz w:val="33"/>
          <w:szCs w:val="33"/>
          <w:lang w:eastAsia="zh-CN"/>
        </w:rPr>
        <w:t>、</w:t>
      </w:r>
      <w:r>
        <w:rPr>
          <w:rFonts w:hint="default" w:ascii="Times New Roman" w:hAnsi="Times New Roman" w:eastAsia="方正仿宋简体" w:cs="Times New Roman"/>
          <w:sz w:val="33"/>
          <w:szCs w:val="33"/>
          <w:lang w:eastAsia="zh-CN"/>
        </w:rPr>
        <w:t>住房改革支出</w:t>
      </w:r>
      <w:r>
        <w:rPr>
          <w:rFonts w:hint="eastAsia" w:ascii="Times New Roman" w:hAnsi="Times New Roman" w:eastAsia="方正仿宋简体" w:cs="Times New Roman"/>
          <w:sz w:val="33"/>
          <w:szCs w:val="33"/>
          <w:lang w:eastAsia="zh-CN"/>
        </w:rPr>
        <w:t>等</w:t>
      </w:r>
      <w:r>
        <w:rPr>
          <w:rFonts w:hint="default" w:ascii="Times New Roman" w:hAnsi="Times New Roman" w:eastAsia="方正仿宋简体" w:cs="Times New Roman"/>
          <w:sz w:val="33"/>
          <w:szCs w:val="33"/>
          <w:lang w:eastAsia="zh-CN"/>
        </w:rPr>
        <w:t>增加</w:t>
      </w:r>
      <w:r>
        <w:rPr>
          <w:rFonts w:hint="default" w:ascii="Times New Roman" w:hAnsi="Times New Roman" w:eastAsia="方正仿宋简体" w:cs="Times New Roman"/>
          <w:sz w:val="33"/>
          <w:szCs w:val="33"/>
        </w:rPr>
        <w:t>。</w:t>
      </w:r>
    </w:p>
    <w:p>
      <w:pPr>
        <w:spacing w:line="600" w:lineRule="exact"/>
        <w:rPr>
          <w:rFonts w:hint="default" w:ascii="Times New Roman" w:hAnsi="Times New Roman" w:eastAsia="方正楷体简体" w:cs="Times New Roman"/>
          <w:b/>
          <w:sz w:val="33"/>
          <w:szCs w:val="33"/>
        </w:rPr>
      </w:pPr>
      <w:r>
        <w:rPr>
          <w:rFonts w:hint="default" w:ascii="Times New Roman" w:hAnsi="Times New Roman" w:eastAsia="方正楷体简体" w:cs="Times New Roman"/>
          <w:b/>
          <w:sz w:val="33"/>
          <w:szCs w:val="33"/>
        </w:rPr>
        <w:t>　　（二）一般公共预算当年拨款结构情况</w:t>
      </w:r>
    </w:p>
    <w:p>
      <w:pPr>
        <w:spacing w:line="600" w:lineRule="exact"/>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rPr>
        <w:t>　　一般公共服务支出</w:t>
      </w:r>
      <w:r>
        <w:rPr>
          <w:rFonts w:hint="eastAsia" w:ascii="Times New Roman" w:hAnsi="Times New Roman" w:eastAsia="方正仿宋简体" w:cs="Times New Roman"/>
          <w:sz w:val="33"/>
          <w:szCs w:val="33"/>
          <w:lang w:val="en-US" w:eastAsia="zh-CN"/>
        </w:rPr>
        <w:t>375</w:t>
      </w:r>
      <w:r>
        <w:rPr>
          <w:rFonts w:hint="default" w:ascii="Times New Roman" w:hAnsi="Times New Roman" w:eastAsia="方正仿宋简体" w:cs="Times New Roman"/>
          <w:sz w:val="33"/>
          <w:szCs w:val="33"/>
        </w:rPr>
        <w:t>万元，占</w:t>
      </w:r>
      <w:r>
        <w:rPr>
          <w:rFonts w:hint="eastAsia" w:ascii="Times New Roman" w:hAnsi="Times New Roman" w:eastAsia="方正仿宋简体" w:cs="Times New Roman"/>
          <w:sz w:val="33"/>
          <w:szCs w:val="33"/>
          <w:lang w:val="en-US" w:eastAsia="zh-CN"/>
        </w:rPr>
        <w:t>28.30</w:t>
      </w:r>
      <w:r>
        <w:rPr>
          <w:rFonts w:hint="default" w:ascii="Times New Roman" w:hAnsi="Times New Roman" w:eastAsia="方正仿宋简体" w:cs="Times New Roman"/>
          <w:sz w:val="33"/>
          <w:szCs w:val="33"/>
        </w:rPr>
        <w:t>%；</w:t>
      </w:r>
      <w:r>
        <w:rPr>
          <w:rFonts w:hint="default" w:ascii="Times New Roman" w:hAnsi="Times New Roman" w:eastAsia="方正仿宋简体" w:cs="Times New Roman"/>
          <w:sz w:val="33"/>
          <w:szCs w:val="33"/>
          <w:lang w:eastAsia="zh-CN"/>
        </w:rPr>
        <w:t>文化体育与传媒支出</w:t>
      </w:r>
      <w:r>
        <w:rPr>
          <w:rFonts w:hint="eastAsia" w:ascii="Times New Roman" w:hAnsi="Times New Roman" w:eastAsia="方正仿宋简体" w:cs="Times New Roman"/>
          <w:sz w:val="33"/>
          <w:szCs w:val="33"/>
          <w:lang w:val="en-US" w:eastAsia="zh-CN"/>
        </w:rPr>
        <w:t>111</w:t>
      </w:r>
      <w:r>
        <w:rPr>
          <w:rFonts w:hint="default" w:ascii="Times New Roman" w:hAnsi="Times New Roman" w:eastAsia="方正仿宋简体" w:cs="Times New Roman"/>
          <w:sz w:val="33"/>
          <w:szCs w:val="33"/>
          <w:lang w:val="en-US" w:eastAsia="zh-CN"/>
        </w:rPr>
        <w:t>万元，占</w:t>
      </w:r>
      <w:r>
        <w:rPr>
          <w:rFonts w:hint="eastAsia" w:ascii="Times New Roman" w:hAnsi="Times New Roman" w:eastAsia="方正仿宋简体" w:cs="Times New Roman"/>
          <w:sz w:val="33"/>
          <w:szCs w:val="33"/>
          <w:lang w:val="en-US" w:eastAsia="zh-CN"/>
        </w:rPr>
        <w:t>8.38</w:t>
      </w:r>
      <w:r>
        <w:rPr>
          <w:rFonts w:hint="default" w:ascii="Times New Roman" w:hAnsi="Times New Roman" w:eastAsia="方正仿宋简体" w:cs="Times New Roman"/>
          <w:sz w:val="33"/>
          <w:szCs w:val="33"/>
          <w:lang w:val="en-US" w:eastAsia="zh-CN"/>
        </w:rPr>
        <w:t>%；</w:t>
      </w:r>
      <w:r>
        <w:rPr>
          <w:rFonts w:hint="default" w:ascii="Times New Roman" w:hAnsi="Times New Roman" w:eastAsia="方正仿宋简体" w:cs="Times New Roman"/>
          <w:sz w:val="33"/>
          <w:szCs w:val="33"/>
        </w:rPr>
        <w:t>社会保障和就业支出</w:t>
      </w:r>
      <w:r>
        <w:rPr>
          <w:rFonts w:hint="eastAsia" w:ascii="Times New Roman" w:hAnsi="Times New Roman" w:eastAsia="方正仿宋简体" w:cs="Times New Roman"/>
          <w:sz w:val="33"/>
          <w:szCs w:val="33"/>
          <w:lang w:val="en-US" w:eastAsia="zh-CN"/>
        </w:rPr>
        <w:t>123</w:t>
      </w:r>
      <w:r>
        <w:rPr>
          <w:rFonts w:hint="default" w:ascii="Times New Roman" w:hAnsi="Times New Roman" w:eastAsia="方正仿宋简体" w:cs="Times New Roman"/>
          <w:sz w:val="33"/>
          <w:szCs w:val="33"/>
        </w:rPr>
        <w:t>万元，占</w:t>
      </w:r>
      <w:r>
        <w:rPr>
          <w:rFonts w:hint="default" w:ascii="Times New Roman" w:hAnsi="Times New Roman" w:eastAsia="方正仿宋简体" w:cs="Times New Roman"/>
          <w:sz w:val="33"/>
          <w:szCs w:val="33"/>
          <w:lang w:val="en-US" w:eastAsia="zh-CN"/>
        </w:rPr>
        <w:t>9.</w:t>
      </w:r>
      <w:r>
        <w:rPr>
          <w:rFonts w:hint="eastAsia" w:ascii="Times New Roman" w:hAnsi="Times New Roman" w:eastAsia="方正仿宋简体" w:cs="Times New Roman"/>
          <w:sz w:val="33"/>
          <w:szCs w:val="33"/>
          <w:lang w:val="en-US" w:eastAsia="zh-CN"/>
        </w:rPr>
        <w:t>28</w:t>
      </w:r>
      <w:r>
        <w:rPr>
          <w:rFonts w:hint="default" w:ascii="Times New Roman" w:hAnsi="Times New Roman" w:eastAsia="方正仿宋简体" w:cs="Times New Roman"/>
          <w:sz w:val="33"/>
          <w:szCs w:val="33"/>
        </w:rPr>
        <w:t>%；医疗卫生与计划生育支出</w:t>
      </w:r>
      <w:r>
        <w:rPr>
          <w:rFonts w:hint="eastAsia" w:ascii="Times New Roman" w:hAnsi="Times New Roman" w:eastAsia="方正仿宋简体" w:cs="Times New Roman"/>
          <w:sz w:val="33"/>
          <w:szCs w:val="33"/>
          <w:lang w:val="en-US" w:eastAsia="zh-CN"/>
        </w:rPr>
        <w:t>52</w:t>
      </w:r>
      <w:r>
        <w:rPr>
          <w:rFonts w:hint="default" w:ascii="Times New Roman" w:hAnsi="Times New Roman" w:eastAsia="方正仿宋简体" w:cs="Times New Roman"/>
          <w:sz w:val="33"/>
          <w:szCs w:val="33"/>
        </w:rPr>
        <w:t>万元，占</w:t>
      </w:r>
      <w:r>
        <w:rPr>
          <w:rFonts w:hint="default" w:ascii="Times New Roman" w:hAnsi="Times New Roman" w:eastAsia="方正仿宋简体" w:cs="Times New Roman"/>
          <w:sz w:val="33"/>
          <w:szCs w:val="33"/>
          <w:lang w:val="en-US" w:eastAsia="zh-CN"/>
        </w:rPr>
        <w:t>3.</w:t>
      </w:r>
      <w:r>
        <w:rPr>
          <w:rFonts w:hint="eastAsia" w:ascii="Times New Roman" w:hAnsi="Times New Roman" w:eastAsia="方正仿宋简体" w:cs="Times New Roman"/>
          <w:sz w:val="33"/>
          <w:szCs w:val="33"/>
          <w:lang w:val="en-US" w:eastAsia="zh-CN"/>
        </w:rPr>
        <w:t>92</w:t>
      </w:r>
      <w:r>
        <w:rPr>
          <w:rFonts w:hint="default" w:ascii="Times New Roman" w:hAnsi="Times New Roman" w:eastAsia="方正仿宋简体" w:cs="Times New Roman"/>
          <w:sz w:val="33"/>
          <w:szCs w:val="33"/>
        </w:rPr>
        <w:t>%；</w:t>
      </w:r>
      <w:r>
        <w:rPr>
          <w:rFonts w:hint="default" w:ascii="Times New Roman" w:hAnsi="Times New Roman" w:eastAsia="方正仿宋简体" w:cs="Times New Roman"/>
          <w:sz w:val="33"/>
          <w:szCs w:val="33"/>
          <w:lang w:eastAsia="zh-CN"/>
        </w:rPr>
        <w:t>城乡社区支出</w:t>
      </w:r>
      <w:r>
        <w:rPr>
          <w:rFonts w:hint="default" w:ascii="Times New Roman" w:hAnsi="Times New Roman" w:eastAsia="方正仿宋简体" w:cs="Times New Roman"/>
          <w:sz w:val="33"/>
          <w:szCs w:val="33"/>
          <w:lang w:val="en-US" w:eastAsia="zh-CN"/>
        </w:rPr>
        <w:t>18万元，</w:t>
      </w:r>
      <w:r>
        <w:rPr>
          <w:rFonts w:hint="default" w:ascii="Times New Roman" w:hAnsi="Times New Roman" w:eastAsia="方正仿宋简体" w:cs="Times New Roman"/>
          <w:sz w:val="33"/>
          <w:szCs w:val="33"/>
        </w:rPr>
        <w:t>占</w:t>
      </w:r>
      <w:r>
        <w:rPr>
          <w:rFonts w:hint="default" w:ascii="Times New Roman" w:hAnsi="Times New Roman" w:eastAsia="方正仿宋简体" w:cs="Times New Roman"/>
          <w:sz w:val="33"/>
          <w:szCs w:val="33"/>
          <w:lang w:val="en-US" w:eastAsia="zh-CN"/>
        </w:rPr>
        <w:t>1.</w:t>
      </w:r>
      <w:r>
        <w:rPr>
          <w:rFonts w:hint="eastAsia" w:ascii="Times New Roman" w:hAnsi="Times New Roman" w:eastAsia="方正仿宋简体" w:cs="Times New Roman"/>
          <w:sz w:val="33"/>
          <w:szCs w:val="33"/>
          <w:lang w:val="en-US" w:eastAsia="zh-CN"/>
        </w:rPr>
        <w:t>36</w:t>
      </w:r>
      <w:r>
        <w:rPr>
          <w:rFonts w:hint="default" w:ascii="Times New Roman" w:hAnsi="Times New Roman" w:eastAsia="方正仿宋简体" w:cs="Times New Roman"/>
          <w:sz w:val="33"/>
          <w:szCs w:val="33"/>
        </w:rPr>
        <w:t>%；</w:t>
      </w:r>
      <w:r>
        <w:rPr>
          <w:rFonts w:hint="default" w:ascii="Times New Roman" w:hAnsi="Times New Roman" w:eastAsia="方正仿宋简体" w:cs="Times New Roman"/>
          <w:sz w:val="33"/>
          <w:szCs w:val="33"/>
          <w:lang w:eastAsia="zh-CN"/>
        </w:rPr>
        <w:t>农林水支出</w:t>
      </w:r>
      <w:r>
        <w:rPr>
          <w:rFonts w:hint="eastAsia" w:ascii="Times New Roman" w:hAnsi="Times New Roman" w:eastAsia="方正仿宋简体" w:cs="Times New Roman"/>
          <w:sz w:val="33"/>
          <w:szCs w:val="33"/>
          <w:lang w:val="en-US" w:eastAsia="zh-CN"/>
        </w:rPr>
        <w:t>594</w:t>
      </w:r>
      <w:r>
        <w:rPr>
          <w:rFonts w:hint="default" w:ascii="Times New Roman" w:hAnsi="Times New Roman" w:eastAsia="方正仿宋简体" w:cs="Times New Roman"/>
          <w:sz w:val="33"/>
          <w:szCs w:val="33"/>
          <w:lang w:val="en-US" w:eastAsia="zh-CN"/>
        </w:rPr>
        <w:t>万元，占44.</w:t>
      </w:r>
      <w:r>
        <w:rPr>
          <w:rFonts w:hint="eastAsia" w:ascii="Times New Roman" w:hAnsi="Times New Roman" w:eastAsia="方正仿宋简体" w:cs="Times New Roman"/>
          <w:sz w:val="33"/>
          <w:szCs w:val="33"/>
          <w:lang w:val="en-US" w:eastAsia="zh-CN"/>
        </w:rPr>
        <w:t>83</w:t>
      </w:r>
      <w:r>
        <w:rPr>
          <w:rFonts w:hint="default" w:ascii="Times New Roman" w:hAnsi="Times New Roman" w:eastAsia="方正仿宋简体" w:cs="Times New Roman"/>
          <w:sz w:val="33"/>
          <w:szCs w:val="33"/>
          <w:lang w:val="en-US" w:eastAsia="zh-CN"/>
        </w:rPr>
        <w:t>%；</w:t>
      </w:r>
      <w:r>
        <w:rPr>
          <w:rFonts w:hint="default" w:ascii="Times New Roman" w:hAnsi="Times New Roman" w:eastAsia="方正仿宋简体" w:cs="Times New Roman"/>
          <w:sz w:val="33"/>
          <w:szCs w:val="33"/>
          <w:lang w:eastAsia="zh-CN"/>
        </w:rPr>
        <w:t>交通运输支出</w:t>
      </w:r>
      <w:r>
        <w:rPr>
          <w:rFonts w:hint="default" w:ascii="Times New Roman" w:hAnsi="Times New Roman" w:eastAsia="方正仿宋简体" w:cs="Times New Roman"/>
          <w:sz w:val="33"/>
          <w:szCs w:val="33"/>
          <w:lang w:val="en-US" w:eastAsia="zh-CN"/>
        </w:rPr>
        <w:t>2万元，占0.1</w:t>
      </w:r>
      <w:r>
        <w:rPr>
          <w:rFonts w:hint="eastAsia" w:ascii="Times New Roman" w:hAnsi="Times New Roman" w:eastAsia="方正仿宋简体" w:cs="Times New Roman"/>
          <w:sz w:val="33"/>
          <w:szCs w:val="33"/>
          <w:lang w:val="en-US" w:eastAsia="zh-CN"/>
        </w:rPr>
        <w:t>5</w:t>
      </w:r>
      <w:r>
        <w:rPr>
          <w:rFonts w:hint="default" w:ascii="Times New Roman" w:hAnsi="Times New Roman" w:eastAsia="方正仿宋简体" w:cs="Times New Roman"/>
          <w:sz w:val="33"/>
          <w:szCs w:val="33"/>
          <w:lang w:val="en-US" w:eastAsia="zh-CN"/>
        </w:rPr>
        <w:t>%；</w:t>
      </w:r>
      <w:r>
        <w:rPr>
          <w:rFonts w:hint="default" w:ascii="Times New Roman" w:hAnsi="Times New Roman" w:eastAsia="方正仿宋简体" w:cs="Times New Roman"/>
          <w:sz w:val="33"/>
          <w:szCs w:val="33"/>
          <w:lang w:eastAsia="zh-CN"/>
        </w:rPr>
        <w:t>住房改革支出</w:t>
      </w:r>
      <w:r>
        <w:rPr>
          <w:rFonts w:hint="default" w:ascii="Times New Roman" w:hAnsi="Times New Roman" w:eastAsia="方正仿宋简体" w:cs="Times New Roman"/>
          <w:sz w:val="33"/>
          <w:szCs w:val="33"/>
        </w:rPr>
        <w:t>住房保障支出</w:t>
      </w:r>
      <w:r>
        <w:rPr>
          <w:rFonts w:hint="eastAsia" w:ascii="Times New Roman" w:hAnsi="Times New Roman" w:eastAsia="方正仿宋简体" w:cs="Times New Roman"/>
          <w:sz w:val="33"/>
          <w:szCs w:val="33"/>
          <w:lang w:val="en-US" w:eastAsia="zh-CN"/>
        </w:rPr>
        <w:t>50</w:t>
      </w:r>
      <w:r>
        <w:rPr>
          <w:rFonts w:hint="default" w:ascii="Times New Roman" w:hAnsi="Times New Roman" w:eastAsia="方正仿宋简体" w:cs="Times New Roman"/>
          <w:sz w:val="33"/>
          <w:szCs w:val="33"/>
        </w:rPr>
        <w:t>万元，占</w:t>
      </w:r>
      <w:r>
        <w:rPr>
          <w:rFonts w:hint="default" w:ascii="Times New Roman" w:hAnsi="Times New Roman" w:eastAsia="方正仿宋简体" w:cs="Times New Roman"/>
          <w:sz w:val="33"/>
          <w:szCs w:val="33"/>
          <w:lang w:val="en-US" w:eastAsia="zh-CN"/>
        </w:rPr>
        <w:t>3.</w:t>
      </w:r>
      <w:r>
        <w:rPr>
          <w:rFonts w:hint="eastAsia" w:ascii="Times New Roman" w:hAnsi="Times New Roman" w:eastAsia="方正仿宋简体" w:cs="Times New Roman"/>
          <w:sz w:val="33"/>
          <w:szCs w:val="33"/>
          <w:lang w:val="en-US" w:eastAsia="zh-CN"/>
        </w:rPr>
        <w:t>78</w:t>
      </w:r>
      <w:r>
        <w:rPr>
          <w:rFonts w:hint="default" w:ascii="Times New Roman" w:hAnsi="Times New Roman" w:eastAsia="方正仿宋简体" w:cs="Times New Roman"/>
          <w:sz w:val="33"/>
          <w:szCs w:val="33"/>
        </w:rPr>
        <w:t>%</w:t>
      </w:r>
      <w:r>
        <w:rPr>
          <w:rFonts w:hint="default" w:ascii="Times New Roman" w:hAnsi="Times New Roman" w:eastAsia="方正仿宋简体" w:cs="Times New Roman"/>
          <w:sz w:val="33"/>
          <w:szCs w:val="33"/>
          <w:lang w:eastAsia="zh-CN"/>
        </w:rPr>
        <w:t>。</w:t>
      </w:r>
    </w:p>
    <w:p>
      <w:pPr>
        <w:numPr>
          <w:ilvl w:val="0"/>
          <w:numId w:val="1"/>
        </w:numPr>
        <w:spacing w:line="600" w:lineRule="exact"/>
        <w:ind w:left="662" w:leftChars="0" w:firstLine="0" w:firstLineChars="0"/>
        <w:rPr>
          <w:rFonts w:hint="default" w:ascii="Times New Roman" w:hAnsi="Times New Roman" w:eastAsia="方正仿宋简体" w:cs="Times New Roman"/>
          <w:sz w:val="33"/>
          <w:szCs w:val="33"/>
        </w:rPr>
      </w:pPr>
      <w:r>
        <w:rPr>
          <w:rFonts w:hint="default" w:ascii="Times New Roman" w:hAnsi="Times New Roman" w:eastAsia="方正楷体简体" w:cs="Times New Roman"/>
          <w:b/>
          <w:sz w:val="33"/>
          <w:szCs w:val="33"/>
        </w:rPr>
        <w:t>一般公共预算当年拨款具体使用情况</w:t>
      </w:r>
      <w:r>
        <w:rPr>
          <w:rFonts w:hint="default" w:ascii="Times New Roman" w:hAnsi="Times New Roman" w:eastAsia="方正仿宋简体" w:cs="Times New Roman"/>
          <w:sz w:val="33"/>
          <w:szCs w:val="33"/>
        </w:rPr>
        <w:t>　　</w:t>
      </w:r>
    </w:p>
    <w:p>
      <w:pPr>
        <w:numPr>
          <w:ilvl w:val="0"/>
          <w:numId w:val="0"/>
        </w:numPr>
        <w:spacing w:line="600" w:lineRule="exact"/>
        <w:ind w:firstLine="660" w:firstLineChars="200"/>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年部门预算支出按支出功能分类主要用于以下方面：</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（一）一般公共服务（类）</w:t>
      </w:r>
      <w:r>
        <w:rPr>
          <w:rFonts w:hint="default" w:ascii="Times New Roman" w:hAnsi="Times New Roman" w:eastAsia="方正仿宋简体" w:cs="Times New Roman"/>
          <w:sz w:val="33"/>
          <w:szCs w:val="33"/>
          <w:lang w:eastAsia="zh-CN"/>
        </w:rPr>
        <w:t>人大事务</w:t>
      </w:r>
      <w:r>
        <w:rPr>
          <w:rFonts w:hint="default" w:ascii="Times New Roman" w:hAnsi="Times New Roman" w:eastAsia="方正仿宋简体" w:cs="Times New Roman"/>
          <w:sz w:val="33"/>
          <w:szCs w:val="33"/>
        </w:rPr>
        <w:t>（款）行政运行（项）：20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9</w:t>
      </w:r>
      <w:r>
        <w:rPr>
          <w:rFonts w:hint="default" w:ascii="Times New Roman" w:hAnsi="Times New Roman" w:eastAsia="方正仿宋简体" w:cs="Times New Roman"/>
          <w:sz w:val="33"/>
          <w:szCs w:val="33"/>
        </w:rPr>
        <w:t>万元，主要用于：</w:t>
      </w:r>
      <w:r>
        <w:rPr>
          <w:rFonts w:hint="default" w:ascii="Times New Roman" w:hAnsi="Times New Roman" w:eastAsia="方正仿宋简体" w:cs="Times New Roman"/>
          <w:sz w:val="33"/>
          <w:szCs w:val="33"/>
          <w:lang w:eastAsia="zh-CN"/>
        </w:rPr>
        <w:t>人大</w:t>
      </w:r>
      <w:r>
        <w:rPr>
          <w:rFonts w:hint="default" w:ascii="Times New Roman" w:hAnsi="Times New Roman" w:eastAsia="方正仿宋简体" w:cs="Times New Roman"/>
          <w:sz w:val="33"/>
          <w:szCs w:val="33"/>
        </w:rPr>
        <w:t>正常运转的基本支出，包括基本工资、津贴补贴等人员经费以及办公费、印刷费、水电费等日常公用经费。</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（二）一般公共服务（类）</w:t>
      </w:r>
      <w:r>
        <w:rPr>
          <w:rFonts w:hint="default" w:ascii="Times New Roman" w:hAnsi="Times New Roman" w:eastAsia="方正仿宋简体" w:cs="Times New Roman"/>
          <w:sz w:val="33"/>
          <w:szCs w:val="33"/>
          <w:lang w:eastAsia="zh-CN"/>
        </w:rPr>
        <w:t>政府办公厅（室）及相关机构事务</w:t>
      </w:r>
      <w:r>
        <w:rPr>
          <w:rFonts w:hint="default" w:ascii="Times New Roman" w:hAnsi="Times New Roman" w:eastAsia="方正仿宋简体" w:cs="Times New Roman"/>
          <w:sz w:val="33"/>
          <w:szCs w:val="33"/>
        </w:rPr>
        <w:t>（款）</w:t>
      </w:r>
      <w:r>
        <w:rPr>
          <w:rFonts w:hint="default" w:ascii="Times New Roman" w:hAnsi="Times New Roman" w:eastAsia="方正仿宋简体" w:cs="Times New Roman"/>
          <w:sz w:val="33"/>
          <w:szCs w:val="33"/>
          <w:lang w:eastAsia="zh-CN"/>
        </w:rPr>
        <w:t>行政运行（项）</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default" w:ascii="Times New Roman" w:hAnsi="Times New Roman" w:eastAsia="方正仿宋简体" w:cs="Times New Roman"/>
          <w:sz w:val="33"/>
          <w:szCs w:val="33"/>
          <w:lang w:val="en-US" w:eastAsia="zh-CN"/>
        </w:rPr>
        <w:t>2</w:t>
      </w:r>
      <w:r>
        <w:rPr>
          <w:rFonts w:hint="eastAsia" w:ascii="Times New Roman" w:hAnsi="Times New Roman" w:eastAsia="方正仿宋简体" w:cs="Times New Roman"/>
          <w:sz w:val="33"/>
          <w:szCs w:val="33"/>
          <w:lang w:val="en-US" w:eastAsia="zh-CN"/>
        </w:rPr>
        <w:t>56</w:t>
      </w:r>
      <w:r>
        <w:rPr>
          <w:rFonts w:hint="default" w:ascii="Times New Roman" w:hAnsi="Times New Roman" w:eastAsia="方正仿宋简体" w:cs="Times New Roman"/>
          <w:sz w:val="33"/>
          <w:szCs w:val="33"/>
        </w:rPr>
        <w:t>万元</w:t>
      </w:r>
      <w:r>
        <w:rPr>
          <w:rFonts w:hint="default" w:ascii="Times New Roman" w:hAnsi="Times New Roman" w:eastAsia="方正仿宋简体" w:cs="Times New Roman"/>
          <w:sz w:val="33"/>
          <w:szCs w:val="33"/>
          <w:lang w:eastAsia="zh-CN"/>
        </w:rPr>
        <w:t>，</w:t>
      </w:r>
      <w:r>
        <w:rPr>
          <w:rFonts w:hint="default" w:ascii="Times New Roman" w:hAnsi="Times New Roman" w:eastAsia="方正仿宋简体" w:cs="Times New Roman"/>
          <w:sz w:val="33"/>
          <w:szCs w:val="33"/>
        </w:rPr>
        <w:t>主要用于</w:t>
      </w:r>
      <w:r>
        <w:rPr>
          <w:rFonts w:hint="default" w:ascii="Times New Roman" w:hAnsi="Times New Roman" w:eastAsia="方正仿宋简体" w:cs="Times New Roman"/>
          <w:sz w:val="33"/>
          <w:szCs w:val="33"/>
          <w:lang w:eastAsia="zh-CN"/>
        </w:rPr>
        <w:t>党政办</w:t>
      </w:r>
      <w:r>
        <w:rPr>
          <w:rFonts w:hint="default" w:ascii="Times New Roman" w:hAnsi="Times New Roman" w:eastAsia="方正仿宋简体" w:cs="Times New Roman"/>
          <w:sz w:val="33"/>
          <w:szCs w:val="33"/>
        </w:rPr>
        <w:t>正常运转的基本支出，包括基本工资、津贴补贴等人员经费以及办公费、印刷费、水电费等日常公用经费。</w:t>
      </w:r>
    </w:p>
    <w:p>
      <w:pPr>
        <w:spacing w:line="600" w:lineRule="exact"/>
        <w:ind w:firstLine="664"/>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（三）一般公共服务（类）财政事务（款）</w:t>
      </w:r>
      <w:r>
        <w:rPr>
          <w:rFonts w:hint="default" w:ascii="Times New Roman" w:hAnsi="Times New Roman" w:eastAsia="方正仿宋简体" w:cs="Times New Roman"/>
          <w:sz w:val="33"/>
          <w:szCs w:val="33"/>
          <w:lang w:eastAsia="zh-CN"/>
        </w:rPr>
        <w:t>行政</w:t>
      </w:r>
      <w:r>
        <w:rPr>
          <w:rFonts w:hint="default" w:ascii="Times New Roman" w:hAnsi="Times New Roman" w:eastAsia="方正仿宋简体" w:cs="Times New Roman"/>
          <w:sz w:val="33"/>
          <w:szCs w:val="33"/>
        </w:rPr>
        <w:t>运行（项）：20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51</w:t>
      </w:r>
      <w:r>
        <w:rPr>
          <w:rFonts w:hint="default" w:ascii="Times New Roman" w:hAnsi="Times New Roman" w:eastAsia="方正仿宋简体" w:cs="Times New Roman"/>
          <w:sz w:val="33"/>
          <w:szCs w:val="33"/>
        </w:rPr>
        <w:t>万元，主要用于：</w:t>
      </w:r>
      <w:r>
        <w:rPr>
          <w:rFonts w:hint="default" w:ascii="Times New Roman" w:hAnsi="Times New Roman" w:eastAsia="方正仿宋简体" w:cs="Times New Roman"/>
          <w:sz w:val="33"/>
          <w:szCs w:val="33"/>
          <w:lang w:eastAsia="zh-CN"/>
        </w:rPr>
        <w:t>财政所机关</w:t>
      </w:r>
      <w:r>
        <w:rPr>
          <w:rFonts w:hint="default" w:ascii="Times New Roman" w:hAnsi="Times New Roman" w:eastAsia="方正仿宋简体" w:cs="Times New Roman"/>
          <w:sz w:val="33"/>
          <w:szCs w:val="33"/>
        </w:rPr>
        <w:t>单位人员工资、津补贴以及开展日常工作的基本支出。</w:t>
      </w:r>
    </w:p>
    <w:p>
      <w:pPr>
        <w:spacing w:line="600" w:lineRule="exact"/>
        <w:ind w:firstLine="664"/>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lang w:eastAsia="zh-CN"/>
        </w:rPr>
        <w:t>（四）</w:t>
      </w:r>
      <w:r>
        <w:rPr>
          <w:rFonts w:hint="default" w:ascii="Times New Roman" w:hAnsi="Times New Roman" w:eastAsia="方正仿宋简体" w:cs="Times New Roman"/>
          <w:sz w:val="33"/>
          <w:szCs w:val="33"/>
        </w:rPr>
        <w:t>一般公共服务（类）</w:t>
      </w:r>
      <w:r>
        <w:rPr>
          <w:rFonts w:hint="default" w:ascii="Times New Roman" w:hAnsi="Times New Roman" w:eastAsia="方正仿宋简体" w:cs="Times New Roman"/>
          <w:sz w:val="33"/>
          <w:szCs w:val="33"/>
          <w:lang w:eastAsia="zh-CN"/>
        </w:rPr>
        <w:t>群众团体事务</w:t>
      </w:r>
      <w:r>
        <w:rPr>
          <w:rFonts w:hint="default" w:ascii="Times New Roman" w:hAnsi="Times New Roman" w:eastAsia="方正仿宋简体" w:cs="Times New Roman"/>
          <w:sz w:val="33"/>
          <w:szCs w:val="33"/>
        </w:rPr>
        <w:t>（款）</w:t>
      </w:r>
      <w:r>
        <w:rPr>
          <w:rFonts w:hint="default" w:ascii="Times New Roman" w:hAnsi="Times New Roman" w:eastAsia="方正仿宋简体" w:cs="Times New Roman"/>
          <w:sz w:val="33"/>
          <w:szCs w:val="33"/>
          <w:lang w:eastAsia="zh-CN"/>
        </w:rPr>
        <w:t>行政</w:t>
      </w:r>
      <w:r>
        <w:rPr>
          <w:rFonts w:hint="default" w:ascii="Times New Roman" w:hAnsi="Times New Roman" w:eastAsia="方正仿宋简体" w:cs="Times New Roman"/>
          <w:sz w:val="33"/>
          <w:szCs w:val="33"/>
        </w:rPr>
        <w:t>运行（项）：20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17</w:t>
      </w:r>
      <w:r>
        <w:rPr>
          <w:rFonts w:hint="default" w:ascii="Times New Roman" w:hAnsi="Times New Roman" w:eastAsia="方正仿宋简体" w:cs="Times New Roman"/>
          <w:sz w:val="33"/>
          <w:szCs w:val="33"/>
        </w:rPr>
        <w:t>万元，主要用于：</w:t>
      </w:r>
      <w:r>
        <w:rPr>
          <w:rFonts w:hint="default" w:ascii="Times New Roman" w:hAnsi="Times New Roman" w:eastAsia="方正仿宋简体" w:cs="Times New Roman"/>
          <w:sz w:val="33"/>
          <w:szCs w:val="33"/>
          <w:lang w:eastAsia="zh-CN"/>
        </w:rPr>
        <w:t>群团</w:t>
      </w:r>
      <w:r>
        <w:rPr>
          <w:rFonts w:hint="default" w:ascii="Times New Roman" w:hAnsi="Times New Roman" w:eastAsia="方正仿宋简体" w:cs="Times New Roman"/>
          <w:sz w:val="33"/>
          <w:szCs w:val="33"/>
        </w:rPr>
        <w:t>人员工资、津补贴以及开展日常工作的基本支出。</w:t>
      </w:r>
    </w:p>
    <w:p>
      <w:pPr>
        <w:spacing w:line="600" w:lineRule="exact"/>
        <w:ind w:firstLine="664"/>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lang w:eastAsia="zh-CN"/>
        </w:rPr>
        <w:t>（五）</w:t>
      </w:r>
      <w:r>
        <w:rPr>
          <w:rFonts w:hint="default" w:ascii="Times New Roman" w:hAnsi="Times New Roman" w:eastAsia="方正仿宋简体" w:cs="Times New Roman"/>
          <w:sz w:val="33"/>
          <w:szCs w:val="33"/>
        </w:rPr>
        <w:t>一般公共服务（类）</w:t>
      </w:r>
      <w:r>
        <w:rPr>
          <w:rFonts w:hint="default" w:ascii="Times New Roman" w:hAnsi="Times New Roman" w:eastAsia="方正仿宋简体" w:cs="Times New Roman"/>
          <w:sz w:val="33"/>
          <w:szCs w:val="33"/>
          <w:lang w:eastAsia="zh-CN"/>
        </w:rPr>
        <w:t>党委办公厅（室）相关机构事务</w:t>
      </w:r>
      <w:r>
        <w:rPr>
          <w:rFonts w:hint="default" w:ascii="Times New Roman" w:hAnsi="Times New Roman" w:eastAsia="方正仿宋简体" w:cs="Times New Roman"/>
          <w:sz w:val="33"/>
          <w:szCs w:val="33"/>
        </w:rPr>
        <w:t>（款）</w:t>
      </w:r>
      <w:r>
        <w:rPr>
          <w:rFonts w:hint="default" w:ascii="Times New Roman" w:hAnsi="Times New Roman" w:eastAsia="方正仿宋简体" w:cs="Times New Roman"/>
          <w:sz w:val="33"/>
          <w:szCs w:val="33"/>
          <w:lang w:eastAsia="zh-CN"/>
        </w:rPr>
        <w:t>行政</w:t>
      </w:r>
      <w:r>
        <w:rPr>
          <w:rFonts w:hint="default" w:ascii="Times New Roman" w:hAnsi="Times New Roman" w:eastAsia="方正仿宋简体" w:cs="Times New Roman"/>
          <w:sz w:val="33"/>
          <w:szCs w:val="33"/>
        </w:rPr>
        <w:t>运行（项）：20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42</w:t>
      </w:r>
      <w:r>
        <w:rPr>
          <w:rFonts w:hint="default" w:ascii="Times New Roman" w:hAnsi="Times New Roman" w:eastAsia="方正仿宋简体" w:cs="Times New Roman"/>
          <w:sz w:val="33"/>
          <w:szCs w:val="33"/>
        </w:rPr>
        <w:t>万元主要用于：</w:t>
      </w:r>
      <w:r>
        <w:rPr>
          <w:rFonts w:hint="default" w:ascii="Times New Roman" w:hAnsi="Times New Roman" w:eastAsia="方正仿宋简体" w:cs="Times New Roman"/>
          <w:sz w:val="33"/>
          <w:szCs w:val="33"/>
          <w:lang w:eastAsia="zh-CN"/>
        </w:rPr>
        <w:t>党委</w:t>
      </w:r>
      <w:r>
        <w:rPr>
          <w:rFonts w:hint="default" w:ascii="Times New Roman" w:hAnsi="Times New Roman" w:eastAsia="方正仿宋简体" w:cs="Times New Roman"/>
          <w:sz w:val="33"/>
          <w:szCs w:val="33"/>
        </w:rPr>
        <w:t>人员工资、津补贴以及开展日常工作的基本支出。</w:t>
      </w:r>
    </w:p>
    <w:p>
      <w:pPr>
        <w:spacing w:line="600" w:lineRule="exact"/>
        <w:ind w:firstLine="660"/>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rPr>
        <w:t>（</w:t>
      </w:r>
      <w:r>
        <w:rPr>
          <w:rFonts w:hint="default" w:ascii="Times New Roman" w:hAnsi="Times New Roman" w:eastAsia="方正仿宋简体" w:cs="Times New Roman"/>
          <w:sz w:val="33"/>
          <w:szCs w:val="33"/>
          <w:lang w:eastAsia="zh-CN"/>
        </w:rPr>
        <w:t>六</w:t>
      </w:r>
      <w:r>
        <w:rPr>
          <w:rFonts w:hint="default" w:ascii="Times New Roman" w:hAnsi="Times New Roman" w:eastAsia="方正仿宋简体" w:cs="Times New Roman"/>
          <w:sz w:val="33"/>
          <w:szCs w:val="33"/>
        </w:rPr>
        <w:t>）</w:t>
      </w:r>
      <w:r>
        <w:rPr>
          <w:rFonts w:hint="default" w:ascii="Times New Roman" w:hAnsi="Times New Roman" w:eastAsia="方正仿宋简体" w:cs="Times New Roman"/>
          <w:sz w:val="33"/>
          <w:szCs w:val="33"/>
          <w:lang w:eastAsia="zh-CN"/>
        </w:rPr>
        <w:t>文化和体育传媒（类）文化（款）群众文化（项）：</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111</w:t>
      </w:r>
      <w:r>
        <w:rPr>
          <w:rFonts w:hint="default" w:ascii="Times New Roman" w:hAnsi="Times New Roman" w:eastAsia="方正仿宋简体" w:cs="Times New Roman"/>
          <w:sz w:val="33"/>
          <w:szCs w:val="33"/>
        </w:rPr>
        <w:t>万元</w:t>
      </w:r>
      <w:r>
        <w:rPr>
          <w:rFonts w:hint="default" w:ascii="Times New Roman" w:hAnsi="Times New Roman" w:eastAsia="方正仿宋简体" w:cs="Times New Roman"/>
          <w:sz w:val="33"/>
          <w:szCs w:val="33"/>
          <w:lang w:eastAsia="zh-CN"/>
        </w:rPr>
        <w:t>，</w:t>
      </w:r>
      <w:r>
        <w:rPr>
          <w:rFonts w:hint="default" w:ascii="Times New Roman" w:hAnsi="Times New Roman" w:eastAsia="方正仿宋简体" w:cs="Times New Roman"/>
          <w:sz w:val="33"/>
          <w:szCs w:val="33"/>
        </w:rPr>
        <w:t>主要用于：</w:t>
      </w:r>
      <w:r>
        <w:rPr>
          <w:rFonts w:hint="eastAsia" w:ascii="Times New Roman" w:hAnsi="Times New Roman" w:eastAsia="方正仿宋简体" w:cs="Times New Roman"/>
          <w:sz w:val="33"/>
          <w:szCs w:val="33"/>
          <w:lang w:eastAsia="zh-CN"/>
        </w:rPr>
        <w:t>便民服务</w:t>
      </w:r>
      <w:r>
        <w:rPr>
          <w:rFonts w:hint="default" w:ascii="Times New Roman" w:hAnsi="Times New Roman" w:eastAsia="方正仿宋简体" w:cs="Times New Roman"/>
          <w:sz w:val="33"/>
          <w:szCs w:val="33"/>
          <w:lang w:eastAsia="zh-CN"/>
        </w:rPr>
        <w:t>中心</w:t>
      </w:r>
      <w:r>
        <w:rPr>
          <w:rFonts w:hint="eastAsia" w:ascii="Times New Roman" w:hAnsi="Times New Roman" w:eastAsia="方正仿宋简体" w:cs="Times New Roman"/>
          <w:sz w:val="33"/>
          <w:szCs w:val="33"/>
          <w:lang w:eastAsia="zh-CN"/>
        </w:rPr>
        <w:t>等</w:t>
      </w:r>
      <w:r>
        <w:rPr>
          <w:rFonts w:hint="default" w:ascii="Times New Roman" w:hAnsi="Times New Roman" w:eastAsia="方正仿宋简体" w:cs="Times New Roman"/>
          <w:sz w:val="33"/>
          <w:szCs w:val="33"/>
          <w:lang w:eastAsia="zh-CN"/>
        </w:rPr>
        <w:t>事业</w:t>
      </w:r>
      <w:r>
        <w:rPr>
          <w:rFonts w:hint="default" w:ascii="Times New Roman" w:hAnsi="Times New Roman" w:eastAsia="方正仿宋简体" w:cs="Times New Roman"/>
          <w:sz w:val="33"/>
          <w:szCs w:val="33"/>
        </w:rPr>
        <w:t>人员工资、津补贴以及开展日常工作的基本支出。</w:t>
      </w:r>
    </w:p>
    <w:p>
      <w:pPr>
        <w:spacing w:line="600" w:lineRule="exact"/>
        <w:ind w:firstLine="660"/>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lang w:eastAsia="zh-CN"/>
        </w:rPr>
        <w:t>（七）</w:t>
      </w:r>
      <w:r>
        <w:rPr>
          <w:rFonts w:hint="default" w:ascii="Times New Roman" w:hAnsi="Times New Roman" w:eastAsia="方正仿宋简体" w:cs="Times New Roman"/>
          <w:sz w:val="33"/>
          <w:szCs w:val="33"/>
        </w:rPr>
        <w:t>社会保障和就业（类）</w:t>
      </w:r>
      <w:r>
        <w:rPr>
          <w:rFonts w:hint="default" w:ascii="Times New Roman" w:hAnsi="Times New Roman" w:eastAsia="方正仿宋简体" w:cs="Times New Roman"/>
          <w:sz w:val="33"/>
          <w:szCs w:val="33"/>
          <w:lang w:eastAsia="zh-CN"/>
        </w:rPr>
        <w:t>民政管理事务</w:t>
      </w:r>
      <w:r>
        <w:rPr>
          <w:rFonts w:hint="default" w:ascii="Times New Roman" w:hAnsi="Times New Roman" w:eastAsia="方正仿宋简体" w:cs="Times New Roman"/>
          <w:sz w:val="33"/>
          <w:szCs w:val="33"/>
        </w:rPr>
        <w:t>（款）</w:t>
      </w:r>
      <w:r>
        <w:rPr>
          <w:rFonts w:hint="default" w:ascii="Times New Roman" w:hAnsi="Times New Roman" w:eastAsia="方正仿宋简体" w:cs="Times New Roman"/>
          <w:sz w:val="33"/>
          <w:szCs w:val="33"/>
          <w:lang w:eastAsia="zh-CN"/>
        </w:rPr>
        <w:t>行政运行</w:t>
      </w:r>
      <w:r>
        <w:rPr>
          <w:rFonts w:hint="default" w:ascii="Times New Roman" w:hAnsi="Times New Roman" w:eastAsia="方正仿宋简体" w:cs="Times New Roman"/>
          <w:sz w:val="33"/>
          <w:szCs w:val="33"/>
        </w:rPr>
        <w:t>（项）20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26</w:t>
      </w:r>
      <w:r>
        <w:rPr>
          <w:rFonts w:hint="default" w:ascii="Times New Roman" w:hAnsi="Times New Roman" w:eastAsia="方正仿宋简体" w:cs="Times New Roman"/>
          <w:sz w:val="33"/>
          <w:szCs w:val="33"/>
        </w:rPr>
        <w:t>万元</w:t>
      </w:r>
      <w:r>
        <w:rPr>
          <w:rFonts w:hint="default" w:ascii="Times New Roman" w:hAnsi="Times New Roman" w:eastAsia="方正仿宋简体" w:cs="Times New Roman"/>
          <w:sz w:val="33"/>
          <w:szCs w:val="33"/>
          <w:lang w:eastAsia="zh-CN"/>
        </w:rPr>
        <w:t>，</w:t>
      </w:r>
      <w:r>
        <w:rPr>
          <w:rFonts w:hint="default" w:ascii="Times New Roman" w:hAnsi="Times New Roman" w:eastAsia="方正仿宋简体" w:cs="Times New Roman"/>
          <w:sz w:val="33"/>
          <w:szCs w:val="33"/>
        </w:rPr>
        <w:t>主要用于：</w:t>
      </w:r>
      <w:r>
        <w:rPr>
          <w:rFonts w:hint="default" w:ascii="Times New Roman" w:hAnsi="Times New Roman" w:eastAsia="方正仿宋简体" w:cs="Times New Roman"/>
          <w:sz w:val="33"/>
          <w:szCs w:val="33"/>
          <w:lang w:eastAsia="zh-CN"/>
        </w:rPr>
        <w:t>民政办行政</w:t>
      </w:r>
      <w:r>
        <w:rPr>
          <w:rFonts w:hint="default" w:ascii="Times New Roman" w:hAnsi="Times New Roman" w:eastAsia="方正仿宋简体" w:cs="Times New Roman"/>
          <w:sz w:val="33"/>
          <w:szCs w:val="33"/>
        </w:rPr>
        <w:t>人员工资、津补贴以及开展日常工作的基本支出。</w:t>
      </w:r>
    </w:p>
    <w:p>
      <w:pPr>
        <w:spacing w:line="600" w:lineRule="exact"/>
        <w:ind w:firstLine="660"/>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lang w:eastAsia="zh-CN"/>
        </w:rPr>
        <w:t>（八）</w:t>
      </w:r>
      <w:r>
        <w:rPr>
          <w:rFonts w:hint="default" w:ascii="Times New Roman" w:hAnsi="Times New Roman" w:eastAsia="方正仿宋简体" w:cs="Times New Roman"/>
          <w:sz w:val="33"/>
          <w:szCs w:val="33"/>
        </w:rPr>
        <w:t>社会保障和就业（类）行政事业单位离退休（款）机关事业单位基本养老保险缴费支出（项）：20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56</w:t>
      </w:r>
      <w:r>
        <w:rPr>
          <w:rFonts w:hint="default" w:ascii="Times New Roman" w:hAnsi="Times New Roman" w:eastAsia="方正仿宋简体" w:cs="Times New Roman"/>
          <w:sz w:val="33"/>
          <w:szCs w:val="33"/>
        </w:rPr>
        <w:t>万元，主要用于：保障机关及事业单位人员基本养老保险缴费支出。</w:t>
      </w:r>
    </w:p>
    <w:p>
      <w:pPr>
        <w:spacing w:line="600" w:lineRule="exact"/>
        <w:ind w:firstLine="660"/>
        <w:rPr>
          <w:rFonts w:hint="eastAsia"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lang w:eastAsia="zh-CN"/>
        </w:rPr>
        <w:t>（九）</w:t>
      </w:r>
      <w:r>
        <w:rPr>
          <w:rFonts w:hint="default" w:ascii="Times New Roman" w:hAnsi="Times New Roman" w:eastAsia="方正仿宋简体" w:cs="Times New Roman"/>
          <w:sz w:val="33"/>
          <w:szCs w:val="33"/>
        </w:rPr>
        <w:t>社会保障和就业（类）</w:t>
      </w:r>
      <w:r>
        <w:rPr>
          <w:rFonts w:hint="default" w:ascii="Times New Roman" w:hAnsi="Times New Roman" w:eastAsia="方正仿宋简体" w:cs="Times New Roman"/>
          <w:sz w:val="33"/>
          <w:szCs w:val="33"/>
          <w:lang w:eastAsia="zh-CN"/>
        </w:rPr>
        <w:t>抚恤</w:t>
      </w:r>
      <w:r>
        <w:rPr>
          <w:rFonts w:hint="default" w:ascii="Times New Roman" w:hAnsi="Times New Roman" w:eastAsia="方正仿宋简体" w:cs="Times New Roman"/>
          <w:sz w:val="33"/>
          <w:szCs w:val="33"/>
        </w:rPr>
        <w:t>（款）机关事业单位职业年金缴费支出（项）</w:t>
      </w:r>
      <w:r>
        <w:rPr>
          <w:rFonts w:hint="eastAsia" w:ascii="Times New Roman" w:hAnsi="Times New Roman" w:eastAsia="方正仿宋简体" w:cs="Times New Roman"/>
          <w:sz w:val="33"/>
          <w:szCs w:val="33"/>
          <w:lang w:eastAsia="zh-CN"/>
        </w:rPr>
        <w:t>：</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28</w:t>
      </w:r>
      <w:r>
        <w:rPr>
          <w:rFonts w:hint="default" w:ascii="Times New Roman" w:hAnsi="Times New Roman" w:eastAsia="方正仿宋简体" w:cs="Times New Roman"/>
          <w:sz w:val="33"/>
          <w:szCs w:val="33"/>
        </w:rPr>
        <w:t>万元</w:t>
      </w:r>
      <w:r>
        <w:rPr>
          <w:rFonts w:hint="eastAsia" w:ascii="Times New Roman" w:hAnsi="Times New Roman" w:eastAsia="方正仿宋简体" w:cs="Times New Roman"/>
          <w:sz w:val="33"/>
          <w:szCs w:val="33"/>
          <w:lang w:eastAsia="zh-CN"/>
        </w:rPr>
        <w:t>，</w:t>
      </w:r>
      <w:r>
        <w:rPr>
          <w:rFonts w:hint="default" w:ascii="Times New Roman" w:hAnsi="Times New Roman" w:eastAsia="方正仿宋简体" w:cs="Times New Roman"/>
          <w:sz w:val="33"/>
          <w:szCs w:val="33"/>
        </w:rPr>
        <w:t>主要用于：保障机关及事业单位人员</w:t>
      </w:r>
      <w:r>
        <w:rPr>
          <w:rFonts w:hint="eastAsia" w:ascii="Times New Roman" w:hAnsi="Times New Roman" w:eastAsia="方正仿宋简体" w:cs="Times New Roman"/>
          <w:sz w:val="33"/>
          <w:szCs w:val="33"/>
          <w:lang w:eastAsia="zh-CN"/>
        </w:rPr>
        <w:t>职业年金</w:t>
      </w:r>
      <w:r>
        <w:rPr>
          <w:rFonts w:hint="default" w:ascii="Times New Roman" w:hAnsi="Times New Roman" w:eastAsia="方正仿宋简体" w:cs="Times New Roman"/>
          <w:sz w:val="33"/>
          <w:szCs w:val="33"/>
        </w:rPr>
        <w:t>支出。</w:t>
      </w:r>
    </w:p>
    <w:p>
      <w:pPr>
        <w:spacing w:line="600" w:lineRule="exact"/>
        <w:ind w:firstLine="660"/>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lang w:eastAsia="zh-CN"/>
        </w:rPr>
        <w:t>（十）</w:t>
      </w:r>
      <w:r>
        <w:rPr>
          <w:rFonts w:hint="default" w:ascii="Times New Roman" w:hAnsi="Times New Roman" w:eastAsia="方正仿宋简体" w:cs="Times New Roman"/>
          <w:sz w:val="33"/>
          <w:szCs w:val="33"/>
        </w:rPr>
        <w:t>社会保障和就业（类）</w:t>
      </w:r>
      <w:r>
        <w:rPr>
          <w:rFonts w:hint="default" w:ascii="Times New Roman" w:hAnsi="Times New Roman" w:eastAsia="方正仿宋简体" w:cs="Times New Roman"/>
          <w:sz w:val="33"/>
          <w:szCs w:val="33"/>
          <w:lang w:eastAsia="zh-CN"/>
        </w:rPr>
        <w:t>抚恤</w:t>
      </w:r>
      <w:r>
        <w:rPr>
          <w:rFonts w:hint="default" w:ascii="Times New Roman" w:hAnsi="Times New Roman" w:eastAsia="方正仿宋简体" w:cs="Times New Roman"/>
          <w:sz w:val="33"/>
          <w:szCs w:val="33"/>
        </w:rPr>
        <w:t>（款）</w:t>
      </w:r>
      <w:r>
        <w:rPr>
          <w:rFonts w:hint="default" w:ascii="Times New Roman" w:hAnsi="Times New Roman" w:eastAsia="方正仿宋简体" w:cs="Times New Roman"/>
          <w:sz w:val="33"/>
          <w:szCs w:val="33"/>
          <w:lang w:eastAsia="zh-CN"/>
        </w:rPr>
        <w:t>其他优抚</w:t>
      </w:r>
      <w:r>
        <w:rPr>
          <w:rFonts w:hint="default" w:ascii="Times New Roman" w:hAnsi="Times New Roman" w:eastAsia="方正仿宋简体" w:cs="Times New Roman"/>
          <w:sz w:val="33"/>
          <w:szCs w:val="33"/>
        </w:rPr>
        <w:t>支出（项）：20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13</w:t>
      </w:r>
      <w:r>
        <w:rPr>
          <w:rFonts w:hint="default" w:ascii="Times New Roman" w:hAnsi="Times New Roman" w:eastAsia="方正仿宋简体" w:cs="Times New Roman"/>
          <w:sz w:val="33"/>
          <w:szCs w:val="33"/>
        </w:rPr>
        <w:t>万元，主要用于：</w:t>
      </w:r>
      <w:r>
        <w:rPr>
          <w:rFonts w:hint="default" w:ascii="Times New Roman" w:hAnsi="Times New Roman" w:eastAsia="方正仿宋简体" w:cs="Times New Roman"/>
          <w:sz w:val="33"/>
          <w:szCs w:val="33"/>
          <w:lang w:eastAsia="zh-CN"/>
        </w:rPr>
        <w:t>敬老院管理人员补助及遗属补助</w:t>
      </w:r>
      <w:r>
        <w:rPr>
          <w:rFonts w:hint="default" w:ascii="Times New Roman" w:hAnsi="Times New Roman" w:eastAsia="方正仿宋简体" w:cs="Times New Roman"/>
          <w:sz w:val="33"/>
          <w:szCs w:val="33"/>
        </w:rPr>
        <w:t>。</w:t>
      </w:r>
    </w:p>
    <w:p>
      <w:pPr>
        <w:spacing w:line="600" w:lineRule="exact"/>
        <w:ind w:firstLine="660"/>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w:t>
      </w:r>
      <w:r>
        <w:rPr>
          <w:rFonts w:hint="eastAsia" w:ascii="Times New Roman" w:hAnsi="Times New Roman" w:eastAsia="方正仿宋简体" w:cs="Times New Roman"/>
          <w:sz w:val="33"/>
          <w:szCs w:val="33"/>
          <w:lang w:eastAsia="zh-CN"/>
        </w:rPr>
        <w:t>十一</w:t>
      </w:r>
      <w:r>
        <w:rPr>
          <w:rFonts w:hint="default" w:ascii="Times New Roman" w:hAnsi="Times New Roman" w:eastAsia="方正仿宋简体" w:cs="Times New Roman"/>
          <w:sz w:val="33"/>
          <w:szCs w:val="33"/>
        </w:rPr>
        <w:t>）</w:t>
      </w:r>
      <w:r>
        <w:rPr>
          <w:rFonts w:hint="default" w:ascii="Times New Roman" w:hAnsi="Times New Roman" w:eastAsia="方正仿宋简体" w:cs="Times New Roman"/>
          <w:sz w:val="33"/>
          <w:szCs w:val="33"/>
          <w:lang w:eastAsia="zh-CN"/>
        </w:rPr>
        <w:t>医疗卫生与计划生育</w:t>
      </w:r>
      <w:r>
        <w:rPr>
          <w:rFonts w:hint="default" w:ascii="Times New Roman" w:hAnsi="Times New Roman" w:eastAsia="方正仿宋简体" w:cs="Times New Roman"/>
          <w:sz w:val="33"/>
          <w:szCs w:val="33"/>
        </w:rPr>
        <w:t>（类）</w:t>
      </w:r>
      <w:r>
        <w:rPr>
          <w:rFonts w:hint="default" w:ascii="Times New Roman" w:hAnsi="Times New Roman" w:eastAsia="方正仿宋简体" w:cs="Times New Roman"/>
          <w:sz w:val="33"/>
          <w:szCs w:val="33"/>
          <w:lang w:eastAsia="zh-CN"/>
        </w:rPr>
        <w:t>计划生育事务</w:t>
      </w:r>
      <w:r>
        <w:rPr>
          <w:rFonts w:hint="default" w:ascii="Times New Roman" w:hAnsi="Times New Roman" w:eastAsia="方正仿宋简体" w:cs="Times New Roman"/>
          <w:sz w:val="33"/>
          <w:szCs w:val="33"/>
        </w:rPr>
        <w:t>（款）</w:t>
      </w:r>
      <w:r>
        <w:rPr>
          <w:rFonts w:hint="default" w:ascii="Times New Roman" w:hAnsi="Times New Roman" w:eastAsia="方正仿宋简体" w:cs="Times New Roman"/>
          <w:sz w:val="33"/>
          <w:szCs w:val="33"/>
          <w:lang w:eastAsia="zh-CN"/>
        </w:rPr>
        <w:t>计划生育机构</w:t>
      </w:r>
      <w:r>
        <w:rPr>
          <w:rFonts w:hint="default" w:ascii="Times New Roman" w:hAnsi="Times New Roman" w:eastAsia="方正仿宋简体" w:cs="Times New Roman"/>
          <w:sz w:val="33"/>
          <w:szCs w:val="33"/>
        </w:rPr>
        <w:t>（项）：2</w:t>
      </w:r>
      <w:r>
        <w:rPr>
          <w:rFonts w:hint="eastAsia" w:ascii="Times New Roman" w:hAnsi="Times New Roman" w:eastAsia="方正仿宋简体" w:cs="Times New Roman"/>
          <w:sz w:val="33"/>
          <w:szCs w:val="33"/>
          <w:lang w:val="en-US" w:eastAsia="zh-CN"/>
        </w:rPr>
        <w:t>020</w:t>
      </w:r>
      <w:r>
        <w:rPr>
          <w:rFonts w:hint="default" w:ascii="Times New Roman" w:hAnsi="Times New Roman" w:eastAsia="方正仿宋简体" w:cs="Times New Roman"/>
          <w:sz w:val="33"/>
          <w:szCs w:val="33"/>
        </w:rPr>
        <w:t>年预算数为</w:t>
      </w:r>
      <w:r>
        <w:rPr>
          <w:rFonts w:hint="default" w:ascii="Times New Roman" w:hAnsi="Times New Roman" w:eastAsia="方正仿宋简体" w:cs="Times New Roman"/>
          <w:sz w:val="33"/>
          <w:szCs w:val="33"/>
          <w:lang w:val="en-US" w:eastAsia="zh-CN"/>
        </w:rPr>
        <w:t>8</w:t>
      </w:r>
      <w:r>
        <w:rPr>
          <w:rFonts w:hint="default" w:ascii="Times New Roman" w:hAnsi="Times New Roman" w:eastAsia="方正仿宋简体" w:cs="Times New Roman"/>
          <w:sz w:val="33"/>
          <w:szCs w:val="33"/>
        </w:rPr>
        <w:t>万元，主要用于：</w:t>
      </w:r>
      <w:r>
        <w:rPr>
          <w:rFonts w:hint="default" w:ascii="Times New Roman" w:hAnsi="Times New Roman" w:eastAsia="方正仿宋简体" w:cs="Times New Roman"/>
          <w:sz w:val="33"/>
          <w:szCs w:val="33"/>
          <w:lang w:eastAsia="zh-CN"/>
        </w:rPr>
        <w:t>计生办</w:t>
      </w:r>
      <w:r>
        <w:rPr>
          <w:rFonts w:hint="default" w:ascii="Times New Roman" w:hAnsi="Times New Roman" w:eastAsia="方正仿宋简体" w:cs="Times New Roman"/>
          <w:sz w:val="33"/>
          <w:szCs w:val="33"/>
        </w:rPr>
        <w:t>人员工资、津补贴以及开展日常工作的基本支出。</w:t>
      </w:r>
    </w:p>
    <w:p>
      <w:pPr>
        <w:spacing w:line="600" w:lineRule="exact"/>
        <w:ind w:firstLine="660"/>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lang w:eastAsia="zh-CN"/>
        </w:rPr>
        <w:t>（</w:t>
      </w:r>
      <w:r>
        <w:rPr>
          <w:rFonts w:hint="eastAsia" w:ascii="Times New Roman" w:hAnsi="Times New Roman" w:eastAsia="方正仿宋简体" w:cs="Times New Roman"/>
          <w:sz w:val="33"/>
          <w:szCs w:val="33"/>
          <w:lang w:eastAsia="zh-CN"/>
        </w:rPr>
        <w:t>十二</w:t>
      </w:r>
      <w:r>
        <w:rPr>
          <w:rFonts w:hint="default" w:ascii="Times New Roman" w:hAnsi="Times New Roman" w:eastAsia="方正仿宋简体" w:cs="Times New Roman"/>
          <w:sz w:val="33"/>
          <w:szCs w:val="33"/>
          <w:lang w:eastAsia="zh-CN"/>
        </w:rPr>
        <w:t>）医疗卫生与计划生育</w:t>
      </w:r>
      <w:r>
        <w:rPr>
          <w:rFonts w:hint="default" w:ascii="Times New Roman" w:hAnsi="Times New Roman" w:eastAsia="方正仿宋简体" w:cs="Times New Roman"/>
          <w:sz w:val="33"/>
          <w:szCs w:val="33"/>
        </w:rPr>
        <w:t>（类）</w:t>
      </w:r>
      <w:r>
        <w:rPr>
          <w:rFonts w:hint="default" w:ascii="Times New Roman" w:hAnsi="Times New Roman" w:eastAsia="方正仿宋简体" w:cs="Times New Roman"/>
          <w:sz w:val="33"/>
          <w:szCs w:val="33"/>
          <w:lang w:eastAsia="zh-CN"/>
        </w:rPr>
        <w:t>行政事业单位医疗</w:t>
      </w:r>
      <w:r>
        <w:rPr>
          <w:rFonts w:hint="default" w:ascii="Times New Roman" w:hAnsi="Times New Roman" w:eastAsia="方正仿宋简体" w:cs="Times New Roman"/>
          <w:sz w:val="33"/>
          <w:szCs w:val="33"/>
        </w:rPr>
        <w:t>（款）</w:t>
      </w:r>
      <w:r>
        <w:rPr>
          <w:rFonts w:hint="default" w:ascii="Times New Roman" w:hAnsi="Times New Roman" w:eastAsia="方正仿宋简体" w:cs="Times New Roman"/>
          <w:sz w:val="33"/>
          <w:szCs w:val="33"/>
          <w:lang w:eastAsia="zh-CN"/>
        </w:rPr>
        <w:t>行政单位医疗</w:t>
      </w:r>
      <w:r>
        <w:rPr>
          <w:rFonts w:hint="default" w:ascii="Times New Roman" w:hAnsi="Times New Roman" w:eastAsia="方正仿宋简体" w:cs="Times New Roman"/>
          <w:sz w:val="33"/>
          <w:szCs w:val="33"/>
        </w:rPr>
        <w:t>（项）：20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9</w:t>
      </w:r>
      <w:r>
        <w:rPr>
          <w:rFonts w:hint="default" w:ascii="Times New Roman" w:hAnsi="Times New Roman" w:eastAsia="方正仿宋简体" w:cs="Times New Roman"/>
          <w:sz w:val="33"/>
          <w:szCs w:val="33"/>
        </w:rPr>
        <w:t>万元，</w:t>
      </w:r>
      <w:r>
        <w:rPr>
          <w:rFonts w:hint="default" w:ascii="Times New Roman" w:hAnsi="Times New Roman" w:eastAsia="方正仿宋简体" w:cs="Times New Roman"/>
          <w:sz w:val="33"/>
          <w:szCs w:val="33"/>
          <w:lang w:eastAsia="zh-CN"/>
        </w:rPr>
        <w:t>事业单位医疗（项）</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5</w:t>
      </w:r>
      <w:r>
        <w:rPr>
          <w:rFonts w:hint="default" w:ascii="Times New Roman" w:hAnsi="Times New Roman" w:eastAsia="方正仿宋简体" w:cs="Times New Roman"/>
          <w:sz w:val="33"/>
          <w:szCs w:val="33"/>
          <w:lang w:val="en-US" w:eastAsia="zh-CN"/>
        </w:rPr>
        <w:t>万元，公务员医疗补助（项）</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30</w:t>
      </w:r>
      <w:r>
        <w:rPr>
          <w:rFonts w:hint="default" w:ascii="Times New Roman" w:hAnsi="Times New Roman" w:eastAsia="方正仿宋简体" w:cs="Times New Roman"/>
          <w:sz w:val="33"/>
          <w:szCs w:val="33"/>
          <w:lang w:val="en-US" w:eastAsia="zh-CN"/>
        </w:rPr>
        <w:t>万元，</w:t>
      </w:r>
      <w:r>
        <w:rPr>
          <w:rFonts w:hint="default" w:ascii="Times New Roman" w:hAnsi="Times New Roman" w:eastAsia="方正仿宋简体" w:cs="Times New Roman"/>
          <w:sz w:val="33"/>
          <w:szCs w:val="33"/>
        </w:rPr>
        <w:t>主要用于：机关及事业单位基本医疗保险缴费支出。</w:t>
      </w:r>
    </w:p>
    <w:p>
      <w:pPr>
        <w:spacing w:line="600" w:lineRule="exact"/>
        <w:ind w:firstLine="664"/>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lang w:eastAsia="zh-CN"/>
        </w:rPr>
        <w:t>（</w:t>
      </w:r>
      <w:r>
        <w:rPr>
          <w:rFonts w:hint="eastAsia" w:ascii="Times New Roman" w:hAnsi="Times New Roman" w:eastAsia="方正仿宋简体" w:cs="Times New Roman"/>
          <w:sz w:val="33"/>
          <w:szCs w:val="33"/>
          <w:lang w:eastAsia="zh-CN"/>
        </w:rPr>
        <w:t>十三</w:t>
      </w:r>
      <w:r>
        <w:rPr>
          <w:rFonts w:hint="default" w:ascii="Times New Roman" w:hAnsi="Times New Roman" w:eastAsia="方正仿宋简体" w:cs="Times New Roman"/>
          <w:sz w:val="33"/>
          <w:szCs w:val="33"/>
          <w:lang w:eastAsia="zh-CN"/>
        </w:rPr>
        <w:t>）城乡社区（类）城乡社区管理（款）事务其他城乡社区管理事务（项）</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default" w:ascii="Times New Roman" w:hAnsi="Times New Roman" w:eastAsia="方正仿宋简体" w:cs="Times New Roman"/>
          <w:sz w:val="33"/>
          <w:szCs w:val="33"/>
          <w:lang w:val="en-US" w:eastAsia="zh-CN"/>
        </w:rPr>
        <w:t>18万元，</w:t>
      </w:r>
      <w:r>
        <w:rPr>
          <w:rFonts w:hint="default" w:ascii="Times New Roman" w:hAnsi="Times New Roman" w:eastAsia="方正仿宋简体" w:cs="Times New Roman"/>
          <w:sz w:val="33"/>
          <w:szCs w:val="33"/>
        </w:rPr>
        <w:t>主要用于：</w:t>
      </w:r>
      <w:r>
        <w:rPr>
          <w:rFonts w:hint="default" w:ascii="Times New Roman" w:hAnsi="Times New Roman" w:eastAsia="方正仿宋简体" w:cs="Times New Roman"/>
          <w:sz w:val="33"/>
          <w:szCs w:val="33"/>
          <w:lang w:eastAsia="zh-CN"/>
        </w:rPr>
        <w:t>建环中心</w:t>
      </w:r>
      <w:r>
        <w:rPr>
          <w:rFonts w:hint="default" w:ascii="Times New Roman" w:hAnsi="Times New Roman" w:eastAsia="方正仿宋简体" w:cs="Times New Roman"/>
          <w:sz w:val="33"/>
          <w:szCs w:val="33"/>
        </w:rPr>
        <w:t>人员工资、津补贴以及开展日常工作的基本支出。</w:t>
      </w:r>
    </w:p>
    <w:p>
      <w:pPr>
        <w:spacing w:line="600" w:lineRule="exact"/>
        <w:ind w:firstLine="664"/>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lang w:val="en-US" w:eastAsia="zh-CN"/>
        </w:rPr>
        <w:t>（</w:t>
      </w:r>
      <w:r>
        <w:rPr>
          <w:rFonts w:hint="eastAsia" w:ascii="Times New Roman" w:hAnsi="Times New Roman" w:eastAsia="方正仿宋简体" w:cs="Times New Roman"/>
          <w:sz w:val="33"/>
          <w:szCs w:val="33"/>
          <w:lang w:val="en-US" w:eastAsia="zh-CN"/>
        </w:rPr>
        <w:t>十四</w:t>
      </w:r>
      <w:r>
        <w:rPr>
          <w:rFonts w:hint="default" w:ascii="Times New Roman" w:hAnsi="Times New Roman" w:eastAsia="方正仿宋简体" w:cs="Times New Roman"/>
          <w:sz w:val="33"/>
          <w:szCs w:val="33"/>
          <w:lang w:val="en-US" w:eastAsia="zh-CN"/>
        </w:rPr>
        <w:t>）农林水（类）农业（款）事业运行（项）</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64</w:t>
      </w:r>
      <w:r>
        <w:rPr>
          <w:rFonts w:hint="default" w:ascii="Times New Roman" w:hAnsi="Times New Roman" w:eastAsia="方正仿宋简体" w:cs="Times New Roman"/>
          <w:sz w:val="33"/>
          <w:szCs w:val="33"/>
          <w:lang w:val="en-US" w:eastAsia="zh-CN"/>
        </w:rPr>
        <w:t>万元，</w:t>
      </w:r>
      <w:r>
        <w:rPr>
          <w:rFonts w:hint="default" w:ascii="Times New Roman" w:hAnsi="Times New Roman" w:eastAsia="方正仿宋简体" w:cs="Times New Roman"/>
          <w:sz w:val="33"/>
          <w:szCs w:val="33"/>
        </w:rPr>
        <w:t>主要用于：</w:t>
      </w:r>
      <w:r>
        <w:rPr>
          <w:rFonts w:hint="default" w:ascii="Times New Roman" w:hAnsi="Times New Roman" w:eastAsia="方正仿宋简体" w:cs="Times New Roman"/>
          <w:sz w:val="33"/>
          <w:szCs w:val="33"/>
          <w:lang w:eastAsia="zh-CN"/>
        </w:rPr>
        <w:t>农业服务中心</w:t>
      </w:r>
      <w:r>
        <w:rPr>
          <w:rFonts w:hint="default" w:ascii="Times New Roman" w:hAnsi="Times New Roman" w:eastAsia="方正仿宋简体" w:cs="Times New Roman"/>
          <w:sz w:val="33"/>
          <w:szCs w:val="33"/>
        </w:rPr>
        <w:t>人员工资、津补贴以及开展日常工作的基本支出。</w:t>
      </w:r>
    </w:p>
    <w:p>
      <w:pPr>
        <w:spacing w:line="600" w:lineRule="exact"/>
        <w:ind w:firstLine="664"/>
        <w:rPr>
          <w:rFonts w:hint="eastAsia"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lang w:val="en-US" w:eastAsia="zh-CN"/>
        </w:rPr>
        <w:t>（</w:t>
      </w:r>
      <w:r>
        <w:rPr>
          <w:rFonts w:hint="eastAsia" w:ascii="Times New Roman" w:hAnsi="Times New Roman" w:eastAsia="方正仿宋简体" w:cs="Times New Roman"/>
          <w:sz w:val="33"/>
          <w:szCs w:val="33"/>
          <w:lang w:val="en-US" w:eastAsia="zh-CN"/>
        </w:rPr>
        <w:t>十五</w:t>
      </w:r>
      <w:r>
        <w:rPr>
          <w:rFonts w:hint="default" w:ascii="Times New Roman" w:hAnsi="Times New Roman" w:eastAsia="方正仿宋简体" w:cs="Times New Roman"/>
          <w:sz w:val="33"/>
          <w:szCs w:val="33"/>
          <w:lang w:val="en-US" w:eastAsia="zh-CN"/>
        </w:rPr>
        <w:t>）农林水（类）</w:t>
      </w:r>
      <w:r>
        <w:rPr>
          <w:rFonts w:hint="eastAsia" w:ascii="Times New Roman" w:hAnsi="Times New Roman" w:eastAsia="方正仿宋简体" w:cs="Times New Roman"/>
          <w:sz w:val="33"/>
          <w:szCs w:val="33"/>
          <w:lang w:val="en-US" w:eastAsia="zh-CN"/>
        </w:rPr>
        <w:t>扶贫</w:t>
      </w:r>
      <w:r>
        <w:rPr>
          <w:rFonts w:hint="default" w:ascii="Times New Roman" w:hAnsi="Times New Roman" w:eastAsia="方正仿宋简体" w:cs="Times New Roman"/>
          <w:sz w:val="33"/>
          <w:szCs w:val="33"/>
          <w:lang w:val="en-US" w:eastAsia="zh-CN"/>
        </w:rPr>
        <w:t>（款）其他扶贫支出</w:t>
      </w:r>
      <w:r>
        <w:rPr>
          <w:rFonts w:hint="eastAsia" w:ascii="Times New Roman" w:hAnsi="Times New Roman" w:eastAsia="方正仿宋简体" w:cs="Times New Roman"/>
          <w:sz w:val="33"/>
          <w:szCs w:val="33"/>
          <w:lang w:val="en-US" w:eastAsia="zh-CN"/>
        </w:rPr>
        <w:t>（项）</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6</w:t>
      </w:r>
      <w:r>
        <w:rPr>
          <w:rFonts w:hint="default" w:ascii="Times New Roman" w:hAnsi="Times New Roman" w:eastAsia="方正仿宋简体" w:cs="Times New Roman"/>
          <w:sz w:val="33"/>
          <w:szCs w:val="33"/>
          <w:lang w:val="en-US" w:eastAsia="zh-CN"/>
        </w:rPr>
        <w:t>万元</w:t>
      </w:r>
      <w:r>
        <w:rPr>
          <w:rFonts w:hint="eastAsia" w:ascii="Times New Roman" w:hAnsi="Times New Roman" w:eastAsia="方正仿宋简体" w:cs="Times New Roman"/>
          <w:sz w:val="33"/>
          <w:szCs w:val="33"/>
          <w:lang w:val="en-US" w:eastAsia="zh-CN"/>
        </w:rPr>
        <w:t>，</w:t>
      </w:r>
      <w:r>
        <w:rPr>
          <w:rFonts w:hint="default" w:ascii="Times New Roman" w:hAnsi="Times New Roman" w:eastAsia="方正仿宋简体" w:cs="Times New Roman"/>
          <w:sz w:val="33"/>
          <w:szCs w:val="33"/>
        </w:rPr>
        <w:t>主要用于：</w:t>
      </w:r>
      <w:r>
        <w:rPr>
          <w:rFonts w:hint="eastAsia" w:ascii="Times New Roman" w:hAnsi="Times New Roman" w:eastAsia="方正仿宋简体" w:cs="Times New Roman"/>
          <w:sz w:val="33"/>
          <w:szCs w:val="33"/>
          <w:lang w:eastAsia="zh-CN"/>
        </w:rPr>
        <w:t>扶贫各项支出。</w:t>
      </w:r>
    </w:p>
    <w:p>
      <w:pPr>
        <w:spacing w:line="600" w:lineRule="exact"/>
        <w:ind w:firstLine="664"/>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lang w:val="en-US" w:eastAsia="zh-CN"/>
        </w:rPr>
        <w:t>（</w:t>
      </w:r>
      <w:r>
        <w:rPr>
          <w:rFonts w:hint="eastAsia" w:ascii="Times New Roman" w:hAnsi="Times New Roman" w:eastAsia="方正仿宋简体" w:cs="Times New Roman"/>
          <w:sz w:val="33"/>
          <w:szCs w:val="33"/>
          <w:lang w:val="en-US" w:eastAsia="zh-CN"/>
        </w:rPr>
        <w:t>十六</w:t>
      </w:r>
      <w:r>
        <w:rPr>
          <w:rFonts w:hint="default" w:ascii="Times New Roman" w:hAnsi="Times New Roman" w:eastAsia="方正仿宋简体" w:cs="Times New Roman"/>
          <w:sz w:val="33"/>
          <w:szCs w:val="33"/>
          <w:lang w:val="en-US" w:eastAsia="zh-CN"/>
        </w:rPr>
        <w:t>）农林水（类）农村综合改革（款）对村民委员会和党支部的补助（项）</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524</w:t>
      </w:r>
      <w:r>
        <w:rPr>
          <w:rFonts w:hint="default" w:ascii="Times New Roman" w:hAnsi="Times New Roman" w:eastAsia="方正仿宋简体" w:cs="Times New Roman"/>
          <w:sz w:val="33"/>
          <w:szCs w:val="33"/>
          <w:lang w:val="en-US" w:eastAsia="zh-CN"/>
        </w:rPr>
        <w:t>万元，</w:t>
      </w:r>
      <w:r>
        <w:rPr>
          <w:rFonts w:hint="default" w:ascii="Times New Roman" w:hAnsi="Times New Roman" w:eastAsia="方正仿宋简体" w:cs="Times New Roman"/>
          <w:sz w:val="33"/>
          <w:szCs w:val="33"/>
        </w:rPr>
        <w:t>主要用于：</w:t>
      </w:r>
      <w:r>
        <w:rPr>
          <w:rFonts w:hint="default" w:ascii="Times New Roman" w:hAnsi="Times New Roman" w:eastAsia="方正仿宋简体" w:cs="Times New Roman"/>
          <w:sz w:val="33"/>
          <w:szCs w:val="33"/>
          <w:lang w:eastAsia="zh-CN"/>
        </w:rPr>
        <w:t>各村</w:t>
      </w:r>
      <w:r>
        <w:rPr>
          <w:rFonts w:hint="eastAsia" w:ascii="Times New Roman" w:hAnsi="Times New Roman" w:eastAsia="方正仿宋简体" w:cs="Times New Roman"/>
          <w:sz w:val="33"/>
          <w:szCs w:val="33"/>
          <w:lang w:val="en-US" w:eastAsia="zh-CN"/>
        </w:rPr>
        <w:t>（居）</w:t>
      </w:r>
      <w:r>
        <w:rPr>
          <w:rFonts w:hint="default" w:ascii="Times New Roman" w:hAnsi="Times New Roman" w:eastAsia="方正仿宋简体" w:cs="Times New Roman"/>
          <w:sz w:val="33"/>
          <w:szCs w:val="33"/>
          <w:lang w:val="en-US" w:eastAsia="zh-CN"/>
        </w:rPr>
        <w:t>办公经费及公共运行维护费、各村</w:t>
      </w:r>
      <w:r>
        <w:rPr>
          <w:rFonts w:hint="eastAsia" w:ascii="Times New Roman" w:hAnsi="Times New Roman" w:eastAsia="方正仿宋简体" w:cs="Times New Roman"/>
          <w:sz w:val="33"/>
          <w:szCs w:val="33"/>
          <w:lang w:val="en-US" w:eastAsia="zh-CN"/>
        </w:rPr>
        <w:t>（居）</w:t>
      </w:r>
      <w:r>
        <w:rPr>
          <w:rFonts w:hint="default" w:ascii="Times New Roman" w:hAnsi="Times New Roman" w:eastAsia="方正仿宋简体" w:cs="Times New Roman"/>
          <w:sz w:val="33"/>
          <w:szCs w:val="33"/>
          <w:lang w:val="en-US" w:eastAsia="zh-CN"/>
        </w:rPr>
        <w:t>村社干部工资</w:t>
      </w:r>
      <w:r>
        <w:rPr>
          <w:rFonts w:hint="default" w:ascii="Times New Roman" w:hAnsi="Times New Roman" w:eastAsia="方正仿宋简体" w:cs="Times New Roman"/>
          <w:sz w:val="33"/>
          <w:szCs w:val="33"/>
        </w:rPr>
        <w:t>。</w:t>
      </w:r>
    </w:p>
    <w:p>
      <w:pPr>
        <w:spacing w:line="600" w:lineRule="exact"/>
        <w:ind w:firstLine="664"/>
        <w:rPr>
          <w:rFonts w:hint="default" w:ascii="Times New Roman" w:hAnsi="Times New Roman" w:eastAsia="方正仿宋简体" w:cs="Times New Roman"/>
          <w:sz w:val="33"/>
          <w:szCs w:val="33"/>
          <w:lang w:val="en-US" w:eastAsia="zh-CN"/>
        </w:rPr>
      </w:pPr>
      <w:r>
        <w:rPr>
          <w:rFonts w:hint="default" w:ascii="Times New Roman" w:hAnsi="Times New Roman" w:eastAsia="方正仿宋简体" w:cs="Times New Roman"/>
          <w:sz w:val="33"/>
          <w:szCs w:val="33"/>
          <w:lang w:eastAsia="zh-CN"/>
        </w:rPr>
        <w:t>（</w:t>
      </w:r>
      <w:r>
        <w:rPr>
          <w:rFonts w:hint="eastAsia" w:ascii="Times New Roman" w:hAnsi="Times New Roman" w:eastAsia="方正仿宋简体" w:cs="Times New Roman"/>
          <w:sz w:val="33"/>
          <w:szCs w:val="33"/>
          <w:lang w:eastAsia="zh-CN"/>
        </w:rPr>
        <w:t>十七</w:t>
      </w:r>
      <w:r>
        <w:rPr>
          <w:rFonts w:hint="default" w:ascii="Times New Roman" w:hAnsi="Times New Roman" w:eastAsia="方正仿宋简体" w:cs="Times New Roman"/>
          <w:sz w:val="33"/>
          <w:szCs w:val="33"/>
          <w:lang w:eastAsia="zh-CN"/>
        </w:rPr>
        <w:t>）交通运输（类）公路水路运输（款）其他公路水路运输支出（项）</w:t>
      </w:r>
      <w:r>
        <w:rPr>
          <w:rFonts w:hint="default" w:ascii="Times New Roman" w:hAnsi="Times New Roman" w:eastAsia="方正仿宋简体" w:cs="Times New Roman"/>
          <w:sz w:val="33"/>
          <w:szCs w:val="33"/>
        </w:rPr>
        <w:t>2</w:t>
      </w:r>
      <w:r>
        <w:rPr>
          <w:rFonts w:hint="eastAsia" w:ascii="Times New Roman" w:hAnsi="Times New Roman" w:eastAsia="方正仿宋简体" w:cs="Times New Roman"/>
          <w:sz w:val="33"/>
          <w:szCs w:val="33"/>
          <w:lang w:val="en-US" w:eastAsia="zh-CN"/>
        </w:rPr>
        <w:t>020</w:t>
      </w:r>
      <w:r>
        <w:rPr>
          <w:rFonts w:hint="default" w:ascii="Times New Roman" w:hAnsi="Times New Roman" w:eastAsia="方正仿宋简体" w:cs="Times New Roman"/>
          <w:sz w:val="33"/>
          <w:szCs w:val="33"/>
        </w:rPr>
        <w:t>年预算数为</w:t>
      </w:r>
      <w:r>
        <w:rPr>
          <w:rFonts w:hint="default" w:ascii="Times New Roman" w:hAnsi="Times New Roman" w:eastAsia="方正仿宋简体" w:cs="Times New Roman"/>
          <w:sz w:val="33"/>
          <w:szCs w:val="33"/>
          <w:lang w:val="en-US" w:eastAsia="zh-CN"/>
        </w:rPr>
        <w:t>2万元，</w:t>
      </w:r>
      <w:r>
        <w:rPr>
          <w:rFonts w:hint="default" w:ascii="Times New Roman" w:hAnsi="Times New Roman" w:eastAsia="方正仿宋简体" w:cs="Times New Roman"/>
          <w:sz w:val="33"/>
          <w:szCs w:val="33"/>
        </w:rPr>
        <w:t>主要用于</w:t>
      </w:r>
      <w:r>
        <w:rPr>
          <w:rFonts w:hint="default" w:ascii="Times New Roman" w:hAnsi="Times New Roman" w:eastAsia="方正仿宋简体" w:cs="Times New Roman"/>
          <w:sz w:val="33"/>
          <w:szCs w:val="33"/>
          <w:lang w:eastAsia="zh-CN"/>
        </w:rPr>
        <w:t>：公路建设。</w:t>
      </w:r>
    </w:p>
    <w:p>
      <w:pPr>
        <w:spacing w:line="600" w:lineRule="exact"/>
        <w:ind w:firstLine="660"/>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w:t>
      </w:r>
      <w:r>
        <w:rPr>
          <w:rFonts w:hint="eastAsia" w:ascii="Times New Roman" w:hAnsi="Times New Roman" w:eastAsia="方正仿宋简体" w:cs="Times New Roman"/>
          <w:sz w:val="33"/>
          <w:szCs w:val="33"/>
          <w:lang w:eastAsia="zh-CN"/>
        </w:rPr>
        <w:t>十八</w:t>
      </w:r>
      <w:r>
        <w:rPr>
          <w:rFonts w:hint="default" w:ascii="Times New Roman" w:hAnsi="Times New Roman" w:eastAsia="方正仿宋简体" w:cs="Times New Roman"/>
          <w:sz w:val="33"/>
          <w:szCs w:val="33"/>
        </w:rPr>
        <w:t>）住房保障（类）住房改革支出（款）住房公积金（项）：20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年预算数为</w:t>
      </w:r>
      <w:r>
        <w:rPr>
          <w:rFonts w:hint="eastAsia" w:ascii="Times New Roman" w:hAnsi="Times New Roman" w:eastAsia="方正仿宋简体" w:cs="Times New Roman"/>
          <w:sz w:val="33"/>
          <w:szCs w:val="33"/>
          <w:lang w:val="en-US" w:eastAsia="zh-CN"/>
        </w:rPr>
        <w:t>50</w:t>
      </w:r>
      <w:r>
        <w:rPr>
          <w:rFonts w:hint="default" w:ascii="Times New Roman" w:hAnsi="Times New Roman" w:eastAsia="方正仿宋简体" w:cs="Times New Roman"/>
          <w:sz w:val="33"/>
          <w:szCs w:val="33"/>
        </w:rPr>
        <w:t>万元，主要用于：</w:t>
      </w:r>
      <w:r>
        <w:rPr>
          <w:rFonts w:hint="default" w:ascii="Times New Roman" w:hAnsi="Times New Roman" w:eastAsia="方正仿宋简体" w:cs="Times New Roman"/>
          <w:sz w:val="33"/>
          <w:szCs w:val="33"/>
          <w:lang w:eastAsia="zh-CN"/>
        </w:rPr>
        <w:t>政府</w:t>
      </w:r>
      <w:r>
        <w:rPr>
          <w:rFonts w:hint="default" w:ascii="Times New Roman" w:hAnsi="Times New Roman" w:eastAsia="方正仿宋简体" w:cs="Times New Roman"/>
          <w:sz w:val="33"/>
          <w:szCs w:val="33"/>
        </w:rPr>
        <w:t>按人力资源和社会保障部、财政部规定的基本工资和津贴补贴以及规定比例为职工缴纳的住房公积金支出。</w:t>
      </w:r>
    </w:p>
    <w:p>
      <w:pPr>
        <w:spacing w:line="600" w:lineRule="exact"/>
        <w:rPr>
          <w:rFonts w:hint="default" w:ascii="Times New Roman" w:hAnsi="Times New Roman" w:eastAsia="方正黑体简体" w:cs="Times New Roman"/>
          <w:sz w:val="33"/>
          <w:szCs w:val="33"/>
        </w:rPr>
      </w:pPr>
      <w:r>
        <w:rPr>
          <w:rFonts w:hint="default" w:ascii="Times New Roman" w:hAnsi="Times New Roman" w:eastAsia="方正黑体简体" w:cs="Times New Roman"/>
          <w:sz w:val="33"/>
          <w:szCs w:val="33"/>
        </w:rPr>
        <w:t>　　五、一般公共预算基本支出情况说明</w:t>
      </w:r>
    </w:p>
    <w:p>
      <w:pPr>
        <w:spacing w:line="600" w:lineRule="exact"/>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rPr>
        <w:t>　　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年一般公共预算基本支出</w:t>
      </w:r>
      <w:r>
        <w:rPr>
          <w:rFonts w:hint="eastAsia" w:ascii="Times New Roman" w:hAnsi="Times New Roman" w:eastAsia="方正仿宋简体" w:cs="Times New Roman"/>
          <w:sz w:val="33"/>
          <w:szCs w:val="33"/>
          <w:lang w:val="en-US" w:eastAsia="zh-CN"/>
        </w:rPr>
        <w:t>1325</w:t>
      </w:r>
      <w:r>
        <w:rPr>
          <w:rFonts w:hint="default" w:ascii="Times New Roman" w:hAnsi="Times New Roman" w:eastAsia="方正仿宋简体" w:cs="Times New Roman"/>
          <w:sz w:val="33"/>
          <w:szCs w:val="33"/>
        </w:rPr>
        <w:t>万元，其中：人员经费</w:t>
      </w:r>
      <w:r>
        <w:rPr>
          <w:rFonts w:hint="eastAsia" w:ascii="Times New Roman" w:hAnsi="Times New Roman" w:eastAsia="方正仿宋简体" w:cs="Times New Roman"/>
          <w:sz w:val="33"/>
          <w:szCs w:val="33"/>
          <w:lang w:val="en-US" w:eastAsia="zh-CN"/>
        </w:rPr>
        <w:t>799</w:t>
      </w:r>
      <w:r>
        <w:rPr>
          <w:rFonts w:hint="default" w:ascii="Times New Roman" w:hAnsi="Times New Roman" w:eastAsia="方正仿宋简体" w:cs="Times New Roman"/>
          <w:sz w:val="33"/>
          <w:szCs w:val="33"/>
        </w:rPr>
        <w:t>万元，主要包括：基本工资、津贴补贴、奖金、社会保险缴费</w:t>
      </w:r>
      <w:r>
        <w:rPr>
          <w:rFonts w:hint="default" w:ascii="Times New Roman" w:hAnsi="Times New Roman" w:eastAsia="方正仿宋简体" w:cs="Times New Roman"/>
          <w:sz w:val="33"/>
          <w:szCs w:val="33"/>
          <w:lang w:eastAsia="zh-CN"/>
        </w:rPr>
        <w:t>、医疗补助、敬老院管理人员工资、遗属补助等。</w:t>
      </w:r>
    </w:p>
    <w:p>
      <w:pPr>
        <w:spacing w:line="600" w:lineRule="exact"/>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rPr>
        <w:t>　　公用经费</w:t>
      </w:r>
      <w:r>
        <w:rPr>
          <w:rFonts w:hint="eastAsia" w:ascii="Times New Roman" w:hAnsi="Times New Roman" w:eastAsia="方正仿宋简体" w:cs="Times New Roman"/>
          <w:sz w:val="33"/>
          <w:szCs w:val="33"/>
          <w:lang w:val="en-US" w:eastAsia="zh-CN"/>
        </w:rPr>
        <w:t>526</w:t>
      </w:r>
      <w:r>
        <w:rPr>
          <w:rFonts w:hint="default" w:ascii="Times New Roman" w:hAnsi="Times New Roman" w:eastAsia="方正仿宋简体" w:cs="Times New Roman"/>
          <w:sz w:val="33"/>
          <w:szCs w:val="33"/>
        </w:rPr>
        <w:t>万元，主要包括：办公费、水费、电费、邮电费、印刷费、差旅费</w:t>
      </w:r>
      <w:r>
        <w:rPr>
          <w:rFonts w:hint="default" w:ascii="Times New Roman" w:hAnsi="Times New Roman" w:eastAsia="方正仿宋简体" w:cs="Times New Roman"/>
          <w:sz w:val="33"/>
          <w:szCs w:val="33"/>
          <w:lang w:eastAsia="zh-CN"/>
        </w:rPr>
        <w:t>等各项支出。</w:t>
      </w:r>
    </w:p>
    <w:p>
      <w:pPr>
        <w:spacing w:line="600" w:lineRule="exact"/>
        <w:rPr>
          <w:rFonts w:hint="default" w:ascii="Times New Roman" w:hAnsi="Times New Roman" w:eastAsia="方正黑体简体" w:cs="Times New Roman"/>
          <w:sz w:val="33"/>
          <w:szCs w:val="33"/>
        </w:rPr>
      </w:pPr>
      <w:r>
        <w:rPr>
          <w:rFonts w:hint="default" w:ascii="Times New Roman" w:hAnsi="Times New Roman" w:eastAsia="方正黑体简体" w:cs="Times New Roman"/>
          <w:sz w:val="33"/>
          <w:szCs w:val="33"/>
        </w:rPr>
        <w:t>　　六、“三公”经费财政拨款预算安排情况</w:t>
      </w:r>
    </w:p>
    <w:p>
      <w:pPr>
        <w:spacing w:line="600" w:lineRule="exact"/>
        <w:ind w:firstLine="660"/>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年“三公”经费财政拨款预算数</w:t>
      </w:r>
      <w:r>
        <w:rPr>
          <w:rFonts w:hint="default"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万元，其中：公务接待费</w:t>
      </w:r>
      <w:r>
        <w:rPr>
          <w:rFonts w:hint="default" w:ascii="Times New Roman" w:hAnsi="Times New Roman" w:eastAsia="方正仿宋简体" w:cs="Times New Roman"/>
          <w:sz w:val="33"/>
          <w:szCs w:val="33"/>
          <w:lang w:val="en-US" w:eastAsia="zh-CN"/>
        </w:rPr>
        <w:t>16</w:t>
      </w:r>
      <w:r>
        <w:rPr>
          <w:rFonts w:hint="default" w:ascii="Times New Roman" w:hAnsi="Times New Roman" w:eastAsia="方正仿宋简体" w:cs="Times New Roman"/>
          <w:sz w:val="33"/>
          <w:szCs w:val="33"/>
        </w:rPr>
        <w:t>万元，公务用车购置及运行维护费</w:t>
      </w:r>
      <w:r>
        <w:rPr>
          <w:rFonts w:hint="default" w:ascii="Times New Roman" w:hAnsi="Times New Roman" w:eastAsia="方正仿宋简体" w:cs="Times New Roman"/>
          <w:sz w:val="33"/>
          <w:szCs w:val="33"/>
          <w:lang w:val="en-US" w:eastAsia="zh-CN"/>
        </w:rPr>
        <w:t>4</w:t>
      </w:r>
      <w:r>
        <w:rPr>
          <w:rFonts w:hint="default" w:ascii="Times New Roman" w:hAnsi="Times New Roman" w:eastAsia="方正仿宋简体" w:cs="Times New Roman"/>
          <w:sz w:val="33"/>
          <w:szCs w:val="33"/>
        </w:rPr>
        <w:t>万元</w:t>
      </w:r>
      <w:r>
        <w:rPr>
          <w:rFonts w:hint="default" w:ascii="Times New Roman" w:hAnsi="Times New Roman" w:eastAsia="方正仿宋简体" w:cs="Times New Roman"/>
          <w:sz w:val="33"/>
          <w:szCs w:val="33"/>
          <w:lang w:eastAsia="zh-CN"/>
        </w:rPr>
        <w:t>。</w:t>
      </w:r>
    </w:p>
    <w:p>
      <w:pPr>
        <w:spacing w:line="600" w:lineRule="exact"/>
        <w:ind w:firstLine="660"/>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rPr>
        <w:t>（一）公务接待费较201</w:t>
      </w:r>
      <w:r>
        <w:rPr>
          <w:rFonts w:hint="eastAsia" w:ascii="Times New Roman" w:hAnsi="Times New Roman" w:eastAsia="方正仿宋简体" w:cs="Times New Roman"/>
          <w:sz w:val="33"/>
          <w:szCs w:val="33"/>
          <w:lang w:val="en-US" w:eastAsia="zh-CN"/>
        </w:rPr>
        <w:t>9</w:t>
      </w:r>
      <w:r>
        <w:rPr>
          <w:rFonts w:hint="default" w:ascii="Times New Roman" w:hAnsi="Times New Roman" w:eastAsia="方正仿宋简体" w:cs="Times New Roman"/>
          <w:sz w:val="33"/>
          <w:szCs w:val="33"/>
        </w:rPr>
        <w:t>年预算</w:t>
      </w:r>
      <w:r>
        <w:rPr>
          <w:rFonts w:hint="default" w:ascii="Times New Roman" w:hAnsi="Times New Roman" w:eastAsia="方正仿宋简体" w:cs="Times New Roman"/>
          <w:sz w:val="33"/>
          <w:szCs w:val="33"/>
          <w:lang w:eastAsia="zh-CN"/>
        </w:rPr>
        <w:t>持平</w:t>
      </w:r>
      <w:r>
        <w:rPr>
          <w:rFonts w:hint="default" w:ascii="Times New Roman" w:hAnsi="Times New Roman" w:eastAsia="方正仿宋简体" w:cs="Times New Roman"/>
          <w:sz w:val="33"/>
          <w:szCs w:val="33"/>
        </w:rPr>
        <w:t>。主要原因是按照中央“八项”规定，倡导厉行节约</w:t>
      </w:r>
      <w:r>
        <w:rPr>
          <w:rFonts w:hint="default" w:ascii="Times New Roman" w:hAnsi="Times New Roman" w:eastAsia="方正仿宋简体" w:cs="Times New Roman"/>
          <w:sz w:val="33"/>
          <w:szCs w:val="33"/>
          <w:lang w:eastAsia="zh-CN"/>
        </w:rPr>
        <w:t>。</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年公务接待费计划用于</w:t>
      </w:r>
      <w:r>
        <w:rPr>
          <w:rFonts w:hint="default" w:ascii="Times New Roman" w:hAnsi="Times New Roman" w:eastAsia="方正仿宋简体" w:cs="Times New Roman"/>
          <w:sz w:val="33"/>
          <w:szCs w:val="33"/>
          <w:lang w:eastAsia="zh-CN"/>
        </w:rPr>
        <w:t>因工作产生的招待。</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（二）单位现有公务用车</w:t>
      </w:r>
      <w:r>
        <w:rPr>
          <w:rFonts w:hint="default" w:ascii="Times New Roman" w:hAnsi="Times New Roman" w:eastAsia="方正仿宋简体" w:cs="Times New Roman"/>
          <w:sz w:val="33"/>
          <w:szCs w:val="33"/>
          <w:lang w:val="en-US" w:eastAsia="zh-CN"/>
        </w:rPr>
        <w:t>1</w:t>
      </w:r>
      <w:r>
        <w:rPr>
          <w:rFonts w:hint="default" w:ascii="Times New Roman" w:hAnsi="Times New Roman" w:eastAsia="方正仿宋简体" w:cs="Times New Roman"/>
          <w:sz w:val="33"/>
          <w:szCs w:val="33"/>
        </w:rPr>
        <w:t>辆。</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公务用车运行维护费</w:t>
      </w:r>
      <w:r>
        <w:rPr>
          <w:rFonts w:hint="default" w:ascii="Times New Roman" w:hAnsi="Times New Roman" w:eastAsia="方正仿宋简体" w:cs="Times New Roman"/>
          <w:sz w:val="33"/>
          <w:szCs w:val="33"/>
          <w:lang w:val="en-US" w:eastAsia="zh-CN"/>
        </w:rPr>
        <w:t>4</w:t>
      </w:r>
      <w:r>
        <w:rPr>
          <w:rFonts w:hint="default" w:ascii="Times New Roman" w:hAnsi="Times New Roman" w:eastAsia="方正仿宋简体" w:cs="Times New Roman"/>
          <w:sz w:val="33"/>
          <w:szCs w:val="33"/>
        </w:rPr>
        <w:t>万元，较20</w:t>
      </w:r>
      <w:r>
        <w:rPr>
          <w:rFonts w:hint="eastAsia" w:ascii="Times New Roman" w:hAnsi="Times New Roman" w:eastAsia="方正仿宋简体" w:cs="Times New Roman"/>
          <w:sz w:val="33"/>
          <w:szCs w:val="33"/>
          <w:lang w:val="en-US" w:eastAsia="zh-CN"/>
        </w:rPr>
        <w:t>19年持平。</w:t>
      </w:r>
      <w:r>
        <w:rPr>
          <w:rFonts w:hint="default" w:ascii="Times New Roman" w:hAnsi="Times New Roman" w:eastAsia="方正仿宋简体" w:cs="Times New Roman"/>
          <w:sz w:val="33"/>
          <w:szCs w:val="33"/>
        </w:rPr>
        <w:t>用于公务用车燃油、维修、保险等方面支出。</w:t>
      </w:r>
    </w:p>
    <w:p>
      <w:pPr>
        <w:spacing w:line="600" w:lineRule="exact"/>
        <w:rPr>
          <w:rFonts w:hint="default" w:ascii="Times New Roman" w:hAnsi="Times New Roman" w:eastAsia="方正黑体简体" w:cs="Times New Roman"/>
          <w:sz w:val="33"/>
          <w:szCs w:val="33"/>
        </w:rPr>
      </w:pPr>
      <w:r>
        <w:rPr>
          <w:rFonts w:hint="default" w:ascii="Times New Roman" w:hAnsi="Times New Roman" w:eastAsia="方正黑体简体" w:cs="Times New Roman"/>
          <w:sz w:val="33"/>
          <w:szCs w:val="33"/>
        </w:rPr>
        <w:t>　　七、政府性基金预算支出情况说明</w:t>
      </w:r>
    </w:p>
    <w:p>
      <w:pPr>
        <w:spacing w:line="600" w:lineRule="exact"/>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rPr>
        <w:t>　　资阳市雁江区</w:t>
      </w:r>
      <w:r>
        <w:rPr>
          <w:rFonts w:hint="eastAsia" w:ascii="Times New Roman" w:hAnsi="Times New Roman" w:eastAsia="方正仿宋简体" w:cs="Times New Roman"/>
          <w:sz w:val="33"/>
          <w:szCs w:val="33"/>
          <w:lang w:eastAsia="zh-CN"/>
        </w:rPr>
        <w:t>宝台镇</w:t>
      </w:r>
      <w:r>
        <w:rPr>
          <w:rFonts w:hint="default" w:ascii="Times New Roman" w:hAnsi="Times New Roman" w:eastAsia="方正仿宋简体" w:cs="Times New Roman"/>
          <w:sz w:val="33"/>
          <w:szCs w:val="33"/>
          <w:lang w:eastAsia="zh-CN"/>
        </w:rPr>
        <w:t>人民政府</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年政府性基金预算拨款</w:t>
      </w:r>
      <w:r>
        <w:rPr>
          <w:rFonts w:hint="default" w:ascii="Times New Roman" w:hAnsi="Times New Roman" w:eastAsia="方正仿宋简体" w:cs="Times New Roman"/>
          <w:sz w:val="33"/>
          <w:szCs w:val="33"/>
          <w:lang w:eastAsia="zh-CN"/>
        </w:rPr>
        <w:t>为</w:t>
      </w:r>
      <w:r>
        <w:rPr>
          <w:rFonts w:hint="default" w:ascii="Times New Roman" w:hAnsi="Times New Roman" w:eastAsia="方正仿宋简体" w:cs="Times New Roman"/>
          <w:sz w:val="33"/>
          <w:szCs w:val="33"/>
          <w:lang w:val="en-US" w:eastAsia="zh-CN"/>
        </w:rPr>
        <w:t>0</w:t>
      </w:r>
      <w:r>
        <w:rPr>
          <w:rFonts w:hint="default" w:ascii="Times New Roman" w:hAnsi="Times New Roman" w:eastAsia="方正仿宋简体" w:cs="Times New Roman"/>
          <w:sz w:val="33"/>
          <w:szCs w:val="33"/>
          <w:lang w:eastAsia="zh-CN"/>
        </w:rPr>
        <w:t>。</w:t>
      </w:r>
    </w:p>
    <w:p>
      <w:pPr>
        <w:spacing w:line="600" w:lineRule="exact"/>
        <w:rPr>
          <w:rFonts w:hint="default" w:ascii="Times New Roman" w:hAnsi="Times New Roman" w:eastAsia="方正黑体简体" w:cs="Times New Roman"/>
          <w:sz w:val="33"/>
          <w:szCs w:val="33"/>
        </w:rPr>
      </w:pPr>
      <w:r>
        <w:rPr>
          <w:rFonts w:hint="default" w:ascii="Times New Roman" w:hAnsi="Times New Roman" w:eastAsia="方正黑体简体" w:cs="Times New Roman"/>
          <w:sz w:val="33"/>
          <w:szCs w:val="33"/>
        </w:rPr>
        <w:t>　　八、国有资本经营预算支出情况说明</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w:t>
      </w:r>
      <w:r>
        <w:rPr>
          <w:rFonts w:hint="default" w:ascii="Times New Roman" w:hAnsi="Times New Roman" w:eastAsia="方正仿宋简体" w:cs="Times New Roman"/>
          <w:sz w:val="33"/>
          <w:szCs w:val="33"/>
          <w:lang w:eastAsia="zh-CN"/>
        </w:rPr>
        <w:t>资阳市雁江区</w:t>
      </w:r>
      <w:r>
        <w:rPr>
          <w:rFonts w:hint="eastAsia" w:ascii="Times New Roman" w:hAnsi="Times New Roman" w:eastAsia="方正仿宋简体" w:cs="Times New Roman"/>
          <w:sz w:val="33"/>
          <w:szCs w:val="33"/>
          <w:lang w:eastAsia="zh-CN"/>
        </w:rPr>
        <w:t>宝台镇</w:t>
      </w:r>
      <w:r>
        <w:rPr>
          <w:rFonts w:hint="default" w:ascii="Times New Roman" w:hAnsi="Times New Roman" w:eastAsia="方正仿宋简体" w:cs="Times New Roman"/>
          <w:sz w:val="33"/>
          <w:szCs w:val="33"/>
          <w:lang w:eastAsia="zh-CN"/>
        </w:rPr>
        <w:t>人民政府</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年未使用国有资本经营预算拨款安排的支出。</w:t>
      </w:r>
    </w:p>
    <w:p>
      <w:pPr>
        <w:spacing w:line="600" w:lineRule="exact"/>
        <w:rPr>
          <w:rFonts w:hint="default" w:ascii="Times New Roman" w:hAnsi="Times New Roman" w:eastAsia="方正黑体简体" w:cs="Times New Roman"/>
          <w:sz w:val="33"/>
          <w:szCs w:val="33"/>
        </w:rPr>
      </w:pPr>
      <w:r>
        <w:rPr>
          <w:rFonts w:hint="default" w:ascii="Times New Roman" w:hAnsi="Times New Roman" w:eastAsia="方正黑体简体" w:cs="Times New Roman"/>
          <w:sz w:val="33"/>
          <w:szCs w:val="33"/>
        </w:rPr>
        <w:t>　　九、其他重要事项的情况说明</w:t>
      </w:r>
    </w:p>
    <w:p>
      <w:pPr>
        <w:spacing w:line="600" w:lineRule="exact"/>
        <w:rPr>
          <w:rFonts w:hint="default" w:ascii="Times New Roman" w:hAnsi="Times New Roman" w:eastAsia="方正楷体简体" w:cs="Times New Roman"/>
          <w:b/>
          <w:sz w:val="33"/>
          <w:szCs w:val="33"/>
        </w:rPr>
      </w:pPr>
      <w:r>
        <w:rPr>
          <w:rFonts w:hint="default" w:ascii="Times New Roman" w:hAnsi="Times New Roman" w:eastAsia="方正楷体简体" w:cs="Times New Roman"/>
          <w:b/>
          <w:sz w:val="33"/>
          <w:szCs w:val="33"/>
        </w:rPr>
        <w:t>　　（一）机关运行经费预算情况</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w:t>
      </w:r>
      <w:r>
        <w:rPr>
          <w:rFonts w:hint="default" w:ascii="Times New Roman" w:hAnsi="Times New Roman" w:eastAsia="方正仿宋简体" w:cs="Times New Roman"/>
          <w:sz w:val="33"/>
          <w:szCs w:val="33"/>
          <w:lang w:eastAsia="zh-CN"/>
        </w:rPr>
        <w:t>资阳市雁江区</w:t>
      </w:r>
      <w:r>
        <w:rPr>
          <w:rFonts w:hint="eastAsia" w:ascii="Times New Roman" w:hAnsi="Times New Roman" w:eastAsia="方正仿宋简体" w:cs="Times New Roman"/>
          <w:sz w:val="33"/>
          <w:szCs w:val="33"/>
          <w:lang w:eastAsia="zh-CN"/>
        </w:rPr>
        <w:t>宝台镇</w:t>
      </w:r>
      <w:r>
        <w:rPr>
          <w:rFonts w:hint="default" w:ascii="Times New Roman" w:hAnsi="Times New Roman" w:eastAsia="方正仿宋简体" w:cs="Times New Roman"/>
          <w:sz w:val="33"/>
          <w:szCs w:val="33"/>
          <w:lang w:eastAsia="zh-CN"/>
        </w:rPr>
        <w:t>人民政府</w:t>
      </w:r>
      <w:r>
        <w:rPr>
          <w:rFonts w:hint="default" w:ascii="Times New Roman" w:hAnsi="Times New Roman" w:eastAsia="方正仿宋简体" w:cs="Times New Roman"/>
          <w:sz w:val="33"/>
          <w:szCs w:val="33"/>
        </w:rPr>
        <w:t>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年机关运行经费财政拨款预算为</w:t>
      </w:r>
      <w:r>
        <w:rPr>
          <w:rFonts w:hint="eastAsia" w:ascii="Times New Roman" w:hAnsi="Times New Roman" w:eastAsia="方正仿宋简体" w:cs="Times New Roman"/>
          <w:sz w:val="33"/>
          <w:szCs w:val="33"/>
          <w:lang w:val="en-US" w:eastAsia="zh-CN"/>
        </w:rPr>
        <w:t>799</w:t>
      </w:r>
      <w:r>
        <w:rPr>
          <w:rFonts w:hint="default" w:ascii="Times New Roman" w:hAnsi="Times New Roman" w:eastAsia="方正仿宋简体" w:cs="Times New Roman"/>
          <w:sz w:val="33"/>
          <w:szCs w:val="33"/>
        </w:rPr>
        <w:t>万元，比201</w:t>
      </w:r>
      <w:r>
        <w:rPr>
          <w:rFonts w:hint="eastAsia" w:ascii="Times New Roman" w:hAnsi="Times New Roman" w:eastAsia="方正仿宋简体" w:cs="Times New Roman"/>
          <w:sz w:val="33"/>
          <w:szCs w:val="33"/>
          <w:lang w:val="en-US" w:eastAsia="zh-CN"/>
        </w:rPr>
        <w:t>9</w:t>
      </w:r>
      <w:r>
        <w:rPr>
          <w:rFonts w:hint="default" w:ascii="Times New Roman" w:hAnsi="Times New Roman" w:eastAsia="方正仿宋简体" w:cs="Times New Roman"/>
          <w:sz w:val="33"/>
          <w:szCs w:val="33"/>
        </w:rPr>
        <w:t>年</w:t>
      </w:r>
      <w:r>
        <w:rPr>
          <w:rFonts w:hint="default" w:ascii="Times New Roman" w:hAnsi="Times New Roman" w:eastAsia="方正仿宋简体" w:cs="Times New Roman"/>
          <w:sz w:val="33"/>
          <w:szCs w:val="33"/>
          <w:lang w:eastAsia="zh-CN"/>
        </w:rPr>
        <w:t>年初</w:t>
      </w:r>
      <w:r>
        <w:rPr>
          <w:rFonts w:hint="default" w:ascii="Times New Roman" w:hAnsi="Times New Roman" w:eastAsia="方正仿宋简体" w:cs="Times New Roman"/>
          <w:sz w:val="33"/>
          <w:szCs w:val="33"/>
        </w:rPr>
        <w:t>预算增加</w:t>
      </w:r>
      <w:r>
        <w:rPr>
          <w:rFonts w:hint="eastAsia" w:ascii="Times New Roman" w:hAnsi="Times New Roman" w:eastAsia="方正仿宋简体" w:cs="Times New Roman"/>
          <w:sz w:val="33"/>
          <w:szCs w:val="33"/>
          <w:lang w:val="en-US" w:eastAsia="zh-CN"/>
        </w:rPr>
        <w:t>81</w:t>
      </w:r>
      <w:r>
        <w:rPr>
          <w:rFonts w:hint="default" w:ascii="Times New Roman" w:hAnsi="Times New Roman" w:eastAsia="方正仿宋简体" w:cs="Times New Roman"/>
          <w:sz w:val="33"/>
          <w:szCs w:val="33"/>
        </w:rPr>
        <w:t>万元，增长</w:t>
      </w:r>
      <w:r>
        <w:rPr>
          <w:rFonts w:hint="eastAsia" w:ascii="Times New Roman" w:hAnsi="Times New Roman" w:eastAsia="方正仿宋简体" w:cs="Times New Roman"/>
          <w:sz w:val="33"/>
          <w:szCs w:val="33"/>
          <w:lang w:val="en-US" w:eastAsia="zh-CN"/>
        </w:rPr>
        <w:t>11.28</w:t>
      </w:r>
      <w:r>
        <w:rPr>
          <w:rFonts w:hint="default" w:ascii="Times New Roman" w:hAnsi="Times New Roman" w:eastAsia="方正仿宋简体" w:cs="Times New Roman"/>
          <w:sz w:val="33"/>
          <w:szCs w:val="33"/>
        </w:rPr>
        <w:t>。</w:t>
      </w:r>
    </w:p>
    <w:p>
      <w:pPr>
        <w:spacing w:line="600" w:lineRule="exact"/>
        <w:rPr>
          <w:rFonts w:hint="default" w:ascii="Times New Roman" w:hAnsi="Times New Roman" w:eastAsia="方正楷体简体" w:cs="Times New Roman"/>
          <w:b/>
          <w:sz w:val="33"/>
          <w:szCs w:val="33"/>
        </w:rPr>
      </w:pPr>
      <w:r>
        <w:rPr>
          <w:rFonts w:hint="default" w:ascii="Times New Roman" w:hAnsi="Times New Roman" w:eastAsia="方正楷体简体" w:cs="Times New Roman"/>
          <w:b/>
          <w:sz w:val="33"/>
          <w:szCs w:val="33"/>
        </w:rPr>
        <w:t>　　（二）政府采购情况</w:t>
      </w:r>
    </w:p>
    <w:p>
      <w:pPr>
        <w:spacing w:line="600" w:lineRule="exact"/>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rPr>
        <w:t>　　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年，安排政府采购预算</w:t>
      </w:r>
      <w:r>
        <w:rPr>
          <w:rFonts w:hint="eastAsia" w:eastAsia="方正仿宋简体" w:cs="Times New Roman"/>
          <w:sz w:val="33"/>
          <w:szCs w:val="33"/>
          <w:lang w:val="en-US" w:eastAsia="zh-CN"/>
        </w:rPr>
        <w:t>25</w:t>
      </w:r>
      <w:r>
        <w:rPr>
          <w:rFonts w:hint="default" w:ascii="Times New Roman" w:hAnsi="Times New Roman" w:eastAsia="方正仿宋简体" w:cs="Times New Roman"/>
          <w:sz w:val="33"/>
          <w:szCs w:val="33"/>
          <w:lang w:val="en-US" w:eastAsia="zh-CN"/>
        </w:rPr>
        <w:t>万元</w:t>
      </w:r>
      <w:r>
        <w:rPr>
          <w:rFonts w:hint="default" w:ascii="Times New Roman" w:hAnsi="Times New Roman" w:eastAsia="方正仿宋简体" w:cs="Times New Roman"/>
          <w:sz w:val="33"/>
          <w:szCs w:val="33"/>
        </w:rPr>
        <w:t>，主要用于采购</w:t>
      </w:r>
      <w:r>
        <w:rPr>
          <w:rFonts w:hint="eastAsia" w:ascii="Times New Roman" w:hAnsi="Times New Roman" w:eastAsia="方正仿宋简体" w:cs="Times New Roman"/>
          <w:sz w:val="33"/>
          <w:szCs w:val="33"/>
          <w:lang w:eastAsia="zh-CN"/>
        </w:rPr>
        <w:t>固定资产、</w:t>
      </w:r>
      <w:r>
        <w:rPr>
          <w:rFonts w:hint="default" w:ascii="Times New Roman" w:hAnsi="Times New Roman" w:eastAsia="方正仿宋简体" w:cs="Times New Roman"/>
          <w:sz w:val="33"/>
          <w:szCs w:val="33"/>
          <w:lang w:eastAsia="zh-CN"/>
        </w:rPr>
        <w:t>各项办公用品</w:t>
      </w:r>
      <w:r>
        <w:rPr>
          <w:rFonts w:hint="eastAsia" w:ascii="Times New Roman" w:hAnsi="Times New Roman" w:eastAsia="方正仿宋简体" w:cs="Times New Roman"/>
          <w:sz w:val="33"/>
          <w:szCs w:val="33"/>
          <w:lang w:eastAsia="zh-CN"/>
        </w:rPr>
        <w:t>等</w:t>
      </w:r>
      <w:r>
        <w:rPr>
          <w:rFonts w:hint="default" w:ascii="Times New Roman" w:hAnsi="Times New Roman" w:eastAsia="方正仿宋简体" w:cs="Times New Roman"/>
          <w:sz w:val="33"/>
          <w:szCs w:val="33"/>
          <w:lang w:eastAsia="zh-CN"/>
        </w:rPr>
        <w:t>。</w:t>
      </w:r>
    </w:p>
    <w:p>
      <w:pPr>
        <w:spacing w:line="600" w:lineRule="exact"/>
        <w:rPr>
          <w:rFonts w:hint="default" w:ascii="Times New Roman" w:hAnsi="Times New Roman" w:eastAsia="方正楷体简体" w:cs="Times New Roman"/>
          <w:b/>
          <w:sz w:val="33"/>
          <w:szCs w:val="33"/>
        </w:rPr>
      </w:pPr>
      <w:r>
        <w:rPr>
          <w:rFonts w:hint="default" w:ascii="Times New Roman" w:hAnsi="Times New Roman" w:eastAsia="方正楷体简体" w:cs="Times New Roman"/>
          <w:b/>
          <w:sz w:val="33"/>
          <w:szCs w:val="33"/>
        </w:rPr>
        <w:t>　　（三）国有资产占有使用情况</w:t>
      </w:r>
    </w:p>
    <w:p>
      <w:pPr>
        <w:spacing w:line="600" w:lineRule="exact"/>
        <w:rPr>
          <w:rFonts w:hint="default" w:ascii="Times New Roman" w:hAnsi="Times New Roman" w:eastAsia="方正仿宋简体" w:cs="Times New Roman"/>
          <w:sz w:val="33"/>
          <w:szCs w:val="33"/>
          <w:lang w:eastAsia="zh-CN"/>
        </w:rPr>
      </w:pPr>
      <w:r>
        <w:rPr>
          <w:rFonts w:hint="default" w:ascii="Times New Roman" w:hAnsi="Times New Roman" w:eastAsia="方正仿宋简体" w:cs="Times New Roman"/>
          <w:sz w:val="33"/>
          <w:szCs w:val="33"/>
        </w:rPr>
        <w:t>　　截至20</w:t>
      </w:r>
      <w:r>
        <w:rPr>
          <w:rFonts w:hint="eastAsia" w:ascii="Times New Roman" w:hAnsi="Times New Roman" w:eastAsia="方正仿宋简体" w:cs="Times New Roman"/>
          <w:sz w:val="33"/>
          <w:szCs w:val="33"/>
          <w:lang w:val="en-US" w:eastAsia="zh-CN"/>
        </w:rPr>
        <w:t>19</w:t>
      </w:r>
      <w:r>
        <w:rPr>
          <w:rFonts w:hint="default" w:ascii="Times New Roman" w:hAnsi="Times New Roman" w:eastAsia="方正仿宋简体" w:cs="Times New Roman"/>
          <w:sz w:val="33"/>
          <w:szCs w:val="33"/>
        </w:rPr>
        <w:t>年底，资阳市雁江区</w:t>
      </w:r>
      <w:r>
        <w:rPr>
          <w:rFonts w:hint="eastAsia" w:ascii="Times New Roman" w:hAnsi="Times New Roman" w:eastAsia="方正仿宋简体" w:cs="Times New Roman"/>
          <w:sz w:val="33"/>
          <w:szCs w:val="33"/>
          <w:lang w:eastAsia="zh-CN"/>
        </w:rPr>
        <w:t>宝台镇</w:t>
      </w:r>
      <w:r>
        <w:rPr>
          <w:rFonts w:hint="default" w:ascii="Times New Roman" w:hAnsi="Times New Roman" w:eastAsia="方正仿宋简体" w:cs="Times New Roman"/>
          <w:sz w:val="33"/>
          <w:szCs w:val="33"/>
          <w:lang w:eastAsia="zh-CN"/>
        </w:rPr>
        <w:t>人民政府</w:t>
      </w:r>
      <w:r>
        <w:rPr>
          <w:rFonts w:hint="default" w:ascii="Times New Roman" w:hAnsi="Times New Roman" w:eastAsia="方正仿宋简体" w:cs="Times New Roman"/>
          <w:sz w:val="33"/>
          <w:szCs w:val="33"/>
        </w:rPr>
        <w:t>所属各预算单位共有车辆</w:t>
      </w:r>
      <w:r>
        <w:rPr>
          <w:rFonts w:hint="default" w:ascii="Times New Roman" w:hAnsi="Times New Roman" w:eastAsia="方正仿宋简体" w:cs="Times New Roman"/>
          <w:sz w:val="33"/>
          <w:szCs w:val="33"/>
          <w:lang w:val="en-US" w:eastAsia="zh-CN"/>
        </w:rPr>
        <w:t>1</w:t>
      </w:r>
      <w:r>
        <w:rPr>
          <w:rFonts w:hint="default" w:ascii="Times New Roman" w:hAnsi="Times New Roman" w:eastAsia="方正仿宋简体" w:cs="Times New Roman"/>
          <w:sz w:val="33"/>
          <w:szCs w:val="33"/>
        </w:rPr>
        <w:t>辆。无单位价值100万元以上大型设备</w:t>
      </w:r>
      <w:r>
        <w:rPr>
          <w:rFonts w:hint="default" w:ascii="Times New Roman" w:hAnsi="Times New Roman" w:eastAsia="方正仿宋简体" w:cs="Times New Roman"/>
          <w:sz w:val="33"/>
          <w:szCs w:val="33"/>
          <w:lang w:eastAsia="zh-CN"/>
        </w:rPr>
        <w:t>。</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20</w:t>
      </w:r>
      <w:r>
        <w:rPr>
          <w:rFonts w:hint="eastAsia" w:ascii="Times New Roman" w:hAnsi="Times New Roman" w:eastAsia="方正仿宋简体" w:cs="Times New Roman"/>
          <w:sz w:val="33"/>
          <w:szCs w:val="33"/>
          <w:lang w:val="en-US" w:eastAsia="zh-CN"/>
        </w:rPr>
        <w:t>20</w:t>
      </w:r>
      <w:r>
        <w:rPr>
          <w:rFonts w:hint="default" w:ascii="Times New Roman" w:hAnsi="Times New Roman" w:eastAsia="方正仿宋简体" w:cs="Times New Roman"/>
          <w:sz w:val="33"/>
          <w:szCs w:val="33"/>
        </w:rPr>
        <w:t>年部门预算</w:t>
      </w:r>
      <w:r>
        <w:rPr>
          <w:rFonts w:hint="default" w:ascii="Times New Roman" w:hAnsi="Times New Roman" w:eastAsia="方正仿宋简体" w:cs="Times New Roman"/>
          <w:sz w:val="33"/>
          <w:szCs w:val="33"/>
          <w:lang w:eastAsia="zh-CN"/>
        </w:rPr>
        <w:t>不</w:t>
      </w:r>
      <w:r>
        <w:rPr>
          <w:rFonts w:hint="default" w:ascii="Times New Roman" w:hAnsi="Times New Roman" w:eastAsia="方正仿宋简体" w:cs="Times New Roman"/>
          <w:sz w:val="33"/>
          <w:szCs w:val="33"/>
        </w:rPr>
        <w:t>安排购置车辆及单位价值100万元以上大型设备</w:t>
      </w:r>
      <w:r>
        <w:rPr>
          <w:rFonts w:hint="default" w:ascii="Times New Roman" w:hAnsi="Times New Roman" w:eastAsia="方正仿宋简体" w:cs="Times New Roman"/>
          <w:sz w:val="33"/>
          <w:szCs w:val="33"/>
          <w:lang w:eastAsia="zh-CN"/>
        </w:rPr>
        <w:t>。</w:t>
      </w:r>
    </w:p>
    <w:p>
      <w:pPr>
        <w:spacing w:line="600" w:lineRule="exact"/>
        <w:rPr>
          <w:rFonts w:hint="default" w:ascii="Times New Roman" w:hAnsi="Times New Roman" w:eastAsia="方正黑体简体" w:cs="Times New Roman"/>
          <w:sz w:val="33"/>
          <w:szCs w:val="33"/>
        </w:rPr>
      </w:pPr>
      <w:r>
        <w:rPr>
          <w:rFonts w:hint="default" w:ascii="Times New Roman" w:hAnsi="Times New Roman" w:eastAsia="方正黑体简体" w:cs="Times New Roman"/>
          <w:sz w:val="33"/>
          <w:szCs w:val="33"/>
        </w:rPr>
        <w:t>　　十、名词解释</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1.一般公共预算拨款收入：指区级财政当年拨付的资金。</w:t>
      </w: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2.上年结转：指以前年度尚未完成，结转到本年仍按原规定用途继续使用的资金。</w:t>
      </w:r>
    </w:p>
    <w:p>
      <w:pPr>
        <w:spacing w:line="600" w:lineRule="exact"/>
        <w:rPr>
          <w:rFonts w:hint="default" w:ascii="Times New Roman" w:hAnsi="Times New Roman" w:eastAsia="方正仿宋简体" w:cs="Times New Roman"/>
          <w:sz w:val="33"/>
          <w:szCs w:val="33"/>
        </w:rPr>
      </w:pP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仿宋简体" w:cs="Times New Roman"/>
          <w:sz w:val="33"/>
          <w:szCs w:val="33"/>
        </w:rPr>
        <w:t>　　</w:t>
      </w:r>
    </w:p>
    <w:p>
      <w:pPr>
        <w:spacing w:line="600" w:lineRule="exact"/>
        <w:rPr>
          <w:rFonts w:hint="default" w:ascii="Times New Roman" w:hAnsi="Times New Roman" w:eastAsia="方正仿宋简体" w:cs="Times New Roman"/>
          <w:sz w:val="33"/>
          <w:szCs w:val="33"/>
        </w:rPr>
      </w:pPr>
    </w:p>
    <w:p>
      <w:r>
        <w:br w:type="page"/>
      </w: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附件</w:t>
      </w:r>
      <w:r>
        <w:rPr>
          <w:rFonts w:hint="eastAsia" w:asciiTheme="minorEastAsia" w:hAnsiTheme="minorEastAsia" w:eastAsiaTheme="minorEastAsia" w:cstheme="minorEastAsia"/>
          <w:sz w:val="28"/>
          <w:szCs w:val="28"/>
          <w:lang w:val="en-US" w:eastAsia="zh-CN"/>
        </w:rPr>
        <w:t>2：</w:t>
      </w:r>
    </w:p>
    <w:tbl>
      <w:tblPr>
        <w:tblStyle w:val="4"/>
        <w:tblW w:w="5000" w:type="pct"/>
        <w:jc w:val="center"/>
        <w:shd w:val="clear" w:color="auto" w:fill="auto"/>
        <w:tblLayout w:type="autofit"/>
        <w:tblCellMar>
          <w:top w:w="0" w:type="dxa"/>
          <w:left w:w="0" w:type="dxa"/>
          <w:bottom w:w="0" w:type="dxa"/>
          <w:right w:w="0" w:type="dxa"/>
        </w:tblCellMar>
      </w:tblPr>
      <w:tblGrid>
        <w:gridCol w:w="636"/>
        <w:gridCol w:w="463"/>
        <w:gridCol w:w="463"/>
        <w:gridCol w:w="290"/>
        <w:gridCol w:w="290"/>
        <w:gridCol w:w="552"/>
        <w:gridCol w:w="552"/>
        <w:gridCol w:w="204"/>
        <w:gridCol w:w="204"/>
        <w:gridCol w:w="204"/>
        <w:gridCol w:w="204"/>
        <w:gridCol w:w="290"/>
        <w:gridCol w:w="204"/>
        <w:gridCol w:w="204"/>
        <w:gridCol w:w="204"/>
        <w:gridCol w:w="204"/>
        <w:gridCol w:w="463"/>
        <w:gridCol w:w="290"/>
        <w:gridCol w:w="290"/>
        <w:gridCol w:w="290"/>
        <w:gridCol w:w="204"/>
        <w:gridCol w:w="378"/>
        <w:gridCol w:w="204"/>
        <w:gridCol w:w="378"/>
        <w:gridCol w:w="205"/>
        <w:gridCol w:w="205"/>
        <w:gridCol w:w="205"/>
      </w:tblGrid>
      <w:tr>
        <w:tblPrEx>
          <w:shd w:val="clear" w:color="auto" w:fill="auto"/>
          <w:tblCellMar>
            <w:top w:w="0" w:type="dxa"/>
            <w:left w:w="0" w:type="dxa"/>
            <w:bottom w:w="0" w:type="dxa"/>
            <w:right w:w="0" w:type="dxa"/>
          </w:tblCellMar>
        </w:tblPrEx>
        <w:trPr>
          <w:trHeight w:val="624" w:hRule="atLeast"/>
          <w:jc w:val="center"/>
        </w:trPr>
        <w:tc>
          <w:tcPr>
            <w:tcW w:w="5000" w:type="pct"/>
            <w:gridSpan w:val="27"/>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20"/>
                <w:szCs w:val="20"/>
                <w:u w:val="none"/>
                <w:lang w:val="en-US" w:eastAsia="zh-CN" w:bidi="ar"/>
              </w:rPr>
            </w:pPr>
            <w:r>
              <w:rPr>
                <w:rFonts w:hint="eastAsia" w:ascii="方正小标宋简体" w:hAnsi="方正小标宋简体" w:eastAsia="方正小标宋简体" w:cs="方正小标宋简体"/>
                <w:sz w:val="40"/>
                <w:szCs w:val="40"/>
              </w:rPr>
              <w:t>资阳市雁江区</w:t>
            </w:r>
            <w:r>
              <w:rPr>
                <w:rFonts w:hint="eastAsia" w:ascii="方正小标宋简体" w:hAnsi="方正小标宋简体" w:eastAsia="方正小标宋简体" w:cs="方正小标宋简体"/>
                <w:sz w:val="40"/>
                <w:szCs w:val="40"/>
                <w:lang w:eastAsia="zh-CN"/>
              </w:rPr>
              <w:t>宝台</w:t>
            </w:r>
            <w:r>
              <w:rPr>
                <w:rFonts w:hint="eastAsia" w:ascii="方正小标宋简体" w:hAnsi="方正小标宋简体" w:eastAsia="方正小标宋简体" w:cs="方正小标宋简体"/>
                <w:sz w:val="40"/>
                <w:szCs w:val="40"/>
              </w:rPr>
              <w:t>镇2020年财政预算公开表</w:t>
            </w:r>
          </w:p>
        </w:tc>
      </w:tr>
      <w:tr>
        <w:tblPrEx>
          <w:tblCellMar>
            <w:top w:w="0" w:type="dxa"/>
            <w:left w:w="0" w:type="dxa"/>
            <w:bottom w:w="0" w:type="dxa"/>
            <w:right w:w="0" w:type="dxa"/>
          </w:tblCellMar>
        </w:tblPrEx>
        <w:trPr>
          <w:trHeight w:val="492" w:hRule="atLeast"/>
          <w:jc w:val="center"/>
        </w:trPr>
        <w:tc>
          <w:tcPr>
            <w:tcW w:w="5000" w:type="pct"/>
            <w:gridSpan w:val="27"/>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单位：万元（不保留小数）</w:t>
            </w:r>
          </w:p>
        </w:tc>
      </w:tr>
      <w:tr>
        <w:tblPrEx>
          <w:tblCellMar>
            <w:top w:w="0" w:type="dxa"/>
            <w:left w:w="0" w:type="dxa"/>
            <w:bottom w:w="0" w:type="dxa"/>
            <w:right w:w="0" w:type="dxa"/>
          </w:tblCellMar>
        </w:tblPrEx>
        <w:trPr>
          <w:trHeight w:val="492" w:hRule="atLeast"/>
          <w:jc w:val="center"/>
        </w:trPr>
        <w:tc>
          <w:tcPr>
            <w:tcW w:w="38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lang w:eastAsia="zh-CN"/>
              </w:rPr>
            </w:pPr>
            <w:r>
              <w:rPr>
                <w:rFonts w:hint="eastAsia" w:ascii="宋体" w:hAnsi="宋体" w:eastAsia="宋体" w:cs="宋体"/>
                <w:b/>
                <w:i w:val="0"/>
                <w:color w:val="000000"/>
                <w:sz w:val="20"/>
                <w:szCs w:val="20"/>
                <w:u w:val="none"/>
                <w:lang w:eastAsia="zh-CN"/>
              </w:rPr>
              <w:t>科目编码</w:t>
            </w:r>
          </w:p>
        </w:tc>
        <w:tc>
          <w:tcPr>
            <w:tcW w:w="278" w:type="pct"/>
            <w:vMerge w:val="restart"/>
            <w:tcBorders>
              <w:top w:val="single" w:color="000000" w:sz="4" w:space="0"/>
              <w:left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lang w:eastAsia="zh-CN"/>
              </w:rPr>
            </w:pPr>
            <w:r>
              <w:rPr>
                <w:rFonts w:hint="eastAsia" w:ascii="宋体" w:hAnsi="宋体" w:eastAsia="宋体" w:cs="宋体"/>
                <w:b/>
                <w:i w:val="0"/>
                <w:color w:val="000000"/>
                <w:sz w:val="20"/>
                <w:szCs w:val="20"/>
                <w:u w:val="none"/>
                <w:lang w:eastAsia="zh-CN"/>
              </w:rPr>
              <w:t>科目名称</w:t>
            </w:r>
          </w:p>
        </w:tc>
        <w:tc>
          <w:tcPr>
            <w:tcW w:w="2457" w:type="pct"/>
            <w:gridSpan w:val="14"/>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bidi w:val="0"/>
              <w:jc w:val="center"/>
              <w:rPr>
                <w:rFonts w:hint="eastAsia"/>
                <w:lang w:val="en-US" w:eastAsia="zh-CN"/>
              </w:rPr>
            </w:pPr>
            <w:r>
              <w:rPr>
                <w:rFonts w:hint="eastAsia"/>
                <w:b/>
                <w:bCs/>
                <w:lang w:val="en-US" w:eastAsia="zh-CN"/>
              </w:rPr>
              <w:t>政府预算支出经济分类科目</w:t>
            </w:r>
          </w:p>
        </w:tc>
        <w:tc>
          <w:tcPr>
            <w:tcW w:w="1881" w:type="pct"/>
            <w:gridSpan w:val="11"/>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部门预算支出经济分类科目</w:t>
            </w:r>
          </w:p>
        </w:tc>
      </w:tr>
      <w:tr>
        <w:tblPrEx>
          <w:tblCellMar>
            <w:top w:w="0" w:type="dxa"/>
            <w:left w:w="0" w:type="dxa"/>
            <w:bottom w:w="0" w:type="dxa"/>
            <w:right w:w="0" w:type="dxa"/>
          </w:tblCellMar>
        </w:tblPrEx>
        <w:trPr>
          <w:trHeight w:val="2700" w:hRule="atLeast"/>
          <w:jc w:val="center"/>
        </w:trPr>
        <w:tc>
          <w:tcPr>
            <w:tcW w:w="383"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78" w:type="pct"/>
            <w:vMerge w:val="continue"/>
            <w:tcBorders>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合计</w:t>
            </w:r>
          </w:p>
        </w:tc>
        <w:tc>
          <w:tcPr>
            <w:tcW w:w="174"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机关工资福利支出</w:t>
            </w:r>
          </w:p>
        </w:tc>
        <w:tc>
          <w:tcPr>
            <w:tcW w:w="175"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机关商品和服务支出</w:t>
            </w:r>
          </w:p>
        </w:tc>
        <w:tc>
          <w:tcPr>
            <w:tcW w:w="332"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机关资本性支出（一）</w:t>
            </w:r>
          </w:p>
        </w:tc>
        <w:tc>
          <w:tcPr>
            <w:tcW w:w="332" w:type="pct"/>
            <w:tcBorders>
              <w:top w:val="single" w:color="000000" w:sz="4" w:space="0"/>
              <w:left w:val="nil"/>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机关资本性支出（二）</w:t>
            </w:r>
          </w:p>
        </w:tc>
        <w:tc>
          <w:tcPr>
            <w:tcW w:w="123" w:type="pct"/>
            <w:tcBorders>
              <w:top w:val="single" w:color="000000" w:sz="4" w:space="0"/>
              <w:left w:val="nil"/>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对事业单位经常性补助</w:t>
            </w:r>
          </w:p>
        </w:tc>
        <w:tc>
          <w:tcPr>
            <w:tcW w:w="123" w:type="pct"/>
            <w:tcBorders>
              <w:top w:val="single" w:color="000000" w:sz="4" w:space="0"/>
              <w:left w:val="nil"/>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对事业单位资本性补助</w:t>
            </w:r>
          </w:p>
        </w:tc>
        <w:tc>
          <w:tcPr>
            <w:tcW w:w="123"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对企业补助</w:t>
            </w:r>
          </w:p>
        </w:tc>
        <w:tc>
          <w:tcPr>
            <w:tcW w:w="123"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对企业资本性补助</w:t>
            </w:r>
          </w:p>
        </w:tc>
        <w:tc>
          <w:tcPr>
            <w:tcW w:w="175"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对个人和家庭的补助</w:t>
            </w:r>
          </w:p>
        </w:tc>
        <w:tc>
          <w:tcPr>
            <w:tcW w:w="123"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对社会保险基金补助</w:t>
            </w:r>
          </w:p>
        </w:tc>
        <w:tc>
          <w:tcPr>
            <w:tcW w:w="123"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债务利息及费用支出</w:t>
            </w:r>
          </w:p>
        </w:tc>
        <w:tc>
          <w:tcPr>
            <w:tcW w:w="123"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债务还本支出</w:t>
            </w:r>
          </w:p>
        </w:tc>
        <w:tc>
          <w:tcPr>
            <w:tcW w:w="126"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其他支出</w:t>
            </w:r>
          </w:p>
        </w:tc>
        <w:tc>
          <w:tcPr>
            <w:tcW w:w="278"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合计</w:t>
            </w:r>
          </w:p>
        </w:tc>
        <w:tc>
          <w:tcPr>
            <w:tcW w:w="175"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工资福利支出</w:t>
            </w:r>
          </w:p>
        </w:tc>
        <w:tc>
          <w:tcPr>
            <w:tcW w:w="175"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商品和服务支出</w:t>
            </w:r>
          </w:p>
        </w:tc>
        <w:tc>
          <w:tcPr>
            <w:tcW w:w="175"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对个人和家庭的补助</w:t>
            </w:r>
          </w:p>
        </w:tc>
        <w:tc>
          <w:tcPr>
            <w:tcW w:w="143"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债务利息及费用支出</w:t>
            </w:r>
          </w:p>
        </w:tc>
        <w:tc>
          <w:tcPr>
            <w:tcW w:w="205"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资本性支出（基本建设）</w:t>
            </w:r>
          </w:p>
        </w:tc>
        <w:tc>
          <w:tcPr>
            <w:tcW w:w="123"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资本性支出</w:t>
            </w:r>
          </w:p>
        </w:tc>
        <w:tc>
          <w:tcPr>
            <w:tcW w:w="228"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对企业补助（基本建设）</w:t>
            </w:r>
          </w:p>
        </w:tc>
        <w:tc>
          <w:tcPr>
            <w:tcW w:w="123"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对企业补助</w:t>
            </w:r>
          </w:p>
        </w:tc>
        <w:tc>
          <w:tcPr>
            <w:tcW w:w="123"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20"/>
                <w:szCs w:val="20"/>
                <w:u w:val="none"/>
                <w:lang w:val="en-US" w:eastAsia="zh-CN" w:bidi="ar"/>
              </w:rPr>
              <w:t>对社会保障基金补助</w:t>
            </w:r>
          </w:p>
        </w:tc>
        <w:tc>
          <w:tcPr>
            <w:tcW w:w="129" w:type="pct"/>
            <w:tcBorders>
              <w:top w:val="single" w:color="000000" w:sz="4" w:space="0"/>
              <w:left w:val="single" w:color="000000" w:sz="4" w:space="0"/>
              <w:bottom w:val="nil"/>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其他支出</w:t>
            </w: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一般公共预算支出合计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1,325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370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476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429 </w:t>
            </w: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1,325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370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476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429 </w:t>
            </w: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一般公共服务支出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375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197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174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375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197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174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 </w:t>
            </w: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人大事务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7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7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7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7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人大会议</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人大立法</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人大监督</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人大代表履职能力提升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代表工作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人大信访工作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其他人大事务支出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政协事务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政协会议</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委员视察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参政议政</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其他政协事务支出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政府办公厅(室)及相关机构事务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256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119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133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256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119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 </w:t>
            </w: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256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119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133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256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119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 </w:t>
            </w: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专项业务活动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政务公开审批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信访事务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参事事务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其他政府办公厅(室)及相关机构事务支出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发展与改革事务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战略规划与实施</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日常经济运行调节</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社会事业发展规划</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经济体制改革研究</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物价管理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其他发展与改革事务支出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统计信息事务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专项统计业务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统计管理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专项普查活动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统计抽样调查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其他统计信息事务支出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财政事务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51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28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23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51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28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51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28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23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51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28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预算改革业务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财政国库业务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财政监察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财政委托业务支出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其他财政事务支出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税收事务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2010701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2010702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2010703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2010704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税务办案</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2010705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税务登记证及发票管理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2010706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代扣代收代征税款手续费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2010707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税务宣传</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2010708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协税护税</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2010709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2010750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其他税收事务支出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审计事务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2010803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2010804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审计业务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2010805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审计管理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2010806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2010850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其他审计事务支出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海关事务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缉私办案</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口岸管理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海关关务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关税征管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海关监管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检验检疫</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2010999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其他海关事务支出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人力资源事务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政府特殊津贴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资助留学回国人员</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博士后日常经费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引进人才费用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2011099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其他人力资源事务支出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纪检监察事务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大案要案查处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派驻派出机构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中央巡视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其他纪检监察事务支出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商贸事务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对外贸易管理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国际经济合作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外资管理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国内贸易管理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招商引资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其他商贸事务支出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知识产权事务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专利审批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国家知识产权战略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专利试点和产业化推进</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专利执法</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国际组织专项活动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知识产权宏观管理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商标管理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原产地地理标志管理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2011499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其他知识产权事务支出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民族事务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民族工作专项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2012350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其他民族事务支出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港澳台事务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2012504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港澳事务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2012505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台湾事务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2012550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其他港澳台事务支出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档案事务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2012604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档案馆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其他档案事务支出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民主党派及工商联事务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2012803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2012804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参政议政</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2012850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其他民主党派及工商联事务支出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群众团体事务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17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17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17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17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2012999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其他群众团体事务支出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党委办公厅(室)及相关机构事务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42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32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10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42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32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10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专项业务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其他党委办公厅(室)及相关机构事务支出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组织事务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其他组织事务支出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宣传事务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2013350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其他宣传事务支出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统战事务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宗教事务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2013405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华侨事务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2013450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其他统战事务支出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对外联络事务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2013550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其他对外联络事务支出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其他共产党事务支出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其他共产党事务支出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网信事务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2013701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2013702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2013703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2013750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其他网信事务支出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市场监督管理事务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市场监督管理专项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市场监管执法</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消费者权益保护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价格监督检查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市场监督管理技术支持</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认证认可监督管理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标准化管理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药品事务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医疗器械事务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化妆品事务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其他市场监督管理事务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其他一般公共服务支出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其他一般公共服务支出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外交支出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外交管理事务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专项业务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其他外交管理事务支出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驻外机构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驻外使领馆(团、处)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其他驻外机构支出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对外援助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援外优惠贷款贴息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2020306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对外援助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国际组织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国际组织会费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国际组织捐赠</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维和摊款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国际组织股金及基金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其他国际组织支出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对外合作与交流</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在华国际会议</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2020504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国际交流活动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其他对外合作与交流支出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对外宣传</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对外宣传</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边界勘界联检</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边界勘界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边界联检</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边界界桩维护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国际发展合作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2020803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2020850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其他国际发展合作支出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其他外交支出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其他外交支出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国防支出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现役部队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现役部队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国防科研事业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国防科研事业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专项工程</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专项工程</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国防动员</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兵役征集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经济动员</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人民防空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交通战备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国防教育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预备役部队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民兵</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边海防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其他国防动员支出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其他国防支出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公共安全支出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武装警察部队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武装警察部队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其他武装警察部队支出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公安</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2040219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执法办案</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2040221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特别业务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其他公安支出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国家安全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安全业务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2040350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其他国家安全支出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检察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2040409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“两房”建设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2040410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检察监督</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2040450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其他检察支出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法院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2040504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案件审判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2040505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案件执行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2040506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“两庭”建设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2040550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其他法院支出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司法</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基层司法业务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普法宣传</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律师公证管理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法律援助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国家统一法律职业资格考试</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仲裁</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社区矫正</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司法鉴定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法制建设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其他司法支出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监狱</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2040701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2040702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2040703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2040704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犯人生活</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2040705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犯人改造</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2040706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狱政设施建设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2040707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2040750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其他监狱支出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强制隔离戒毒</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2040803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2040804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强制隔离戒毒人员生活</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2040805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强制隔离戒毒人员教育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2040806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所政设施建设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2040807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2040850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其他强制隔离戒毒支出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国家保密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2040902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2040903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2040904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保密技术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2040905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保密管理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2040950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其他国家保密支出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缉私警察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2041001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2041002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2041006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2041007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缉私业务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2041099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其他缉私警察支出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其他公共安全支出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其他公共安全支出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教育支出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教育管理事务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其他教育管理事务支出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普通教育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学前教育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小学教育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初中教育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高中教育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高等教育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化解农村义务教育债务支出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化解普通高中债务支出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其他普通教育支出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职业教育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初等职业教育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中专教育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技校教育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职业高中教育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2050305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高等职业教育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其他职业教育支出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成人教育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成人初等教育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成人中等教育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成人高等教育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成人广播电视教育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其他成人教育支出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广播电视教育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广播电视学校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教育电视台</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其他广播电视教育支出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留学教育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出国留学教育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来华留学教育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其他留学教育支出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特殊教育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2050701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特殊学校教育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2050702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工读学校教育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其他特殊教育支出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进修及培训</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教师进修</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干部教育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退役士兵能力提升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其他进修及培训</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教育费附加安排的支出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农村中小学校舍建设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农村中小学教学设施</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城市中小学校舍建设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城市中小学教学设施</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中等职业学校教学设施</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2050999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其他教育费附加安排的支出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其他教育支出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2059999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其他教育支出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科学技术支出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科学技术管理事务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其他科学技术管理事务支出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基础研究</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机构运行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重点基础研究规划</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自然科学基金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重点实验室及相关设施</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重大科学工程</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专项基础科研</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2060207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专项技术基础</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其他基础研究支出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应用研究</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机构运行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社会公益研究</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高技术研究</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专项科研试制</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其他应用研究支出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技术研究与开发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机构运行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应用技术研究与开发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产业技术研究与开发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科技成果转化与扩散</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其他技术研究与开发支出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科技条件与服务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机构运行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技术创新服务体系</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科技条件专项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其他科技条件与服务支出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社会科学</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社会科学研究机构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社会科学研究</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社科基金支出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其他社会科学支出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科学技术普及</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2060701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机构运行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2060702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科普活动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2060703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青少年科技活动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2060704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学术交流活动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2060705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科技馆站</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其他科学技术普及支出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科技交流与合作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国际交流与合作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重大科技合作项目</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其他科技交流与合作支出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科技重大项目</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科技重大专项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2060902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重点研发计划</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其他科学技术支出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科技奖励</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2069902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核应急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2069903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转制科研机构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2069999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其他科学技术支出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文化旅游体育与传媒支出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111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91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20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111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91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文化和旅游</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111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91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20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111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91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图书馆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文化展示及纪念机构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艺术表演场所</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艺术表演团体</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文化活动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群众文化</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111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91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20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111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91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文化和旅游交流与合作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文化创作与保护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文化和旅游市场管理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旅游宣传</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旅游行业业务管理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其他文化和旅游支出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文物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博物馆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历史名城与古迹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其他文物支出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体育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运动项目管理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体育竞赛</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体育训练</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体育场馆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群众体育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体育交流与合作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其他体育支出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新闻出版电影</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新闻通讯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出版发行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版权管理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电影</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其他新闻出版电影支出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广播电视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广播</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2070899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其他广播电视支出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其他文化体育与传媒支出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2079902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宣传文化发展专项支出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2079903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文化产业发展专项支出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2079999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其他文化体育与传媒支出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社会保障和就业支出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123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20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92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 </w:t>
            </w: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123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20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 </w:t>
            </w: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人力资源和社会保障管理事务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综合业务管理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劳动保障监察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就业管理事务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社会保险业务管理事务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社会保险经办机构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劳动关系和维权</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公共就业服务和职业技能鉴定机构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劳动人事争议调解仲裁</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其他人力资源和社会保障管理事务支出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民政管理事务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26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20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20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26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20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20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民间组织管理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行政区划和地名管理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基层政权和社区建设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其他民政管理事务支出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补充全国社会保障基金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用一般公共预算补充基金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行政事业单位离退休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84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84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84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84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归口管理的行政单位离退休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离退休人员管理机构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未归口管理的行政单位离退休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56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56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28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28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28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对机关事业单位基本养老保险基金的补助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其他行政事业单位离退休支出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企业改革补助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企业关闭破产补助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厂办大集体改革补助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其他企业改革发展补助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就业补助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2080701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就业创业服务补贴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2080702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职业培训补贴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2080704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社会保险补贴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2080705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公益性岗位补贴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2080709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职业技能鉴定补贴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2080711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就业见习补贴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2080712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高技能人才培养补助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2080713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求职创业补贴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其他就业补助支出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抚恤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13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 </w:t>
            </w: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13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 </w:t>
            </w: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死亡抚恤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伤残抚恤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在乡复员、退伍军人生活补助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优抚事业单位支出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义务兵优待</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农村籍退役士兵老年生活补助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其他优抚支出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13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 </w:t>
            </w: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13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11 </w:t>
            </w: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退役安置</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退役士兵安置</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2080902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军队移交政府的离退休人员安置</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2080903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军队移交政府离退休干部管理机构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2080904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退役士兵管理教育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2080905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军队转业干部安置</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其他退役安置支出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社会福利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儿童福利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老年福利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假肢矫形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殡葬</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社会福利事业单位</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2081099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其他社会福利支出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残疾人事业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残疾人康复</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残疾人就业和扶贫</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残疾人体育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2081107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残疾人生活和护理补贴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其他残疾人事业支出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红十字事业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其他红十字事业支出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最低生活保障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城市最低生活保障金支出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2081902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农村最低生活保障金支出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临时救助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2082001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临时救助支出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2082002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流浪乞讨人员救助支出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特困人员救助供养</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城市特困人员救助供养支出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农村特困人员救助供养支出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补充道路交通事故社会救助基金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交强险增值税补助基金支出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交强险罚款收入补助基金支出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其他生活救助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其他城市生活救助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其他农村生活救助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财政对基本养老保险基金的补助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财政对企业职工基本养老保险基金的补助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财政对城乡居民基本养老保险基金的补助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财政对其他基本养老保险基金的补助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财政对其他社会保险基金的补助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2082701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财政对失业保险基金的补助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2082702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财政对工伤保险基金的补助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2082703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财政对生育保险基金的补助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其他财政对社会保险基金的补助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退役军人管理事务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拥军优属</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部队供应</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2082899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其他退役军人事务管理支出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其他社会保障和就业支出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卫生健康支出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52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 </w:t>
            </w: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52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44 </w:t>
            </w: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卫生健康管理事务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其他卫生健康管理事务支出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公立医院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综合医院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中医(民族)医院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传染病医院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职业病防治医院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精神病医院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妇产医院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儿童医院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其他专科医院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福利医院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行业医院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处理医疗欠费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其他公立医院支出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基层医疗卫生机构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城市社区卫生机构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乡镇卫生院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其他基层医疗卫生机构支出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公共卫生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疾病预防控制机构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卫生监督机构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妇幼保健机构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精神卫生机构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应急救治机构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采供血机构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其他专业公共卫生机构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基本公共卫生服务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重大公共卫生专项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突发公共卫生事件应急处理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其他公共卫生支出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中医药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中医(民族医)药专项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其他中医药支出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计划生育事务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8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8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2100716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计划生育机构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8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8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2100717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计划生育服务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其他计划生育事务支出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行政事业单位医疗</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44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 </w:t>
            </w: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44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44 </w:t>
            </w: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行政单位医疗</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 </w:t>
            </w: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9 </w:t>
            </w: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事业单位医疗</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 </w:t>
            </w: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 </w:t>
            </w: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30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30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30 </w:t>
            </w: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其他行政事业单位医疗支出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财政对基本医疗保险基金的补助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财政对职工基本医疗保险基金的补助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财政对城乡居民基本医疗保险基金的补助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财政对其他基本医疗保险基金的补助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医疗救助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城乡医疗救助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疾病应急救助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其他医疗救助支出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优抚对象医疗</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优抚对象医疗补助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其他优抚对象医疗支出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医疗保障管理事务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2101504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2101505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医疗保障政策管理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2101506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医疗保障经办事务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2101550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其他医疗保障管理事务支出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老龄卫生健康事务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老龄卫生健康事务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其他卫生健康支出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其他卫生健康支出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节能环保支出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环境保护管理事务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生态环境保护宣传</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环境保护法规、规划及标准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生态环境国际合作及履约</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2110107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生态环境保护行政许可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2110108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应对气候变化管理事务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其他环境保护管理事务支出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环境监测与监察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建设项目环评审查与监督</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核与辐射安全监督</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其他环境监测与监察支出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污染防治</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大气</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水体</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噪声</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固体废弃物与化学品</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放射源和放射性废物监管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辐射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其他污染防治支出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自然生态保护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生态保护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农村环境保护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自然保护区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生物及物种资源保护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其他自然生态保护支出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天然林保护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森林管护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社会保险补助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政策性社会性支出补助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2110506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天然林保护工程建设 </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2110507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停伐补助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其他天然林保护支出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退耕还林</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退耕现金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退耕还林粮食折现补贴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2110604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退耕还林粮食费用补贴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2110605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退耕还林工程建设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其他退耕还林支出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风沙荒漠治理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2110704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京津风沙源治理工程建设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其他风沙荒漠治理支出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退牧还草</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2110804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退牧还草工程建设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其他退牧还草支出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已垦草原退耕还草</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2110901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已垦草原退耕还草</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能源节约利用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2111001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能源节能利用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污染减排</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生态环境监测与信息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生态环境执法监察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减排专项支出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清洁生产专项支出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其他污染减排支出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可再生能源</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可再生能源</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循环经济</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循环经济</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能源管理事务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能源预测预警</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能源战略规划与实施</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能源科技装备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能源行业管理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能源管理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石油储备发展管理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能源调查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农村电网建设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2111499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其他能源管理事务支出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其他节能环保支出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其他节能环保支出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城乡社区支出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18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 </w:t>
            </w: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18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14 </w:t>
            </w: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城乡社区管理事务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18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 </w:t>
            </w: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18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14 </w:t>
            </w: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城管执法</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工程建设标准规范编制与监管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工程建设管理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市政公用行业市场监管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住宅建设与房地产市场监管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执业资格注册、资质审查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其他城乡社区管理事务支出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18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4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 </w:t>
            </w: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18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14 </w:t>
            </w: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城乡社区规划与管理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城乡社区规划与管理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城乡社区公共设施</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小城镇基础设施建设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其他城乡社区公共设施支出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城乡社区环境卫生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城乡社区环境卫生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建设市场管理与监督</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建设市场管理与监督</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其他城乡社区支出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其他城乡社区支出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农林水支出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594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56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182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356 </w:t>
            </w: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594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356 </w:t>
            </w: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农业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64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56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8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64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56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64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56 </w:t>
            </w: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8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64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农垦运行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科技转化与推广服务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病虫害控制</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农产品质量安全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执法监管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统计监测与信息服务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农业行业业务管理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对外交流与合作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2130119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防灾救灾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稳定农民收入补贴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农业结构调整补贴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农业生产支持补贴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农业组织化与产业化经营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农产品加工与促销</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2130126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农村公益事业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2130135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农业资源保护修复与利用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2130142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农村道路建设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2130148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成品油价格改革对渔业的补贴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2130152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对高校毕业生到基层任职补助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其他农业支出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林业和草原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森林培育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技术推广与转化</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森林资源管理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森林生态效益补偿</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自然保护区等管理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动植物保护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湿地保护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执法与监督</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2130217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防沙治沙</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2130220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对外合作与交流</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2130221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产业化管理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2130223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2130226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林区公共支出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2130227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贷款贴息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2130232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成品油价格改革对林业的补贴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2130234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防灾减灾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2130235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国家公园</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2130236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草原管理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2130237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行业业务管理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其他林业和草原支出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水利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水利行业业务管理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水利工程建设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水利工程运行与维护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长江黄河等流域管理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水利前期工作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水利执法监督</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水土保持</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水资源节约管理与保护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水质监测</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水文测报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防汛</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抗旱</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农田水利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水利技术推广</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国际河流治理与管理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2130319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江河湖库水系综合整治</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2130321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大中型水库移民后期扶持专项支出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2130322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水利安全监督</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2130333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2130334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水利建设移民支出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2130335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农村人畜饮水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其他水利支出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南水北调</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南水北调工程建设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2130405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政策研究与信息管理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2130406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工程稽查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2130407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前期工作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2130408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南水北调技术推广</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2130409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环境、移民及水资源管理与保护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其他南水北调支出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扶贫</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农村基础设施建设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生产发展</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社会发展</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扶贫贷款奖补和贴息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“三西”农业建设专项补助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扶贫事业机构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其他扶贫支出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农业综合开发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机构运行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土地治理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产业化发展</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2130604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创新示范</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其他农业综合开发支出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农村综合改革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524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168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356 </w:t>
            </w: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524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356 </w:t>
            </w: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对村级一事一议的补助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国有农场办社会职能改革补助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对村民委员会和村党支部的补助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524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168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356 </w:t>
            </w: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524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 </w:t>
            </w: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356 </w:t>
            </w: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对村集体经济组织的补助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农村综合改革示范试点补助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其他农村综合改革支出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普惠金融发展支出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支持农村金融机构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涉农贷款增量奖励</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农业保险保费补贴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创业担保贷款贴息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补充创业担保贷款基金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其他普惠金融发展支出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目标价格补贴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棉花目标价格补贴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2130999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其他目标价格补贴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其他农林水支出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化解其他公益性乡村债务支出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2139999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其他农林水支出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交通运输支出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公路水路运输</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公路建设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公路养护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交通运输信息化建设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公路和运输安全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公路还贷专项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公路运输管理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公路和运输技术标准化建设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2140122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港口设施</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2140123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航道维护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2140127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船舶检验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2140128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救助打捞</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2140129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内河运输</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2140130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远洋运输</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2140131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海事管理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2140133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航标事业发展支出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2140136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水路运输管理支出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2140138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口岸建设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2140139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取消政府还贷二级公路收费专项支出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其他公路水路运输支出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铁路运输</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铁路路网建设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铁路还贷专项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铁路安全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2140207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铁路专项运输</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2140208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行业监管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其他铁路运输支出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民用航空运输</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机场建设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2140305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空管系统建设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2140306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民航还贷专项支出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2140307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民用航空安全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2140308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民航专项运输</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其他民用航空运输支出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成品油价格改革对交通运输的补贴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对城市公交的补贴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对农村道路客运的补贴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对出租车的补贴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成品油价格改革补贴其他支出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邮政业支出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2140504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行业监管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2140505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邮政普遍服务与特殊服务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其他邮政业支出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车辆购置税支出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车辆购置税用于公路等基础设施建设支出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车辆购置税用于农村公路建设支出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车辆购置税用于老旧汽车报废更新补贴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车辆购置税其他支出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其他交通运输支出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公共交通运营补助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2149999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其他交通运输支出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资源勘探信息等支出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资源勘探开发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煤炭勘探开采和洗选</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石油和天然气勘探开采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黑色金属矿勘探和采选</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2150107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有色金属矿勘探和采选</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2150108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非金属矿勘探和采选</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其他资源勘探业支出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制造业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纺织业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医药制造业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非金属矿物制品业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通信设备、计算机及其他电子设备制造业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交通运输设备制造业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电气机械及器材制造业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工艺品及其他制造业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石油加工、炼焦及核燃料加工业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化学原料及化学制品制造业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黑色金属冶炼及压延加工业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2150215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有色金属冶炼及压延加工业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其他制造业支出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建筑业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其他建筑业支出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工业和信息产业监管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战备应急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信息安全建设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专用通信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无线电监管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工业和信息产业战略研究与标准制定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工业和信息产业支持</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电子专项工程</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行业监管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2150515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技术基础研究</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其他工业和信息产业监管支出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国有资产监管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2150701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2150702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2150703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6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2150704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国有企业监事会专项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2150705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中央企业专项管理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其他国有资产监管支出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支持中小企业发展和管理支出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科技型中小企业技术创新基金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中小企业发展专项</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2150899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其他支持中小企业发展和管理支出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其他资源勘探信息等支出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黄金事务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2159904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技术改造支出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2159905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中药材扶持资金支出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2159906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重点产业振兴和技术改造项目贷款贴息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2159999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其他资源勘探信息等支出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商业服务业等支出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商业流通事务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2160216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食品流通安全补贴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2160217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市场监测及信息管理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2160218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民贸企业补贴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2160219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民贸民品贷款贴息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其他商业流通事务支出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涉外发展服务支出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2160601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2160602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2160603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2160607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外商投资环境建设补助资金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其他涉外发展服务支出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其他商业服务业等支出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服务业基础设施建设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2169999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其他商业服务业等支出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金融支出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金融部门行政支出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安全防卫</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2170150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金融部门其他行政支出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金融部门监管支出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货币发行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反假币</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重点金融机构监管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金融稽查与案件处理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金融行业电子化建设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2170207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从业人员资格考试</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2170208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反洗钱</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金融部门其他监管支出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金融发展支出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政策性银行亏损补贴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利息费用补贴支出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补充资本金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风险基金补助</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其他金融发展支出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金融调控支出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中央银行亏损补贴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2170499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其他金融调控支出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其他金融支出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其他金融支出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援助其他地区支出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一般公共服务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教育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文化体育与传媒</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医疗卫生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节能环保</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农业</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交通运输</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住房保障</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自然资源海洋气象等支出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自然资源事务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自然资源规划及管理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土地资源调查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土地资源利用与保护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自然资源社会公益服务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自然资源行业业务管理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自然资源调查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国土整治</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土地资源储备支出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地质矿产资源与环境调查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地质矿产资源利用与保护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2200115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地质转产项目财政贴息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2200116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国外风险勘查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2200119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地质勘查基金(周转金)支出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其他自然资源事务支出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海洋管理事务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海域使用管理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海洋环境保护与监测</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海洋调查评价</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海洋权益维护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海洋执法监察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海洋防灾减灾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海洋卫星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极地考察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海洋矿产资源勘探研究</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海港航标维护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2200215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海水淡化</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2200217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无居民海岛使用金支出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2200218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海岛和海域保护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其他海洋管理事务支出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测绘事务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基础测绘</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2200305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航空摄影</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2200306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测绘工程建设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2200350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其他测绘事务支出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气象事务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气象事业机构</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气象探测</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气象信息传输及管理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气象预报预测</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气象服务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气象装备保障维护</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气象基础设施建设与维修</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气象卫星</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气象法规与标准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气象资金审计稽查</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其他气象事务支出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其他自然资源海洋气象等支出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2209901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其他自然资源海洋气象等支出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住房保障支出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50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50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保障性安居工程支出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廉租住房</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沉陷区治理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棚户区改造</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少数民族地区游牧民定居工程</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农村危房改造</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公共租赁住房</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2210107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保障性住房租金补贴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其他保障性安居工程支出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住房改革支出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50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50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50 </w:t>
            </w: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0"/>
                <w:szCs w:val="20"/>
                <w:u w:val="none"/>
                <w:lang w:val="en-US" w:eastAsia="zh-CN" w:bidi="ar"/>
              </w:rPr>
              <w:t xml:space="preserve">50 </w:t>
            </w: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 </w:t>
            </w: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提租补贴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购房补贴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城乡社区住宅</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公有住房建设和维修改造支出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2210302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住房公积金管理</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其他城乡社区住宅支出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粮油物资储备支出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粮油事务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粮食财务与审计支出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粮食信息统计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粮食专项业务活动</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国家粮油差价补贴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粮食财务挂账利息补贴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2220113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粮食财务挂账消化款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2220114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处理陈化粮补贴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2220115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粮食风险基金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2220118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粮油市场调控专项资金</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2220199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其他粮油事务支出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物资事务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机关服务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铁路专用线</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护库武警和民兵支出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物资保管与保养</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专项贷款利息</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物资转移</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物资轮换</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2220211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仓库建设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2220212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仓库安防</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2220250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事业运行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2220299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其他物资事务支出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能源储备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2220301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石油储备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2220303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天然铀能源储备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2220304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煤炭储备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2220399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其他能源储备支出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粮油储备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储备粮油补贴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2220402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储备粮油差价补贴</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2220403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储备粮(油)库建设</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2220404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最低收购价政策支出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2220499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其他粮油储备支出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重要商品储备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2220501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棉花储备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2220502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食糖储备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2220503</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肉类储备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2220504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化肥储备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2220505</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农药储备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2220506</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边销茶储备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2220507</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羊毛储备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2220508</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医药储备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2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2220509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食盐储备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2220510</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战略物资储备</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2220599</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其他重要商品储备支出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灾害防治及应急管理支出</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    应急管理事务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2240101</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行政运行</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99"/>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383" w:type="pc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2240102</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278"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4"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nil"/>
            </w:tcBorders>
            <w:shd w:val="clear" w:color="auto" w:fill="C0C0C0"/>
            <w:tcMar>
              <w:top w:w="15" w:type="dxa"/>
              <w:left w:w="15" w:type="dxa"/>
              <w:right w:w="15" w:type="dxa"/>
            </w:tcMar>
            <w:vAlign w:val="center"/>
          </w:tcPr>
          <w:p>
            <w:pPr>
              <w:jc w:val="right"/>
            </w:pPr>
          </w:p>
        </w:tc>
        <w:tc>
          <w:tcPr>
            <w:tcW w:w="332"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99CC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6"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7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4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2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22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2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pPr>
          </w:p>
        </w:tc>
        <w:tc>
          <w:tcPr>
            <w:tcW w:w="12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bl>
    <w:p/>
    <w:p>
      <w:bookmarkStart w:id="0" w:name="_GoBack"/>
      <w:bookmarkEnd w:id="0"/>
    </w:p>
    <w:p/>
    <w:tbl>
      <w:tblPr>
        <w:tblStyle w:val="4"/>
        <w:tblW w:w="5000" w:type="pct"/>
        <w:tblInd w:w="0" w:type="dxa"/>
        <w:shd w:val="clear" w:color="auto" w:fill="auto"/>
        <w:tblLayout w:type="autofit"/>
        <w:tblCellMar>
          <w:top w:w="0" w:type="dxa"/>
          <w:left w:w="0" w:type="dxa"/>
          <w:bottom w:w="0" w:type="dxa"/>
          <w:right w:w="0" w:type="dxa"/>
        </w:tblCellMar>
      </w:tblPr>
      <w:tblGrid>
        <w:gridCol w:w="718"/>
        <w:gridCol w:w="742"/>
        <w:gridCol w:w="962"/>
        <w:gridCol w:w="962"/>
        <w:gridCol w:w="2125"/>
        <w:gridCol w:w="780"/>
        <w:gridCol w:w="878"/>
        <w:gridCol w:w="1113"/>
      </w:tblGrid>
      <w:tr>
        <w:tblPrEx>
          <w:shd w:val="clear" w:color="auto" w:fill="auto"/>
          <w:tblCellMar>
            <w:top w:w="0" w:type="dxa"/>
            <w:left w:w="0" w:type="dxa"/>
            <w:bottom w:w="0" w:type="dxa"/>
            <w:right w:w="0" w:type="dxa"/>
          </w:tblCellMar>
        </w:tblPrEx>
        <w:trPr>
          <w:trHeight w:val="51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36"/>
                <w:szCs w:val="36"/>
                <w:u w:val="none"/>
              </w:rPr>
            </w:pPr>
            <w:r>
              <w:rPr>
                <w:rFonts w:hint="eastAsia" w:ascii="黑体" w:hAnsi="宋体" w:eastAsia="黑体" w:cs="黑体"/>
                <w:b/>
                <w:i w:val="0"/>
                <w:color w:val="000000"/>
                <w:kern w:val="0"/>
                <w:sz w:val="36"/>
                <w:szCs w:val="36"/>
                <w:u w:val="none"/>
                <w:lang w:val="en-US" w:eastAsia="zh-CN" w:bidi="ar"/>
              </w:rPr>
              <w:t>2020年宝台镇一般公共预算“三公”经费支出预算表</w:t>
            </w:r>
          </w:p>
        </w:tc>
      </w:tr>
      <w:tr>
        <w:tblPrEx>
          <w:tblCellMar>
            <w:top w:w="0" w:type="dxa"/>
            <w:left w:w="0" w:type="dxa"/>
            <w:bottom w:w="0" w:type="dxa"/>
            <w:right w:w="0" w:type="dxa"/>
          </w:tblCellMar>
        </w:tblPrEx>
        <w:trPr>
          <w:trHeight w:val="402" w:hRule="atLeast"/>
        </w:trPr>
        <w:tc>
          <w:tcPr>
            <w:tcW w:w="485" w:type="pct"/>
            <w:tcBorders>
              <w:top w:val="nil"/>
              <w:left w:val="nil"/>
              <w:bottom w:val="nil"/>
              <w:right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18"/>
                <w:szCs w:val="18"/>
                <w:u w:val="none"/>
              </w:rPr>
            </w:pPr>
          </w:p>
        </w:tc>
        <w:tc>
          <w:tcPr>
            <w:tcW w:w="501"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651"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651"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840"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27"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593" w:type="pct"/>
            <w:tcBorders>
              <w:top w:val="nil"/>
              <w:left w:val="nil"/>
              <w:bottom w:val="nil"/>
              <w:right w:val="nil"/>
            </w:tcBorders>
            <w:shd w:val="clear" w:color="auto" w:fill="auto"/>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750"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02" w:hRule="atLeast"/>
        </w:trPr>
        <w:tc>
          <w:tcPr>
            <w:tcW w:w="485" w:type="pct"/>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单位编码</w:t>
            </w:r>
          </w:p>
        </w:tc>
        <w:tc>
          <w:tcPr>
            <w:tcW w:w="501" w:type="pct"/>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4013"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2020年预算数</w:t>
            </w:r>
          </w:p>
        </w:tc>
      </w:tr>
      <w:tr>
        <w:tblPrEx>
          <w:tblCellMar>
            <w:top w:w="0" w:type="dxa"/>
            <w:left w:w="0" w:type="dxa"/>
            <w:bottom w:w="0" w:type="dxa"/>
            <w:right w:w="0" w:type="dxa"/>
          </w:tblCellMar>
        </w:tblPrEx>
        <w:trPr>
          <w:trHeight w:val="402" w:hRule="atLeast"/>
        </w:trPr>
        <w:tc>
          <w:tcPr>
            <w:tcW w:w="485"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1"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1" w:type="pct"/>
            <w:vMerge w:val="restart"/>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651"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因公出国（境）费用</w:t>
            </w:r>
          </w:p>
        </w:tc>
        <w:tc>
          <w:tcPr>
            <w:tcW w:w="840" w:type="pct"/>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公务用车购置及运行费</w:t>
            </w:r>
          </w:p>
        </w:tc>
        <w:tc>
          <w:tcPr>
            <w:tcW w:w="527" w:type="pct"/>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93" w:type="pct"/>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公务接待费</w:t>
            </w:r>
          </w:p>
        </w:tc>
      </w:tr>
      <w:tr>
        <w:tblPrEx>
          <w:tblCellMar>
            <w:top w:w="0" w:type="dxa"/>
            <w:left w:w="0" w:type="dxa"/>
            <w:bottom w:w="0" w:type="dxa"/>
            <w:right w:w="0" w:type="dxa"/>
          </w:tblCellMar>
        </w:tblPrEx>
        <w:trPr>
          <w:trHeight w:val="675" w:hRule="atLeast"/>
        </w:trPr>
        <w:tc>
          <w:tcPr>
            <w:tcW w:w="485"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1" w:type="pct"/>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1" w:type="pct"/>
            <w:vMerge w:val="continue"/>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1"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pct"/>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527" w:type="pc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公务用车购置费</w:t>
            </w:r>
          </w:p>
        </w:tc>
        <w:tc>
          <w:tcPr>
            <w:tcW w:w="593" w:type="pct"/>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公务用车运行费</w:t>
            </w:r>
          </w:p>
        </w:tc>
        <w:tc>
          <w:tcPr>
            <w:tcW w:w="750"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20" w:hRule="atLeast"/>
        </w:trPr>
        <w:tc>
          <w:tcPr>
            <w:tcW w:w="485"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272017</w:t>
            </w:r>
          </w:p>
        </w:tc>
        <w:tc>
          <w:tcPr>
            <w:tcW w:w="5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资阳市雁江区宝台镇人民政府</w:t>
            </w:r>
          </w:p>
        </w:tc>
        <w:tc>
          <w:tcPr>
            <w:tcW w:w="651" w:type="pc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651"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40"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w:t>
            </w:r>
          </w:p>
        </w:tc>
        <w:tc>
          <w:tcPr>
            <w:tcW w:w="52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w:t>
            </w:r>
          </w:p>
        </w:tc>
        <w:tc>
          <w:tcPr>
            <w:tcW w:w="750" w:type="pc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16.00</w:t>
            </w:r>
          </w:p>
        </w:tc>
      </w:tr>
    </w:tbl>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A9B720"/>
    <w:multiLevelType w:val="singleLevel"/>
    <w:tmpl w:val="ABA9B720"/>
    <w:lvl w:ilvl="0" w:tentative="0">
      <w:start w:val="3"/>
      <w:numFmt w:val="chineseCounting"/>
      <w:suff w:val="nothing"/>
      <w:lvlText w:val="（%1）"/>
      <w:lvlJc w:val="left"/>
      <w:pPr>
        <w:ind w:left="66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D1DD2"/>
    <w:rsid w:val="05185EB9"/>
    <w:rsid w:val="0888098A"/>
    <w:rsid w:val="095032EC"/>
    <w:rsid w:val="115F38A6"/>
    <w:rsid w:val="16CC5383"/>
    <w:rsid w:val="24F84AB9"/>
    <w:rsid w:val="316B60F5"/>
    <w:rsid w:val="42E20174"/>
    <w:rsid w:val="435C05FC"/>
    <w:rsid w:val="4E961811"/>
    <w:rsid w:val="5EA87702"/>
    <w:rsid w:val="78180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5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pan</dc:creator>
  <cp:lastModifiedBy>pan</cp:lastModifiedBy>
  <dcterms:modified xsi:type="dcterms:W3CDTF">2020-06-12T06:40:20Z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